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60"/>
        <w:jc w:val="center"/>
        <w:rPr>
          <w:rFonts w:ascii="Times New Roman" w:hAnsi="Times New Roman"/>
          <w:b w:val="false"/>
          <w:b w:val="false"/>
          <w:lang w:val="ru-RU"/>
        </w:rPr>
      </w:pPr>
      <w:r>
        <w:rPr>
          <w:rFonts w:ascii="Times New Roman" w:hAnsi="Times New Roman"/>
          <w:b w:val="false"/>
          <w:lang w:val="ru-RU"/>
        </w:rPr>
        <w:t xml:space="preserve">Договор на выполнение работ № </w:t>
      </w:r>
      <w:r>
        <w:rPr>
          <w:rFonts w:cs="Times New Roman" w:ascii="Times New Roman" w:hAnsi="Times New Roman"/>
          <w:b w:val="false"/>
          <w:lang w:val="ru-RU"/>
        </w:rPr>
        <w:t>NUM_DEAL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Екатеринбург</w:t>
      </w:r>
      <w:r>
        <w:rPr>
          <w:sz w:val="22"/>
          <w:szCs w:val="22"/>
          <w:lang w:val="en-US"/>
        </w:rPr>
        <w:tab/>
        <w:tab/>
        <w:tab/>
        <w:tab/>
        <w:tab/>
        <w:tab/>
        <w:tab/>
        <w:tab/>
        <w:tab/>
        <w:t xml:space="preserve">«DAY» MONTH YEAR </w:t>
      </w: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>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ООО «Промо Эксперт», именуемое в дальнейшем «Исполнитель», в лице Генерального директора Летова Е.И., действующего на основании Устава, с одной стороны, и ООО «COMPANY» в лице Генерального директора DIR_NAME, действующего на основании Устава, с другой стороны, далее совместно именуемые «Стороны», по отдельности именуемые «Сторона», пришли к согласию и заключили настоящий договор (далее — Договор) о нижеследующем:</w:t>
      </w:r>
    </w:p>
    <w:p>
      <w:pPr>
        <w:pStyle w:val="Normal"/>
        <w:numPr>
          <w:ilvl w:val="0"/>
          <w:numId w:val="1"/>
        </w:numPr>
        <w:spacing w:before="120" w:after="120"/>
        <w:ind w:left="0" w:hanging="0"/>
        <w:rPr>
          <w:sz w:val="22"/>
          <w:szCs w:val="22"/>
        </w:rPr>
      </w:pPr>
      <w:r>
        <w:rPr>
          <w:sz w:val="22"/>
          <w:szCs w:val="22"/>
        </w:rPr>
        <w:t>Предмет Договора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09" w:leader="none"/>
        </w:tabs>
        <w:spacing w:before="12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выполнить работы по оптимизации </w:t>
      </w:r>
      <w:r>
        <w:rPr>
          <w:bCs/>
          <w:sz w:val="22"/>
          <w:szCs w:val="22"/>
        </w:rPr>
        <w:t>посадочных</w:t>
      </w:r>
      <w:r>
        <w:rPr>
          <w:sz w:val="22"/>
          <w:szCs w:val="22"/>
        </w:rPr>
        <w:t xml:space="preserve"> страниц Сайта, расположенного по адресу SITE (далее – Сайта), в поисковых системах интернета (Яндекс и Google), по согласованным с Заказчиком </w:t>
      </w:r>
      <w:r>
        <w:rPr>
          <w:bCs/>
          <w:sz w:val="22"/>
          <w:szCs w:val="22"/>
        </w:rPr>
        <w:t>посадочным</w:t>
      </w:r>
      <w:r>
        <w:rPr>
          <w:sz w:val="22"/>
          <w:szCs w:val="22"/>
        </w:rPr>
        <w:t xml:space="preserve"> страницам, в порядке и на условиях, установленных Договором, Заказчик обязуется принять и оплатить эти работы в порядке и на условиях, установленных Договором.</w:t>
      </w:r>
    </w:p>
    <w:p>
      <w:pPr>
        <w:pStyle w:val="ListParagraph"/>
        <w:numPr>
          <w:ilvl w:val="1"/>
          <w:numId w:val="1"/>
        </w:numPr>
        <w:ind w:left="0" w:hanging="0"/>
        <w:rPr>
          <w:szCs w:val="22"/>
        </w:rPr>
      </w:pPr>
      <w:r>
        <w:rPr>
          <w:szCs w:val="22"/>
        </w:rPr>
        <w:t>Под работами по оптимизации</w:t>
      </w:r>
      <w:r>
        <w:rPr>
          <w:bCs/>
          <w:szCs w:val="22"/>
        </w:rPr>
        <w:t xml:space="preserve"> посадочных</w:t>
      </w:r>
      <w:r>
        <w:rPr>
          <w:szCs w:val="22"/>
        </w:rPr>
        <w:t xml:space="preserve"> страниц Сайта Стороны понимают комплекс работ, направленный на улучшение видимости Сайта поисковыми системами интернета, который обеспечивает получение высоких мест в результатах поиска по ключевым запросам и увеличение посещаемости Сайта целевыми пользователями. Целевыми пользователями являются посетители, которые попали на Сайт с поисковой системы по запросу, непосредственно относящемуся к основной тематике Сайта.</w:t>
      </w:r>
    </w:p>
    <w:p>
      <w:pPr>
        <w:pStyle w:val="Normal"/>
        <w:numPr>
          <w:ilvl w:val="1"/>
          <w:numId w:val="1"/>
        </w:numPr>
        <w:spacing w:before="120" w:after="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Список </w:t>
      </w:r>
      <w:r>
        <w:rPr>
          <w:bCs/>
          <w:sz w:val="22"/>
          <w:szCs w:val="22"/>
        </w:rPr>
        <w:t>посадочных</w:t>
      </w:r>
      <w:r>
        <w:rPr>
          <w:sz w:val="22"/>
          <w:szCs w:val="22"/>
        </w:rPr>
        <w:t xml:space="preserve"> страниц зафиксирован в Приложении №1 к Договору.</w:t>
      </w:r>
    </w:p>
    <w:p>
      <w:pPr>
        <w:pStyle w:val="Normal"/>
        <w:numPr>
          <w:ilvl w:val="1"/>
          <w:numId w:val="1"/>
        </w:numPr>
        <w:spacing w:before="120" w:after="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Перечень работ с детализацией по отчетным периодам зафиксирован в Приложении №2 к Договору.</w:t>
      </w:r>
    </w:p>
    <w:p>
      <w:pPr>
        <w:pStyle w:val="Normal"/>
        <w:numPr>
          <w:ilvl w:val="1"/>
          <w:numId w:val="1"/>
        </w:numPr>
        <w:spacing w:before="120" w:after="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Работы по первому периоду оптимизации</w:t>
      </w:r>
      <w:r>
        <w:rPr>
          <w:bCs/>
          <w:sz w:val="22"/>
          <w:szCs w:val="22"/>
        </w:rPr>
        <w:t xml:space="preserve"> посадочных</w:t>
      </w:r>
      <w:r>
        <w:rPr>
          <w:sz w:val="22"/>
          <w:szCs w:val="22"/>
        </w:rPr>
        <w:t xml:space="preserve"> страниц Сайта проводится в течение </w:t>
      </w:r>
      <w:r>
        <w:rPr>
          <w:sz w:val="22"/>
          <w:szCs w:val="22"/>
          <w:shd w:fill="FFFFFF" w:val="clear"/>
        </w:rPr>
        <w:t>DURATION</w:t>
      </w:r>
      <w:r>
        <w:rPr>
          <w:sz w:val="22"/>
          <w:szCs w:val="22"/>
        </w:rPr>
        <w:t xml:space="preserve"> месяцев с момента поступления предоплаты за первый этап работ на расчетный счет Исполнителя. </w:t>
      </w:r>
    </w:p>
    <w:p>
      <w:pPr>
        <w:pStyle w:val="Normal"/>
        <w:spacing w:before="12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Работы по второму периоду проводится в течение 10 рабочих дней с момента поступления предоплаты за второй период работ на расчетный счет Исполнителя. </w:t>
      </w:r>
    </w:p>
    <w:p>
      <w:pPr>
        <w:pStyle w:val="Normal"/>
        <w:spacing w:before="120" w:after="0"/>
        <w:jc w:val="both"/>
        <w:rPr>
          <w:sz w:val="22"/>
          <w:szCs w:val="22"/>
        </w:rPr>
      </w:pPr>
      <w:r>
        <w:rPr>
          <w:sz w:val="22"/>
          <w:szCs w:val="22"/>
        </w:rPr>
        <w:t>Указанные сроки могут быть изменены в случаях и в порядке, установленных Договором.</w:t>
      </w:r>
    </w:p>
    <w:p>
      <w:pPr>
        <w:pStyle w:val="Normal"/>
        <w:numPr>
          <w:ilvl w:val="1"/>
          <w:numId w:val="1"/>
        </w:numPr>
        <w:spacing w:before="120" w:after="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Прочие работы/услуги предоставляются исключительно с согласия Заказчика на основании дополнительных соглашений к Договору и оплачиваются Заказчиком дополнительно.</w:t>
      </w:r>
    </w:p>
    <w:p>
      <w:pPr>
        <w:pStyle w:val="Normal"/>
        <w:numPr>
          <w:ilvl w:val="0"/>
          <w:numId w:val="1"/>
        </w:numPr>
        <w:spacing w:before="120" w:after="120"/>
        <w:ind w:left="0" w:hanging="0"/>
        <w:rPr>
          <w:sz w:val="26"/>
          <w:szCs w:val="26"/>
        </w:rPr>
      </w:pPr>
      <w:r>
        <w:rPr>
          <w:sz w:val="26"/>
          <w:szCs w:val="26"/>
        </w:rPr>
        <w:t>Обязанности сторон</w:t>
      </w:r>
    </w:p>
    <w:p>
      <w:pPr>
        <w:pStyle w:val="ListParagraph"/>
        <w:numPr>
          <w:ilvl w:val="1"/>
          <w:numId w:val="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Исполнитель обязуется:</w:t>
      </w:r>
    </w:p>
    <w:p>
      <w:pPr>
        <w:pStyle w:val="ListParagraph"/>
        <w:numPr>
          <w:ilvl w:val="2"/>
          <w:numId w:val="1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Выполнить качественно и в срок полный перечень работ в соответствии с условиями Договора.</w:t>
      </w:r>
    </w:p>
    <w:p>
      <w:pPr>
        <w:pStyle w:val="ListParagraph"/>
        <w:numPr>
          <w:ilvl w:val="2"/>
          <w:numId w:val="1"/>
        </w:numPr>
        <w:spacing w:before="120" w:after="0"/>
        <w:ind w:left="0" w:hanging="0"/>
        <w:rPr>
          <w:szCs w:val="22"/>
        </w:rPr>
      </w:pPr>
      <w:r>
        <w:rPr>
          <w:szCs w:val="22"/>
        </w:rPr>
        <w:t>Применять методы продвижения сайтов, не противоречащие следующим документам:</w:t>
      </w:r>
    </w:p>
    <w:p>
      <w:pPr>
        <w:pStyle w:val="Normal"/>
        <w:numPr>
          <w:ilvl w:val="3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«Яндекс для вебмастеров» (</w:t>
      </w:r>
      <w:r>
        <w:rPr>
          <w:rStyle w:val="Style8"/>
          <w:sz w:val="22"/>
          <w:szCs w:val="22"/>
        </w:rPr>
        <w:t>https://yandex.ru/support/webmaster/</w:t>
      </w:r>
      <w:r>
        <w:rPr>
          <w:sz w:val="22"/>
          <w:szCs w:val="22"/>
        </w:rPr>
        <w:t>);</w:t>
      </w:r>
    </w:p>
    <w:p>
      <w:pPr>
        <w:pStyle w:val="Normal"/>
        <w:numPr>
          <w:ilvl w:val="3"/>
          <w:numId w:val="6"/>
        </w:numPr>
        <w:ind w:left="1434" w:hanging="357"/>
        <w:rPr>
          <w:sz w:val="22"/>
          <w:szCs w:val="22"/>
        </w:rPr>
      </w:pPr>
      <w:r>
        <w:rPr>
          <w:sz w:val="22"/>
          <w:szCs w:val="22"/>
        </w:rPr>
        <w:t xml:space="preserve">«Справочный центр </w:t>
      </w:r>
      <w:r>
        <w:rPr>
          <w:sz w:val="22"/>
          <w:szCs w:val="22"/>
          <w:lang w:val="en-US"/>
        </w:rPr>
        <w:t>Google</w:t>
      </w:r>
      <w:r>
        <w:rPr>
          <w:sz w:val="22"/>
          <w:szCs w:val="22"/>
        </w:rPr>
        <w:t>» (</w:t>
      </w:r>
      <w:hyperlink r:id="rId2">
        <w:r>
          <w:rPr>
            <w:sz w:val="22"/>
            <w:szCs w:val="22"/>
          </w:rPr>
          <w:t>http://support.google.com/webmasters/</w:t>
        </w:r>
      </w:hyperlink>
      <w:r>
        <w:rPr>
          <w:sz w:val="22"/>
          <w:szCs w:val="22"/>
        </w:rPr>
        <w:t>);</w:t>
      </w:r>
    </w:p>
    <w:p>
      <w:pPr>
        <w:pStyle w:val="ListParagraph"/>
        <w:spacing w:before="0" w:after="0"/>
        <w:ind w:left="0" w:hanging="0"/>
        <w:rPr>
          <w:szCs w:val="22"/>
        </w:rPr>
      </w:pPr>
      <w:r>
        <w:rPr>
          <w:szCs w:val="22"/>
        </w:rPr>
        <w:t>и обеспечивающие долговременный эффект.</w:t>
      </w:r>
    </w:p>
    <w:p>
      <w:pPr>
        <w:pStyle w:val="ListParagraph"/>
        <w:numPr>
          <w:ilvl w:val="2"/>
          <w:numId w:val="1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Обеспечить соблюдение конфиденциальности полученной от Заказчика информации, использовать ее только в целях, предусмотренных Договором.</w:t>
      </w:r>
    </w:p>
    <w:p>
      <w:pPr>
        <w:pStyle w:val="ListParagraph"/>
        <w:numPr>
          <w:ilvl w:val="1"/>
          <w:numId w:val="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Заказчик обязуется:</w:t>
      </w:r>
    </w:p>
    <w:p>
      <w:pPr>
        <w:pStyle w:val="ListParagraph"/>
        <w:numPr>
          <w:ilvl w:val="2"/>
          <w:numId w:val="3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Производить оплату своевременно, согласно п.п. 3.1-3.3 Договора.</w:t>
      </w:r>
    </w:p>
    <w:p>
      <w:pPr>
        <w:pStyle w:val="ListParagraph"/>
        <w:numPr>
          <w:ilvl w:val="2"/>
          <w:numId w:val="3"/>
        </w:numPr>
        <w:ind w:left="0" w:hanging="0"/>
        <w:rPr>
          <w:szCs w:val="22"/>
        </w:rPr>
      </w:pPr>
      <w:r>
        <w:rPr>
          <w:szCs w:val="22"/>
        </w:rPr>
        <w:t>Предоставить Исполнителю необходимую информацию для доступа в систему администрирования Сайта, доступа к панели управления хостингом, доступов по протоколу FTP, SSH, MySQL в течение первых трех дней первого отчетного периода. При непредоставлении данных доступов Исполнитель вправе выслать разработанные тексты и техзадание на внесение правок Заказчику на электронный адрес, указанный в п.2.2.4 Договора. Обязанности Исполнителя по Договору в этом случае считаются выполненными, факт выполнения работ подтверждается актом сдачи-приемки выполненных работ (оказанных услуг).</w:t>
      </w:r>
    </w:p>
    <w:p>
      <w:pPr>
        <w:pStyle w:val="ListParagraph"/>
        <w:numPr>
          <w:ilvl w:val="2"/>
          <w:numId w:val="3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Оказывать Исполнителю любое необходимое содействие в выполнении работ, в частности, предоставлять необходимую информацию, оперативно рассматривать и разрешать возникающие вопросы, подписывать представленные Исполнителем документы. </w:t>
      </w:r>
    </w:p>
    <w:p>
      <w:pPr>
        <w:pStyle w:val="ListParagraph"/>
        <w:numPr>
          <w:ilvl w:val="2"/>
          <w:numId w:val="3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Назначить лицо, уполномоченное на согласование документов. Все вопросы, возникающие в ходе исполнения Договора, от имени Заказчика уполномочен решать: CONTACT, телефон: PHONE, электронная почта:  </w:t>
      </w:r>
      <w:r>
        <w:rPr>
          <w:szCs w:val="22"/>
          <w:lang w:val="en-US"/>
        </w:rPr>
        <w:t>EMAIL</w:t>
      </w:r>
    </w:p>
    <w:p>
      <w:pPr>
        <w:pStyle w:val="ListParagraph"/>
        <w:numPr>
          <w:ilvl w:val="2"/>
          <w:numId w:val="3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Рассматривать и при необходимости утверждать документы на согласование, указанные в Приложении №2 в течение 5 рабочих дней с момента их получения, либо в этот же срок, направить мотивированный отказ, с перечнем необходимых доработок. Если документы не согласованы в течение 5 рабочих дней, то заказчик размещает информацию на сайт своими силами.</w:t>
      </w:r>
    </w:p>
    <w:p>
      <w:pPr>
        <w:pStyle w:val="ListParagraph"/>
        <w:numPr>
          <w:ilvl w:val="2"/>
          <w:numId w:val="3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Обеспечивать непрерывную доступность и работоспособность Сайта, своевременно продлевать регистрацию доменного имени и хостинга.</w:t>
      </w:r>
    </w:p>
    <w:p>
      <w:pPr>
        <w:pStyle w:val="ListParagraph"/>
        <w:numPr>
          <w:ilvl w:val="0"/>
          <w:numId w:val="2"/>
        </w:numPr>
        <w:spacing w:before="120" w:after="120"/>
        <w:ind w:left="391" w:hanging="391"/>
        <w:rPr>
          <w:sz w:val="26"/>
          <w:szCs w:val="26"/>
        </w:rPr>
      </w:pPr>
      <w:r>
        <w:rPr>
          <w:sz w:val="26"/>
          <w:szCs w:val="26"/>
        </w:rPr>
        <w:t>Стоимость работ и порядок расчетов</w:t>
      </w:r>
    </w:p>
    <w:p>
      <w:pPr>
        <w:pStyle w:val="ListParagraph"/>
        <w:numPr>
          <w:ilvl w:val="1"/>
          <w:numId w:val="4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Стоимость работ по Договору составляет:</w:t>
      </w:r>
    </w:p>
    <w:p>
      <w:pPr>
        <w:pStyle w:val="ListParagraph"/>
        <w:numPr>
          <w:ilvl w:val="2"/>
          <w:numId w:val="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Стоимость работ первого этапа составляет PRICE) рублей. В соответствии со ст. 346.11 главы 26.2 НК РФ НДС не облагается.</w:t>
      </w:r>
    </w:p>
    <w:p>
      <w:pPr>
        <w:pStyle w:val="ListParagraph"/>
        <w:numPr>
          <w:ilvl w:val="2"/>
          <w:numId w:val="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Стоимость работ второго этапа составляет 25 000  (Двадцать пять тысяч) рублей. В соответствии со ст. 346.11 главы 26.2 НК РФ НДС не облагается.</w:t>
      </w:r>
    </w:p>
    <w:p>
      <w:pPr>
        <w:pStyle w:val="ListParagraph"/>
        <w:numPr>
          <w:ilvl w:val="2"/>
          <w:numId w:val="2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Стоимость работ второго этапа тарифицируется согласно пункту 3.1.2. Договора в случае, если срок, между подписанием акта сдачи-приемки выполненных работ по первому этапу и поступлением предоплаты за второй этап работ составил менее трех месяцев. В случае, если вышеуказанный срок превысил три месяца, Исполнитель оставляет за собой право изменить стоимость работ второго этапа в одностороннем порядке.</w:t>
      </w:r>
    </w:p>
    <w:p>
      <w:pPr>
        <w:pStyle w:val="ListParagraph"/>
        <w:numPr>
          <w:ilvl w:val="1"/>
          <w:numId w:val="4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Оплата соответствующего периода производится Заказчиком предварительно, в полном объеме, до начала каждого периода по счету или Договору. </w:t>
      </w:r>
    </w:p>
    <w:p>
      <w:pPr>
        <w:pStyle w:val="ListParagraph"/>
        <w:numPr>
          <w:ilvl w:val="1"/>
          <w:numId w:val="4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Оплата производится путем перечисления денежных средств на расчетный счет Исполнителя, указанный в Договоре или счете. Датой оплаты считается дата поступления денежных средств на расчетный счет Исполнителя.</w:t>
      </w:r>
    </w:p>
    <w:p>
      <w:pPr>
        <w:pStyle w:val="ListParagraph"/>
        <w:numPr>
          <w:ilvl w:val="1"/>
          <w:numId w:val="4"/>
        </w:numPr>
        <w:spacing w:before="120" w:after="120"/>
        <w:ind w:left="0" w:hanging="0"/>
        <w:rPr>
          <w:szCs w:val="22"/>
        </w:rPr>
      </w:pPr>
      <w:r>
        <w:rPr>
          <w:szCs w:val="22"/>
        </w:rPr>
        <w:t>В контексте Договора не применяется статья ГК РФ 317.1 «Проценты по денежному обязательству».</w:t>
      </w:r>
    </w:p>
    <w:p>
      <w:pPr>
        <w:pStyle w:val="ListParagraph"/>
        <w:numPr>
          <w:ilvl w:val="0"/>
          <w:numId w:val="2"/>
        </w:num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Порядок сдачи и приемки выполненных работ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</w:tabs>
        <w:spacing w:before="120" w:after="120"/>
        <w:ind w:left="0" w:hanging="0"/>
        <w:rPr>
          <w:sz w:val="26"/>
          <w:szCs w:val="26"/>
        </w:rPr>
      </w:pPr>
      <w:r>
        <w:rPr>
          <w:szCs w:val="22"/>
        </w:rPr>
        <w:t>По окончании каждого из периодов, не позднее первых 5 (пяти) рабочих дней периода, Исполнитель предоставляет Заказчику отчет, содержащий следующие сведения:</w:t>
      </w:r>
      <w:r>
        <w:rPr>
          <w:strike/>
          <w:szCs w:val="22"/>
        </w:rPr>
        <w:t xml:space="preserve"> </w:t>
      </w:r>
    </w:p>
    <w:p>
      <w:pPr>
        <w:pStyle w:val="ListParagraph"/>
        <w:numPr>
          <w:ilvl w:val="1"/>
          <w:numId w:val="5"/>
        </w:numPr>
        <w:spacing w:before="0" w:after="0"/>
        <w:rPr>
          <w:szCs w:val="22"/>
        </w:rPr>
      </w:pPr>
      <w:r>
        <w:rPr>
          <w:szCs w:val="22"/>
        </w:rPr>
        <w:t>перечень выполненных работ;</w:t>
      </w:r>
    </w:p>
    <w:p>
      <w:pPr>
        <w:pStyle w:val="ListParagraph"/>
        <w:numPr>
          <w:ilvl w:val="1"/>
          <w:numId w:val="5"/>
        </w:numPr>
        <w:spacing w:before="0" w:after="0"/>
        <w:rPr>
          <w:szCs w:val="22"/>
        </w:rPr>
      </w:pPr>
      <w:r>
        <w:rPr>
          <w:szCs w:val="22"/>
        </w:rPr>
        <w:t xml:space="preserve">статистику посещаемости Сайта; </w:t>
      </w:r>
    </w:p>
    <w:p>
      <w:pPr>
        <w:pStyle w:val="ListParagraph"/>
        <w:numPr>
          <w:ilvl w:val="1"/>
          <w:numId w:val="5"/>
        </w:numPr>
        <w:rPr>
          <w:szCs w:val="22"/>
        </w:rPr>
      </w:pPr>
      <w:r>
        <w:rPr>
          <w:szCs w:val="22"/>
        </w:rPr>
        <w:t xml:space="preserve">рейтинг Сайта в результатах поиска Яндекса и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 по согласованным </w:t>
      </w:r>
      <w:r>
        <w:rPr>
          <w:bCs/>
        </w:rPr>
        <w:t>посадочным</w:t>
      </w:r>
      <w:r>
        <w:rPr>
          <w:szCs w:val="22"/>
        </w:rPr>
        <w:t xml:space="preserve"> страницам  из Приложения №1.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</w:tabs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Для повышения информативности отчетов Исполнитель использует данные счетчиков Яндекс Метрика и/или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 </w:t>
      </w:r>
      <w:r>
        <w:rPr>
          <w:szCs w:val="22"/>
          <w:lang w:val="en-US"/>
        </w:rPr>
        <w:t>Analytics</w:t>
      </w:r>
      <w:r>
        <w:rPr>
          <w:szCs w:val="22"/>
        </w:rPr>
        <w:t>, установленного(ных) на Сайте (далее – Счетчик). Заказчик предоставляет данные доступа к Счетчику Исполнителю в течение первых трех рабочих дней первого отчетного периода. В случае, если Счетчик на Сайте на момент начала работ не установлен, но техническая возможность установки существует, установка Счетчика производится силами и за счет Исполнителя.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</w:tabs>
        <w:spacing w:before="120" w:after="120"/>
        <w:ind w:left="0" w:hanging="0"/>
        <w:rPr>
          <w:szCs w:val="22"/>
        </w:rPr>
      </w:pPr>
      <w:r>
        <w:rPr>
          <w:szCs w:val="22"/>
        </w:rPr>
        <w:t>Заказчик принимает выполненные за отчетный период работы путем подписания акта сдачи-приемки выполненных работ (оказанных услуг) в течение 5 (пяти) рабочих дней с момента его получения на электронную почту, указанную в п.2.2.4., либо в этот же срок направляет мотивированные возражения. Возражения должны быть предоставлены в письменном виде и заверены подписью уполномоченного лица Заказчика. Возможно представление возражений в электронном виде путем их отправки по электронной почте на электронную почту Исполнителя (</w:t>
      </w:r>
      <w:hyperlink r:id="rId3">
        <w:r>
          <w:rPr>
            <w:rFonts w:eastAsia="Segoe UI"/>
            <w:szCs w:val="22"/>
          </w:rPr>
          <w:t>letov@</w:t>
        </w:r>
      </w:hyperlink>
      <w:r>
        <w:rPr>
          <w:rStyle w:val="Style8"/>
          <w:szCs w:val="22"/>
        </w:rPr>
        <w:t>promoexpert.</w:t>
      </w:r>
      <w:r>
        <w:rPr>
          <w:rStyle w:val="Style8"/>
          <w:szCs w:val="22"/>
          <w:lang w:val="en-US"/>
        </w:rPr>
        <w:t>pro</w:t>
      </w:r>
      <w:r>
        <w:rPr>
          <w:szCs w:val="22"/>
        </w:rPr>
        <w:t>). Замечания, отправленные по электронной почте, должны содержать Ф.И.О. уполномоченного лица Заказчика. В случае, если Заказчик в указанный срок не подпишет акт и не направит письменные мотивированные возражения акт считается подписанным, работы принятыми в полном объеме без замечаний.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</w:tabs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>В случае, если Заказчик нарушает сроки согласования правок и текстов согласно п.2.2.5 Договора, либо на Сайте отсутствует техническая возможность реализации правок и размещения текстов, Исполнитель вправе выслать разработанные тексты и техзадание на внесение правок Заказчику на электронный адрес, указанный в п.2.2.4 Договора. Обязанности Исполнителя по Договору в этом случае считаются выполненными, факт выполнения работ подтверждается актом сдачи-приемки выполненных работ (оказанных услуг).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</w:tabs>
        <w:spacing w:before="120" w:after="120"/>
        <w:ind w:left="0" w:hanging="0"/>
        <w:rPr>
          <w:szCs w:val="22"/>
        </w:rPr>
      </w:pPr>
      <w:r>
        <w:rPr>
          <w:szCs w:val="22"/>
        </w:rPr>
        <w:t xml:space="preserve">Оригиналы документов (Договор, приложения и дополнительные соглашения к Договору, акты сдачи-приемки выполненных работ (оказанных услуг)) ежеквартально отправляются Исполнителем почтовой рассылкой на адрес, указанный в п.11 Договора, либо могут быть отправлены посредством системы электронного документооборота «Диадок». Отсканированные копии документов, в том числе Договор, приложения и дополнительные соглашения к Договору, акты сдачи-приемки выполненных работ (оказанных услуг), имеющие подпись уполномоченного лица и печать, поступившие по электронной почте имеют юридическую силу до момента получения Сторонами оригиналов документов.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0" w:leader="none"/>
        </w:tabs>
        <w:spacing w:before="120" w:after="120"/>
        <w:ind w:left="0" w:hanging="0"/>
        <w:rPr>
          <w:szCs w:val="22"/>
        </w:rPr>
      </w:pPr>
      <w:r>
        <w:rPr>
          <w:szCs w:val="22"/>
        </w:rPr>
        <w:t>Встречи с представителями Заказчика проводятся по мере возникновения необходимости, но, не чаще чем один раз в течение одного отчетного периода, посредством системы электронной телеконференции Zoom либо очно, при наличии технической возможности.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Срок действия Договора</w:t>
      </w:r>
    </w:p>
    <w:p>
      <w:pPr>
        <w:pStyle w:val="ListParagraph"/>
        <w:numPr>
          <w:ilvl w:val="1"/>
          <w:numId w:val="2"/>
        </w:numPr>
        <w:spacing w:before="120" w:after="120"/>
        <w:ind w:left="0" w:hanging="0"/>
        <w:jc w:val="left"/>
        <w:rPr>
          <w:sz w:val="26"/>
          <w:szCs w:val="26"/>
        </w:rPr>
      </w:pPr>
      <w:r>
        <w:rPr>
          <w:szCs w:val="22"/>
        </w:rPr>
        <w:t>Договор вступает</w:t>
      </w:r>
      <w:r>
        <w:rPr/>
        <w:t xml:space="preserve"> в силу с момента подписания его Сторонами и заканчивает свое действие по выполнению Сторонами взаимных обязательств.</w:t>
      </w:r>
    </w:p>
    <w:p>
      <w:pPr>
        <w:pStyle w:val="ListParagraph"/>
        <w:numPr>
          <w:ilvl w:val="1"/>
          <w:numId w:val="2"/>
        </w:numPr>
        <w:ind w:left="0" w:hanging="0"/>
        <w:jc w:val="left"/>
        <w:rPr>
          <w:szCs w:val="22"/>
        </w:rPr>
      </w:pPr>
      <w:r>
        <w:rPr/>
        <w:t>Исполнитель вправе в одностороннем порядке увеличить срок выполнения работ, указанный в п.1.3. Договора в случае: несвоевременного предоставления Заказчиком доступов к сайту, указанных в п.2.2.2 Договора; если в процессе выполнения работ Заказчиком заявлены дополнительные требования к содержанию сайта.</w:t>
      </w:r>
    </w:p>
    <w:p>
      <w:pPr>
        <w:pStyle w:val="ListParagraph"/>
        <w:numPr>
          <w:ilvl w:val="1"/>
          <w:numId w:val="2"/>
        </w:numPr>
        <w:ind w:left="0" w:hanging="0"/>
        <w:jc w:val="left"/>
        <w:rPr>
          <w:szCs w:val="22"/>
        </w:rPr>
      </w:pPr>
      <w:r>
        <w:rPr/>
        <w:t>Каждая из Сторон вправе досрочно расторгнуть Договор путем направления другой Стороне письменного уведомления об этом не позднее, чем за 7 рабочих дней до предполагаемой даты расторжения. До расторжения Договора Стороны обязаны произвести взаиморасчеты.</w:t>
      </w:r>
    </w:p>
    <w:p>
      <w:pPr>
        <w:pStyle w:val="ListParagraph"/>
        <w:numPr>
          <w:ilvl w:val="1"/>
          <w:numId w:val="2"/>
        </w:numPr>
        <w:spacing w:before="120" w:after="120"/>
        <w:ind w:left="0" w:hanging="0"/>
        <w:jc w:val="left"/>
        <w:rPr>
          <w:sz w:val="26"/>
          <w:szCs w:val="26"/>
        </w:rPr>
      </w:pPr>
      <w:r>
        <w:rPr/>
        <w:t>Если при досрочном расторжении Договора оплаченная Заказчиком сумма превышает фактически понесенные затраты Исполнителя, разница между затратами и оплаченной суммой возвращается Заказчику в течение 5 (пяти) рабочих дней. Если при досрочном расторжении Договора фактически понесенные затраты Исполнителя превышают сумму произведенной оплаты, разница между расходами и произведенной оплатой в течение 5 (пяти) рабочих дней доплачивается Исполнителю Заказчиком.</w:t>
      </w:r>
    </w:p>
    <w:p>
      <w:pPr>
        <w:pStyle w:val="ListParagraph"/>
        <w:numPr>
          <w:ilvl w:val="0"/>
          <w:numId w:val="2"/>
        </w:numPr>
        <w:spacing w:before="120" w:after="120"/>
        <w:ind w:left="391" w:hanging="391"/>
        <w:rPr>
          <w:sz w:val="26"/>
          <w:szCs w:val="26"/>
        </w:rPr>
      </w:pPr>
      <w:r>
        <w:rPr>
          <w:sz w:val="26"/>
          <w:szCs w:val="26"/>
        </w:rPr>
        <w:t>Ответственность сторон</w:t>
      </w:r>
    </w:p>
    <w:p>
      <w:pPr>
        <w:pStyle w:val="ListParagraph"/>
        <w:ind w:left="0" w:hanging="0"/>
        <w:rPr>
          <w:szCs w:val="22"/>
        </w:rPr>
      </w:pPr>
      <w:r>
        <w:rPr>
          <w:sz w:val="24"/>
        </w:rPr>
        <w:t xml:space="preserve">6.1 </w:t>
      </w:r>
      <w:r>
        <w:rPr>
          <w:szCs w:val="22"/>
        </w:rPr>
        <w:t xml:space="preserve">Исполнитель несет ответственность за несвоевременное выполнение работ по Договору в размере 0,1% от стоимости работ за отчетный период, в котором было допущено нарушение сроков выполнения работ по вине Исполнителя, за каждый день просрочки. </w:t>
      </w:r>
    </w:p>
    <w:p>
      <w:pPr>
        <w:pStyle w:val="ListParagraph"/>
        <w:ind w:left="0" w:hanging="0"/>
        <w:rPr>
          <w:szCs w:val="22"/>
        </w:rPr>
      </w:pPr>
      <w:r>
        <w:rPr>
          <w:szCs w:val="22"/>
        </w:rPr>
        <w:t>6.2 Заказчик несет ответственность за несвоевременную оплату по Договору в размере 0,1% от суммы просрочки за каждый день просрочки.</w:t>
      </w:r>
    </w:p>
    <w:p>
      <w:pPr>
        <w:pStyle w:val="ListParagraph"/>
        <w:ind w:left="0" w:hanging="0"/>
        <w:rPr>
          <w:szCs w:val="22"/>
        </w:rPr>
      </w:pPr>
      <w:r>
        <w:rPr>
          <w:szCs w:val="22"/>
        </w:rPr>
        <w:t>6.3 Исполнитель несет ответственность за предоставление несанкционированного доступа к материалам Сайта, с возможностью копирования и иного использования этих материалов, внесения изменений в программный код Сайта или в материалы, размещенные на нем. Ответственность распространяется исключительно на документально подтвержденные убытки, причиненные таким доступом, в размере, не превышающем 100% от стоимости работ по Договору.</w:t>
      </w:r>
    </w:p>
    <w:p>
      <w:pPr>
        <w:pStyle w:val="ListParagraph"/>
        <w:spacing w:before="0" w:after="0"/>
        <w:ind w:left="0" w:hanging="0"/>
        <w:rPr>
          <w:szCs w:val="22"/>
        </w:rPr>
      </w:pPr>
      <w:r>
        <w:rPr>
          <w:szCs w:val="22"/>
        </w:rPr>
        <w:t>6.4 Заказчик предупрежден, что следующие действия приводят к негативным последствиям для уровня видимости Сайта поисковыми системами интернета: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изменение или дополнение текстового содержания продвигаемых страниц, согласованных в техническом задании, в частности оптимизированный и согласованный текст, без письменного согласования с Исполнителем;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удаление продвигаемых страниц/разделов или изменение адреса продвигаемых страниц/разделов, согласованных в техническом задании без согласования с Исполнителем;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удаление или изменение метаданных страниц и содержимое тега заголовка Title без согласования с Исполнителем;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удаление или изменение в корневой директории сервера файла robots.txt;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размещение на продвигаемых страницах исходящих ссылок на другие ресурсы без согласования с Исполнителем;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участие в ссылкообменных сетях;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размещение на Сайте страниц с заимствованной с других сайтов информацией, объемом более, чем 10 (десять) % от количества всех страниц в индексе поисковой системы Яндекс на момент аудита (исключения составляют технические характеристики, ГОСТы, номенклатура, артикул товара);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перенос Сайта на другой хостинг без письменного уведомления Исполнителя в срок не менее, чем за 20 дней до окончания следующего отчетного периода;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размещение текстов с Сайта на других интернет-ресурсах, включая справочники, каталоги сайтов, доски объявлений, блоги, форумы;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участие в системах эмуляции действий пользователей Сайта;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spacing w:before="0" w:after="0"/>
        <w:ind w:left="425" w:hanging="425"/>
        <w:rPr>
          <w:szCs w:val="22"/>
        </w:rPr>
      </w:pPr>
      <w:r>
        <w:rPr>
          <w:szCs w:val="22"/>
        </w:rPr>
        <w:t>размещение на Сайте кода сервисов, осуществляющих сбор персональных данных посетителей Сайта без их ведома;</w:t>
      </w:r>
    </w:p>
    <w:p>
      <w:pPr>
        <w:pStyle w:val="ListParagraph"/>
        <w:numPr>
          <w:ilvl w:val="1"/>
          <w:numId w:val="8"/>
        </w:numPr>
        <w:tabs>
          <w:tab w:val="clear" w:pos="708"/>
        </w:tabs>
        <w:ind w:left="425" w:hanging="425"/>
        <w:rPr>
          <w:szCs w:val="22"/>
        </w:rPr>
      </w:pPr>
      <w:r>
        <w:rPr>
          <w:szCs w:val="22"/>
        </w:rPr>
        <w:t>внесение изменений на Сайт, приводящие к недоступности Сайта более, чем на 30 минут.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6"/>
          <w:szCs w:val="26"/>
        </w:rPr>
        <w:t>Порядок разрешения споров</w:t>
      </w:r>
    </w:p>
    <w:p>
      <w:pPr>
        <w:pStyle w:val="ListParagraph"/>
        <w:ind w:left="0" w:hanging="0"/>
        <w:rPr>
          <w:szCs w:val="22"/>
        </w:rPr>
      </w:pPr>
      <w:r>
        <w:rPr>
          <w:szCs w:val="22"/>
        </w:rPr>
        <w:t>7.1 Все споры и разногласия, возникающие в процессе исполнения Договора, разрешаются путем переговоров. В случае если Стороны не придут к взаимному соглашению по спорным вопросам, споры будут рассматриваться в Арбитражном суде Свердловской области.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Обстоятельства непреодолимой силы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szCs w:val="22"/>
        </w:rPr>
        <w:t>Стороны не несут ответственности за нарушение обязательств по Договору, если неисполнение обязательств обусловлено обстоятельствами непреодолимой силы, то есть, чрезвычайных и непредотвратимых при конкретных условиях обстоятельствами, которые Сторона не имела возможности предвидеть и предотвратить.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szCs w:val="22"/>
        </w:rPr>
        <w:t>Сторона, ссылающаяся на обстоятельства непреодолимой силы, обязана в трехдневный срок проинформировать в письменном виде другую Сторону о наступлении или прекращении указанных обстоятельств.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szCs w:val="22"/>
        </w:rPr>
        <w:t>Наступление обстоятельств, вызванных действием непреодолимой силы, влечет увеличение срока исполнения Договора на период действия указанных обстоятельств.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Дополнительные условия</w:t>
      </w:r>
    </w:p>
    <w:p>
      <w:pPr>
        <w:pStyle w:val="ListParagraph"/>
        <w:numPr>
          <w:ilvl w:val="1"/>
          <w:numId w:val="9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color w:val="000000"/>
          <w:szCs w:val="22"/>
        </w:rPr>
        <w:t>При проведении работ по продвижению Сайта Исполнитель размещает на Сайте (встраивает в дизайн Сайта) свой логотип в виде ссылки и (или) ссылку с текстом, указывающие на проведение работ по продвижению Сайта</w:t>
      </w:r>
      <w:r>
        <w:rPr>
          <w:color w:val="000000"/>
          <w:szCs w:val="22"/>
          <w:lang w:val="en-US"/>
        </w:rPr>
        <w:t>.</w:t>
      </w:r>
    </w:p>
    <w:p>
      <w:pPr>
        <w:pStyle w:val="ListParagraph"/>
        <w:numPr>
          <w:ilvl w:val="1"/>
          <w:numId w:val="9"/>
        </w:numPr>
        <w:tabs>
          <w:tab w:val="clear" w:pos="708"/>
          <w:tab w:val="left" w:pos="426" w:leader="none"/>
          <w:tab w:val="left" w:pos="851" w:leader="none"/>
        </w:tabs>
        <w:ind w:left="0" w:hanging="0"/>
        <w:rPr>
          <w:szCs w:val="22"/>
        </w:rPr>
      </w:pPr>
      <w:r>
        <w:rPr>
          <w:color w:val="000000"/>
          <w:szCs w:val="22"/>
        </w:rPr>
        <w:t>Ссылка на сайт Исполнителя и (или) текст ссылки не должны быть обрамлены HTML-тегами, запрещающими или затрудняющими сканирование ссылки или текста роботами поисковых систем. Текст ссылки указывается Исполнителем. Текст ссылки может быть заменён логотипом Исполнителя. Альтернативный текст (HTML-тег alt) к логотипу указывается Исполнителем</w:t>
      </w:r>
    </w:p>
    <w:p>
      <w:pPr>
        <w:pStyle w:val="ListParagraph"/>
        <w:numPr>
          <w:ilvl w:val="1"/>
          <w:numId w:val="9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color w:val="000000"/>
          <w:szCs w:val="22"/>
        </w:rPr>
        <w:t>В течение 3 дней с момента предоставления технического задания на внесение корректировок на Сайт текст или логотип и ссылка на сайт Исполнителя устанавливается силами Исполнителя или Заказчика</w:t>
      </w:r>
    </w:p>
    <w:p>
      <w:pPr>
        <w:pStyle w:val="ListParagraph"/>
        <w:numPr>
          <w:ilvl w:val="1"/>
          <w:numId w:val="9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color w:val="000000"/>
          <w:szCs w:val="22"/>
        </w:rPr>
        <w:t>Заказчик обязуется в период действия Договора не удалять логотип в виде ссылки и (или)</w:t>
      </w:r>
      <w:r>
        <w:rPr>
          <w:color w:val="222222"/>
          <w:szCs w:val="22"/>
        </w:rPr>
        <w:t xml:space="preserve"> ссылку с текстом на сайт Исполнителя. При модификации Сайта в период действия Договора Заказчик обязан обеспечить сохранение логотипа или ссылки с текстом в неизменном виде.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6" w:leader="none"/>
        </w:tabs>
        <w:rPr>
          <w:sz w:val="26"/>
          <w:szCs w:val="26"/>
        </w:rPr>
      </w:pPr>
      <w:r>
        <w:rPr>
          <w:sz w:val="26"/>
          <w:szCs w:val="26"/>
        </w:rPr>
        <w:t>Конфиденциальность</w:t>
      </w:r>
    </w:p>
    <w:p>
      <w:pPr>
        <w:pStyle w:val="ListParagraph"/>
        <w:numPr>
          <w:ilvl w:val="1"/>
          <w:numId w:val="10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szCs w:val="22"/>
        </w:rPr>
        <w:t>Факт заключения Договора не рассматривается Сторонами как конфиденциальная информация.</w:t>
      </w:r>
    </w:p>
    <w:p>
      <w:pPr>
        <w:pStyle w:val="ListParagraph"/>
        <w:numPr>
          <w:ilvl w:val="1"/>
          <w:numId w:val="10"/>
        </w:numPr>
        <w:tabs>
          <w:tab w:val="clear" w:pos="708"/>
          <w:tab w:val="left" w:pos="426" w:leader="none"/>
        </w:tabs>
        <w:ind w:left="0" w:hanging="0"/>
        <w:rPr>
          <w:szCs w:val="22"/>
        </w:rPr>
      </w:pPr>
      <w:r>
        <w:rPr>
          <w:szCs w:val="22"/>
        </w:rPr>
        <w:t>Стороны обязуются не разглашать информацию об условиях Договора, а также прочую информацию, полученную Сторонами в ходе выполнения своих обязательств по Договору, за исключением случаев, когда Сторона обязана предоставить такую информацию в соответствии с законодательством РФ.</w:t>
      </w:r>
    </w:p>
    <w:p>
      <w:pPr>
        <w:pStyle w:val="ListParagraph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284" w:leader="none"/>
          <w:tab w:val="left" w:pos="426" w:leader="none"/>
          <w:tab w:val="left" w:pos="567" w:leader="none"/>
        </w:tabs>
        <w:spacing w:before="120" w:after="120"/>
        <w:ind w:left="0" w:hanging="0"/>
        <w:rPr>
          <w:szCs w:val="22"/>
          <w:lang w:val="en-US"/>
        </w:rPr>
      </w:pPr>
      <w:r>
        <w:rPr>
          <w:szCs w:val="22"/>
        </w:rPr>
        <w:t xml:space="preserve">Приложение №1 – Список </w:t>
      </w:r>
      <w:r>
        <w:rPr>
          <w:bCs/>
        </w:rPr>
        <w:t>посадочных</w:t>
      </w:r>
      <w:r>
        <w:rPr>
          <w:szCs w:val="22"/>
        </w:rPr>
        <w:t xml:space="preserve"> страниц.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26" w:leader="none"/>
          <w:tab w:val="left" w:pos="567" w:leader="none"/>
        </w:tabs>
        <w:spacing w:before="120" w:after="120"/>
        <w:ind w:left="0" w:hanging="0"/>
        <w:rPr>
          <w:szCs w:val="22"/>
          <w:lang w:val="en-US"/>
        </w:rPr>
      </w:pPr>
      <w:r>
        <w:rPr>
          <w:szCs w:val="22"/>
        </w:rPr>
        <w:t>Приложение №2 – Перечень работ.</w:t>
      </w:r>
    </w:p>
    <w:p>
      <w:pPr>
        <w:pStyle w:val="ListParagraph"/>
        <w:spacing w:before="120" w:after="120"/>
        <w:ind w:left="0" w:hanging="0"/>
        <w:rPr>
          <w:sz w:val="26"/>
          <w:szCs w:val="26"/>
        </w:rPr>
      </w:pPr>
      <w:r>
        <w:rPr>
          <w:sz w:val="26"/>
          <w:szCs w:val="26"/>
        </w:rPr>
        <w:t>12. Адреса, реквизиты и подписи Сторон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1"/>
        <w:gridCol w:w="4398"/>
      </w:tblGrid>
      <w:tr>
        <w:trPr/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20"/>
              <w:ind w:left="0" w:hanging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Исполнитель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20"/>
              <w:ind w:left="0" w:hanging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Заказчик</w:t>
            </w:r>
          </w:p>
        </w:tc>
      </w:tr>
      <w:tr>
        <w:trPr>
          <w:trHeight w:val="3160" w:hRule="atLeast"/>
        </w:trPr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ООО «Промо Эксперт»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Юр. адрес: </w:t>
            </w:r>
            <w:r>
              <w:rPr>
                <w:sz w:val="22"/>
                <w:szCs w:val="22"/>
              </w:rPr>
              <w:t>620072, г. Екатеринбург, ул. 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Почтовый адрес: </w:t>
            </w:r>
            <w:r>
              <w:rPr>
                <w:sz w:val="22"/>
                <w:szCs w:val="22"/>
              </w:rPr>
              <w:t>620072, г. Екатеринбург, ул. 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ИНН/КПП </w:t>
            </w:r>
            <w:r>
              <w:rPr>
                <w:sz w:val="22"/>
                <w:szCs w:val="22"/>
              </w:rPr>
              <w:t>6679023168/ 667001001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р/с: </w:t>
            </w:r>
            <w:r>
              <w:rPr>
                <w:sz w:val="22"/>
                <w:szCs w:val="22"/>
              </w:rPr>
              <w:t>40702810938370000883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Банк: </w:t>
            </w:r>
            <w:r>
              <w:rPr>
                <w:sz w:val="22"/>
                <w:szCs w:val="22"/>
              </w:rPr>
              <w:t>Филиал «Екатеринбургский» АО «Альфа-Банк»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БИК </w:t>
            </w:r>
            <w:r>
              <w:rPr>
                <w:sz w:val="22"/>
                <w:szCs w:val="22"/>
              </w:rPr>
              <w:t>046577964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ООО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«COMPANY»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Юр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. </w:t>
            </w:r>
            <w:r>
              <w:rPr>
                <w:rFonts w:eastAsia="Arial"/>
                <w:b/>
                <w:sz w:val="22"/>
                <w:szCs w:val="22"/>
              </w:rPr>
              <w:t>адрес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OFF_ADDRESS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Почтовый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/>
                <w:b/>
                <w:sz w:val="22"/>
                <w:szCs w:val="22"/>
              </w:rPr>
              <w:t>адрес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POST_ADDRESS</w:t>
            </w:r>
          </w:p>
          <w:p>
            <w:pPr>
              <w:pStyle w:val="ListParagraph"/>
              <w:widowControl w:val="false"/>
              <w:ind w:left="0" w:hanging="0"/>
              <w:rPr>
                <w:rFonts w:eastAsia="Arial"/>
                <w:b/>
                <w:b/>
                <w:szCs w:val="22"/>
                <w:lang w:val="en-US"/>
              </w:rPr>
            </w:pPr>
            <w:r>
              <w:rPr>
                <w:rFonts w:eastAsia="Arial"/>
                <w:b/>
                <w:szCs w:val="22"/>
              </w:rPr>
              <w:t>ИНН</w:t>
            </w:r>
            <w:r>
              <w:rPr>
                <w:rFonts w:eastAsia="Arial"/>
                <w:b/>
                <w:szCs w:val="22"/>
                <w:lang w:val="en-US"/>
              </w:rPr>
              <w:t>/</w:t>
            </w:r>
            <w:r>
              <w:rPr>
                <w:rFonts w:eastAsia="Arial"/>
                <w:b/>
                <w:szCs w:val="22"/>
              </w:rPr>
              <w:t>КПП</w:t>
            </w:r>
            <w:r>
              <w:rPr>
                <w:rFonts w:eastAsia="Arial"/>
                <w:b/>
                <w:szCs w:val="22"/>
                <w:lang w:val="en-US"/>
              </w:rPr>
              <w:t xml:space="preserve">: </w:t>
            </w:r>
            <w:r>
              <w:rPr>
                <w:rFonts w:eastAsia="Arial"/>
                <w:szCs w:val="22"/>
                <w:lang w:val="en-US"/>
              </w:rPr>
              <w:t>INN/KPP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20"/>
              <w:rPr>
                <w:rFonts w:eastAsia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22"/>
                <w:szCs w:val="22"/>
              </w:rPr>
              <w:t>р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eastAsia="Arial"/>
                <w:b/>
                <w:sz w:val="22"/>
                <w:szCs w:val="22"/>
              </w:rPr>
              <w:t>с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/>
                <w:sz w:val="22"/>
                <w:szCs w:val="22"/>
                <w:lang w:val="en-US"/>
              </w:rPr>
              <w:t>BANK_COUNT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Банк</w:t>
            </w:r>
            <w:r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BANK_NAME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к</w:t>
            </w:r>
            <w:r>
              <w:rPr>
                <w:b/>
                <w:sz w:val="22"/>
                <w:szCs w:val="22"/>
                <w:lang w:val="en-US"/>
              </w:rPr>
              <w:t>/</w:t>
            </w:r>
            <w:r>
              <w:rPr>
                <w:b/>
                <w:sz w:val="22"/>
                <w:szCs w:val="22"/>
              </w:rPr>
              <w:t>с</w:t>
            </w:r>
            <w:r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COR_COUNT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БИК</w:t>
            </w:r>
            <w:r>
              <w:rPr>
                <w:rFonts w:eastAsia="Arial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eastAsia="Arial"/>
                <w:sz w:val="22"/>
                <w:szCs w:val="22"/>
                <w:lang w:val="en-US"/>
              </w:rPr>
              <w:t>BANK_ID</w:t>
            </w:r>
          </w:p>
          <w:p>
            <w:pPr>
              <w:pStyle w:val="Normal"/>
              <w:widowControl w:val="false"/>
              <w:spacing w:before="0" w:after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ListParagraph"/>
        <w:ind w:left="3192" w:firstLine="348"/>
        <w:rPr>
          <w:b/>
          <w:b/>
          <w:szCs w:val="22"/>
        </w:rPr>
      </w:pPr>
      <w:r>
        <w:rPr>
          <w:b/>
          <w:szCs w:val="22"/>
        </w:rPr>
        <w:t>Подписи сторон</w:t>
      </w:r>
    </w:p>
    <w:tbl>
      <w:tblPr>
        <w:tblW w:w="93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534"/>
      </w:tblGrid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«Промо Эксперт»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«COMPANY»</w:t>
            </w:r>
          </w:p>
        </w:tc>
      </w:tr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 п. ____________________ Летов Е.И.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 п. __________________ SHORT_NAME</w:t>
            </w:r>
          </w:p>
        </w:tc>
      </w:tr>
    </w:tbl>
    <w:p>
      <w:pPr>
        <w:pStyle w:val="Normal"/>
        <w:jc w:val="right"/>
        <w:rPr>
          <w:sz w:val="22"/>
          <w:szCs w:val="22"/>
        </w:rPr>
      </w:pPr>
      <w:r>
        <w:br w:type="page"/>
      </w: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  <w:lang w:val="en-US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>
        <w:rPr>
          <w:sz w:val="22"/>
          <w:szCs w:val="22"/>
          <w:lang w:val="en-US"/>
        </w:rPr>
        <w:t xml:space="preserve"> № </w:t>
      </w:r>
      <w:r>
        <w:rPr>
          <w:rFonts w:cs="Times New Roman"/>
          <w:sz w:val="22"/>
          <w:szCs w:val="22"/>
          <w:lang w:val="en-US"/>
        </w:rPr>
        <w:t>NUM_DEAL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от</w:t>
      </w:r>
      <w:r>
        <w:rPr>
          <w:sz w:val="22"/>
          <w:szCs w:val="22"/>
          <w:lang w:val="en-US"/>
        </w:rPr>
        <w:t xml:space="preserve"> «DAY» MONTH YEAR </w:t>
      </w:r>
      <w:r>
        <w:rPr>
          <w:sz w:val="22"/>
          <w:szCs w:val="22"/>
        </w:rPr>
        <w:t>г</w:t>
      </w:r>
      <w:r>
        <w:rPr>
          <w:sz w:val="22"/>
          <w:szCs w:val="22"/>
          <w:lang w:val="en-US"/>
        </w:rPr>
        <w:t>.</w:t>
      </w:r>
    </w:p>
    <w:p>
      <w:pPr>
        <w:pStyle w:val="Normal"/>
        <w:jc w:val="righ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1"/>
        <w:jc w:val="center"/>
        <w:rPr>
          <w:rFonts w:ascii="Times New Roman" w:hAnsi="Times New Roman"/>
          <w:b w:val="false"/>
          <w:b w:val="false"/>
          <w:lang w:val="ru-RU"/>
        </w:rPr>
      </w:pPr>
      <w:r>
        <w:rPr>
          <w:rFonts w:ascii="Times New Roman" w:hAnsi="Times New Roman"/>
          <w:b w:val="false"/>
          <w:lang w:val="ru-RU"/>
        </w:rPr>
        <w:t>Список посадочных страниц</w:t>
      </w:r>
    </w:p>
    <w:p>
      <w:pPr>
        <w:pStyle w:val="2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Регион — </w:t>
      </w:r>
      <w:r>
        <w:rPr>
          <w:rFonts w:ascii="Times New Roman" w:hAnsi="Times New Roman"/>
          <w:sz w:val="22"/>
          <w:szCs w:val="22"/>
          <w:shd w:fill="FFFFFF" w:val="clear"/>
          <w:lang w:val="ru-RU"/>
        </w:rPr>
        <w:t>REGION.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"/>
        <w:gridCol w:w="9815"/>
      </w:tblGrid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jc w:val="left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Настоящее Приложение является неотъемлемой частью Договора и вступает в силу с момента его подписания Сторонами.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534"/>
      </w:tblGrid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«Промо Эксперт»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«COMPANY»</w:t>
            </w:r>
          </w:p>
        </w:tc>
      </w:tr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 п. ____________________ Летов Е.И.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 п. _______________ SHORT_NAME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№2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к Договору № </w:t>
      </w:r>
      <w:r>
        <w:rPr>
          <w:rFonts w:cs="Times New Roman"/>
          <w:sz w:val="22"/>
          <w:szCs w:val="22"/>
          <w:lang w:val="en-US"/>
        </w:rPr>
        <w:t>NUM_DEAL</w:t>
      </w:r>
      <w:r>
        <w:rPr>
          <w:sz w:val="22"/>
          <w:szCs w:val="22"/>
        </w:rPr>
        <w:t xml:space="preserve"> от «</w:t>
      </w:r>
      <w:r>
        <w:rPr>
          <w:sz w:val="22"/>
          <w:szCs w:val="22"/>
          <w:lang w:val="en-US"/>
        </w:rPr>
        <w:t>DAY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YEAR</w:t>
      </w:r>
      <w:r>
        <w:rPr>
          <w:sz w:val="22"/>
          <w:szCs w:val="22"/>
        </w:rPr>
        <w:t xml:space="preserve"> г.</w:t>
      </w:r>
    </w:p>
    <w:p>
      <w:pPr>
        <w:pStyle w:val="1"/>
        <w:jc w:val="center"/>
        <w:rPr>
          <w:rFonts w:ascii="Times New Roman" w:hAnsi="Times New Roman"/>
          <w:b w:val="false"/>
          <w:b w:val="false"/>
          <w:lang w:val="ru-RU"/>
        </w:rPr>
      </w:pPr>
      <w:r>
        <w:rPr>
          <w:rFonts w:ascii="Times New Roman" w:hAnsi="Times New Roman"/>
          <w:b w:val="false"/>
          <w:lang w:val="ru-RU"/>
        </w:rPr>
        <w:t xml:space="preserve">Перечень работ </w:t>
      </w:r>
    </w:p>
    <w:p>
      <w:pPr>
        <w:pStyle w:val="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Первый  период</w:t>
      </w:r>
    </w:p>
    <w:tbl>
      <w:tblPr>
        <w:tblW w:w="10363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63"/>
      </w:tblGrid>
      <w:tr>
        <w:trPr>
          <w:trHeight w:val="525" w:hRule="atLeast"/>
        </w:trPr>
        <w:tc>
          <w:tcPr>
            <w:tcW w:w="10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Сбор семантического ядра: подбор запросов по приоритетным направлениям.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Распределение запросов по страницам Сайта: разделение запросов на группы, подбор </w:t>
            </w:r>
            <w:r>
              <w:rPr>
                <w:b/>
                <w:bCs/>
                <w:sz w:val="22"/>
                <w:szCs w:val="22"/>
              </w:rPr>
              <w:t>ключевых</w:t>
            </w:r>
            <w:r>
              <w:rPr>
                <w:sz w:val="22"/>
                <w:szCs w:val="22"/>
              </w:rPr>
              <w:t xml:space="preserve"> страниц Сайта для групп запросов.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Заказчик получает на согласование документ «Распределение запросов».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Составление метаданных и технического задания на написание текстов для </w:t>
            </w:r>
            <w:r>
              <w:rPr>
                <w:b/>
                <w:bCs/>
                <w:sz w:val="22"/>
                <w:szCs w:val="22"/>
              </w:rPr>
              <w:t>продвигаемых</w:t>
            </w:r>
            <w:r>
              <w:rPr>
                <w:sz w:val="22"/>
                <w:szCs w:val="22"/>
              </w:rPr>
              <w:t xml:space="preserve"> страниц Сайта.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Размещение метаданных, согласование и размещение текстов на </w:t>
            </w:r>
            <w:r>
              <w:rPr>
                <w:b/>
                <w:bCs/>
                <w:sz w:val="22"/>
                <w:szCs w:val="22"/>
              </w:rPr>
              <w:t>продвигаемых</w:t>
            </w:r>
            <w:r>
              <w:rPr>
                <w:sz w:val="22"/>
                <w:szCs w:val="22"/>
              </w:rPr>
              <w:t xml:space="preserve"> страницах сайта. Создание необходимых страниц (либо составление технического задания на их создание).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Заказчик получает на согласование документ «Тексты для продвигаемых страниц».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Организация внутреннего перераспределения «веса» страниц (внутренняя перелинковка): расстановка ссылок между страницами Сайта.</w:t>
            </w:r>
          </w:p>
        </w:tc>
      </w:tr>
      <w:tr>
        <w:trPr>
          <w:trHeight w:val="31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Технический аудит Сайта:</w:t>
              <w:br/>
              <w:t>• Определение текущего положения (позиции в результатах поиска Яндекс и Google, индекс качества сайта, количество страниц в индексе, проверка на аффилированность).</w:t>
              <w:br/>
              <w:t>• Проверка регистрации в геосервисах Яндекс Бизнес и Google Мой Бизнес (полнота и корректность контактной информации).</w:t>
              <w:br/>
              <w:t>• Проверка технических настроек (построение URL-адресов, скорости загрузки страниц, оптимизации под мобильные устройства, валидности HTML-верстки и микроразметки).</w:t>
              <w:br/>
              <w:t>• Проверка текстовой оптимизации (наличие и уникальность текстов, наличие и корректность использования текстовых заголовков).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Аудит юзабилити (удобства использования) Сайта: </w:t>
              <w:br/>
              <w:t>• Проверка коммерческих факторов ранжирования (наличие цен на товары/услуги, юридических данных и контактной информации).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Заказчик получает на согласование документ «Аудит и техническое задание». Согласованные Заказчиком пункты реализуются в оговоренные Сторонами сроки.</w:t>
            </w:r>
          </w:p>
        </w:tc>
      </w:tr>
      <w:tr>
        <w:trPr>
          <w:trHeight w:val="31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настроек системы веб-аналитики Яндекс Метрика: проверка подключения записей действий посетителей на сайте (Вебвизор, карта скроллинга, карта кликов), проверка отслеживаемых целевых действий. Установка, настройка и корректировка (при необходимости).</w:t>
            </w:r>
          </w:p>
        </w:tc>
      </w:tr>
      <w:tr>
        <w:trPr>
          <w:trHeight w:val="31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Отправка заявки на регистрацию компании в геосервисах Яндекс Карты и Google Maps, корректировка информации (при необходимости).</w:t>
            </w:r>
          </w:p>
        </w:tc>
      </w:tr>
      <w:tr>
        <w:trPr>
          <w:trHeight w:val="31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контактных данных на Сайте. Корректировка контактной информации (либо составление технического задания на корректировку).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настроек панелей Яндекс Вебмастер и Google Search Console: главное зеркало, региональная принадлежность, быстрые ссылки. Корректировка настроек панелей вебмастеров (при необходимости). Обращение в техническую поддержку Яндекс для решения проблемных ситуаций (при необходимости).</w:t>
            </w:r>
          </w:p>
        </w:tc>
      </w:tr>
      <w:tr>
        <w:trPr>
          <w:trHeight w:val="31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служебных файлов robots.txt и sitemap.xml. Корректировка служебных файлов (либо составление технического задания).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кодов ответа сервера: выявление страниц с некорректным ответом сервера. Составление технического задания (при необходимости).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Поиск частичного дублирования контента и диагностика причин. Составление технического задания (при необходимости).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канонизации повторяющихся URL: проверка корректности управления индексацией Сайта при помощи запрещающих индексацию тегов. Составление технического задания (при необходимости).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Проведение мероприятий по ускорению индексации внесенных на Сайт изменений.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Составление отчета: </w:t>
              <w:br/>
              <w:t>• Динамика позиций в результатах поиска Яндекс и Google.</w:t>
              <w:br/>
              <w:t>• Динамика поискового трафика.</w:t>
              <w:br/>
              <w:t>• Данные мониторинга состояния Сайта (работоспособности и доступности).</w:t>
              <w:br/>
              <w:t>• Список выполненных работ.</w:t>
            </w:r>
          </w:p>
        </w:tc>
      </w:tr>
      <w:tr>
        <w:trPr>
          <w:trHeight w:val="52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Заказчик получает документ «Отчет по разовой оптимизации Сайта».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  <w:t>Второй период</w:t>
      </w:r>
    </w:p>
    <w:tbl>
      <w:tblPr>
        <w:tblW w:w="10363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63"/>
      </w:tblGrid>
      <w:tr>
        <w:trPr>
          <w:trHeight w:val="345" w:hRule="atLeast"/>
        </w:trPr>
        <w:tc>
          <w:tcPr>
            <w:tcW w:w="1036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настроек панелей Яндекс Вебмастер и Google Search Console: главное зеркало, региональная принадлежность, быстрые ссылки. Корректировка настроек панелей вебмастеров (при необходимости). Обращение в техническую поддержку Яндекс для решения проблемных ситуаций (при необходимости).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служебных файлов robots.txt и sitemap.xml. Корректировка служебных файлов (либо составление технического задания).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кодов ответа сервера: выявление страниц с некорректным ответом сервера. Составление технического задания (при необходимости).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Поиск частичного дублирования контента и диагностика причин. Составление технического задания (при необходимости).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канонизации повторяющихся URL: проверка корректности управления индексацией Сайта при помощи запрещающих индексацию тегов. Составление технического задания (при необходимости).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Проведение мероприятий по ускорению индексации внесенных на Сайт изменений.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выполнения технического задания. Корректировка технических заданий (при необходимости).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Составление отчета: </w:t>
              <w:br/>
              <w:t>• Динамика позиций в результатах поиска Яндекс и Google.</w:t>
              <w:br/>
              <w:t>• Динамика поискового трафика.</w:t>
              <w:br/>
              <w:t>• Данные мониторинга состояния Сайта (работоспособности и доступности).</w:t>
              <w:br/>
              <w:t>• Список выполненных работ.</w:t>
            </w:r>
          </w:p>
        </w:tc>
      </w:tr>
      <w:tr>
        <w:trPr>
          <w:trHeight w:val="345" w:hRule="atLeast"/>
        </w:trPr>
        <w:tc>
          <w:tcPr>
            <w:tcW w:w="1036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Заказчик получает документ «Отчет по разовой оптимизации Сайта».</w:t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Настоящее Приложение является неотъемлемой частью Договора и вступает в силу с момента его подписания Сторонами.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534"/>
      </w:tblGrid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«Промо Эксперт»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«COMPANY»</w:t>
            </w:r>
          </w:p>
        </w:tc>
      </w:tr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 п. ____________________ Летов Е.И.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 п. _______________ SHORT_NAME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900" w:right="746" w:gutter="0" w:header="426" w:top="564" w:footer="709" w:bottom="76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rPr>
        <w:sz w:val="22"/>
        <w:szCs w:val="22"/>
        <w:lang w:val="ru-RU"/>
      </w:rPr>
    </w:pPr>
    <w:r>
      <w:rPr>
        <w:sz w:val="22"/>
        <w:szCs w:val="22"/>
        <w:lang w:val="ru-RU"/>
      </w:rPr>
      <w:t xml:space="preserve">__________________Летов Е.И.                       </w:t>
      <w:tab/>
      <w:tab/>
      <w:t xml:space="preserve">                        __________________</w:t>
    </w:r>
    <w:r>
      <w:rPr>
        <w:sz w:val="22"/>
        <w:szCs w:val="22"/>
      </w:rPr>
      <w:t xml:space="preserve"> SHORT_NAME</w:t>
    </w:r>
  </w:p>
  <w:p>
    <w:pPr>
      <w:pStyle w:val="Style28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sz w:val="22"/>
        <w:i w:val="false"/>
        <w:szCs w:val="22"/>
        <w:iCs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sz w:val="24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90" w:hanging="390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>
        <w:dstrike w:val="false"/>
        <w:strike w:val="false"/>
        <w:sz w:val="22"/>
        <w:u w:val="none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637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3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20" w:hanging="1800"/>
      </w:pPr>
      <w:rPr/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340"/>
        </w:tabs>
        <w:ind w:left="340" w:hanging="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40" w:hanging="360"/>
      </w:pPr>
      <w:rPr>
        <w:rFonts w:ascii="Wingdings" w:hAnsi="Wingdings" w:cs="Wingdings" w:hint="default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sz w:val="22"/>
        <w:szCs w:val="22"/>
        <w:rFonts w:ascii="Times New Roman" w:hAnsi="Times New Roman"/>
      </w:rPr>
    </w:lvl>
    <w:lvl w:ilvl="3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40" w:hanging="360"/>
      </w:pPr>
      <w:rPr>
        <w:rFonts w:ascii="Wingdings" w:hAnsi="Wingdings" w:cs="Wingdings" w:hint="default"/>
      </w:rPr>
    </w:lvl>
  </w:abstractNum>
  <w:abstractNum w:abstractNumId="9"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3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17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20" w:hanging="1800"/>
      </w:pPr>
      <w:rPr/>
    </w:lvl>
  </w:abstractNum>
  <w:abstractNum w:abstractNumId="10">
    <w:lvl w:ilvl="0">
      <w:start w:val="10"/>
      <w:numFmt w:val="decimal"/>
      <w:lvlText w:val="%1"/>
      <w:lvlJc w:val="left"/>
      <w:pPr>
        <w:tabs>
          <w:tab w:val="num" w:pos="0"/>
        </w:tabs>
        <w:ind w:left="468" w:hanging="468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58" w:hanging="468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3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20" w:hanging="180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link w:val="11"/>
    <w:qFormat/>
    <w:pPr>
      <w:keepNext w:val="true"/>
      <w:spacing w:before="240" w:after="60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22"/>
    <w:qFormat/>
    <w:pPr>
      <w:keepNext w:val="true"/>
      <w:keepLines/>
      <w:spacing w:before="240" w:after="120"/>
      <w:jc w:val="both"/>
      <w:outlineLvl w:val="1"/>
    </w:pPr>
    <w:rPr>
      <w:rFonts w:ascii="Arial" w:hAnsi="Arial"/>
      <w:bCs/>
      <w:color w:val="000000"/>
      <w:sz w:val="26"/>
      <w:szCs w:val="26"/>
      <w:lang w:val="en-US" w:eastAsia="en-US"/>
    </w:rPr>
  </w:style>
  <w:style w:type="paragraph" w:styleId="3">
    <w:name w:val="Heading 3"/>
    <w:link w:val="3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2"/>
    </w:pPr>
    <w:rPr>
      <w:rFonts w:ascii="Arial" w:hAnsi="Arial" w:eastAsia="Arial" w:cs="Arial"/>
      <w:color w:val="auto"/>
      <w:kern w:val="0"/>
      <w:sz w:val="30"/>
      <w:szCs w:val="30"/>
      <w:lang w:val="ru-RU" w:eastAsia="zh-CN" w:bidi="ar-SA"/>
    </w:rPr>
  </w:style>
  <w:style w:type="paragraph" w:styleId="4">
    <w:name w:val="Heading 4"/>
    <w:link w:val="4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3"/>
    </w:pPr>
    <w:rPr>
      <w:rFonts w:ascii="Arial" w:hAnsi="Arial" w:eastAsia="Arial" w:cs="Arial"/>
      <w:b/>
      <w:bCs/>
      <w:color w:val="auto"/>
      <w:kern w:val="0"/>
      <w:sz w:val="26"/>
      <w:szCs w:val="26"/>
      <w:lang w:val="ru-RU" w:eastAsia="zh-CN" w:bidi="ar-SA"/>
    </w:rPr>
  </w:style>
  <w:style w:type="paragraph" w:styleId="5">
    <w:name w:val="Heading 5"/>
    <w:link w:val="5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4"/>
    </w:pPr>
    <w:rPr>
      <w:rFonts w:ascii="Arial" w:hAnsi="Arial" w:eastAsia="Arial" w:cs="Arial"/>
      <w:b/>
      <w:bCs/>
      <w:color w:val="auto"/>
      <w:kern w:val="0"/>
      <w:sz w:val="24"/>
      <w:szCs w:val="24"/>
      <w:lang w:val="ru-RU" w:eastAsia="zh-CN" w:bidi="ar-SA"/>
    </w:rPr>
  </w:style>
  <w:style w:type="paragraph" w:styleId="6">
    <w:name w:val="Heading 6"/>
    <w:link w:val="6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5"/>
    </w:pPr>
    <w:rPr>
      <w:rFonts w:ascii="Arial" w:hAnsi="Arial" w:eastAsia="Arial" w:cs="Arial"/>
      <w:b/>
      <w:bCs/>
      <w:color w:val="auto"/>
      <w:kern w:val="0"/>
      <w:sz w:val="22"/>
      <w:szCs w:val="22"/>
      <w:lang w:val="ru-RU" w:eastAsia="zh-CN" w:bidi="ar-SA"/>
    </w:rPr>
  </w:style>
  <w:style w:type="paragraph" w:styleId="7">
    <w:name w:val="Heading 7"/>
    <w:link w:val="7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6"/>
    </w:pPr>
    <w:rPr>
      <w:rFonts w:ascii="Arial" w:hAnsi="Arial" w:eastAsia="Arial" w:cs="Arial"/>
      <w:b/>
      <w:bCs/>
      <w:i/>
      <w:iCs/>
      <w:color w:val="auto"/>
      <w:kern w:val="0"/>
      <w:sz w:val="22"/>
      <w:szCs w:val="22"/>
      <w:lang w:val="ru-RU" w:eastAsia="zh-CN" w:bidi="ar-SA"/>
    </w:rPr>
  </w:style>
  <w:style w:type="paragraph" w:styleId="8">
    <w:name w:val="Heading 8"/>
    <w:link w:val="8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7"/>
    </w:pPr>
    <w:rPr>
      <w:rFonts w:ascii="Arial" w:hAnsi="Arial" w:eastAsia="Arial" w:cs="Arial"/>
      <w:i/>
      <w:iCs/>
      <w:color w:val="auto"/>
      <w:kern w:val="0"/>
      <w:sz w:val="22"/>
      <w:szCs w:val="22"/>
      <w:lang w:val="ru-RU" w:eastAsia="zh-CN" w:bidi="ar-SA"/>
    </w:rPr>
  </w:style>
  <w:style w:type="paragraph" w:styleId="9">
    <w:name w:val="Heading 9"/>
    <w:link w:val="91"/>
    <w:uiPriority w:val="9"/>
    <w:unhideWhenUsed/>
    <w:qFormat/>
    <w:pPr>
      <w:keepNext w:val="true"/>
      <w:keepLines/>
      <w:widowControl/>
      <w:suppressAutoHyphens w:val="true"/>
      <w:bidi w:val="0"/>
      <w:spacing w:before="320" w:after="200"/>
      <w:jc w:val="left"/>
      <w:outlineLvl w:val="8"/>
    </w:pPr>
    <w:rPr>
      <w:rFonts w:ascii="Arial" w:hAnsi="Arial" w:eastAsia="Arial" w:cs="Arial"/>
      <w:i/>
      <w:iCs/>
      <w:color w:val="auto"/>
      <w:kern w:val="0"/>
      <w:sz w:val="21"/>
      <w:szCs w:val="21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rPr>
      <w:color w:val="0000FF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uiPriority w:val="99"/>
    <w:unhideWhenUsed/>
    <w:qFormat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4">
    <w:name w:val="Привязка концевой сноски"/>
    <w:rPr>
      <w:vertAlign w:val="superscript"/>
    </w:rPr>
  </w:style>
  <w:style w:type="character" w:styleId="Style15">
    <w:name w:val="Посещённая гиперссылка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Style16" w:customStyle="1">
    <w:name w:val="Нижний колонтитул Знак"/>
    <w:qFormat/>
    <w:rPr>
      <w:sz w:val="24"/>
      <w:szCs w:val="24"/>
      <w:lang w:eastAsia="ar-SA"/>
    </w:rPr>
  </w:style>
  <w:style w:type="character" w:styleId="Style17" w:customStyle="1">
    <w:name w:val="Верхний колонтитул Знак"/>
    <w:qFormat/>
    <w:rPr>
      <w:sz w:val="24"/>
      <w:szCs w:val="24"/>
    </w:rPr>
  </w:style>
  <w:style w:type="character" w:styleId="22" w:customStyle="1">
    <w:name w:val="Заголовок 2 Знак"/>
    <w:qFormat/>
    <w:rPr>
      <w:rFonts w:ascii="Arial" w:hAnsi="Arial" w:eastAsia="Times New Roman"/>
      <w:bCs/>
      <w:color w:val="000000"/>
      <w:sz w:val="26"/>
      <w:szCs w:val="26"/>
    </w:rPr>
  </w:style>
  <w:style w:type="character" w:styleId="11" w:customStyle="1">
    <w:name w:val="Заголовок 1 Знак"/>
    <w:qFormat/>
    <w:rPr>
      <w:rFonts w:ascii="Cambria" w:hAnsi="Cambria" w:eastAsia="Times New Roman"/>
      <w:b/>
      <w:bCs/>
      <w:sz w:val="32"/>
      <w:szCs w:val="32"/>
    </w:rPr>
  </w:style>
  <w:style w:type="character" w:styleId="23" w:customStyle="1">
    <w:name w:val="Основной шрифт абзаца2"/>
    <w:qFormat/>
    <w:rPr/>
  </w:style>
  <w:style w:type="character" w:styleId="Style18" w:customStyle="1">
    <w:name w:val="Текст выноски Знак"/>
    <w:link w:val="BalloonText"/>
    <w:qFormat/>
    <w:rPr>
      <w:rFonts w:ascii="Tahoma" w:hAnsi="Tahoma" w:eastAsia="Times New Roman"/>
      <w:sz w:val="16"/>
      <w:szCs w:val="16"/>
    </w:rPr>
  </w:style>
  <w:style w:type="character" w:styleId="UnresolvedMention">
    <w:name w:val="Unresolved Mention"/>
    <w:semiHidden/>
    <w:qFormat/>
    <w:rPr>
      <w:color w:val="605E5C"/>
      <w:shd w:fill="E1DFDD" w:val="clear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widowControl w:val="false"/>
      <w:spacing w:before="0" w:after="120"/>
      <w:ind w:left="720" w:hanging="0"/>
      <w:jc w:val="both"/>
    </w:pPr>
    <w:rPr>
      <w:sz w:val="2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4">
    <w:name w:val="Title"/>
    <w:link w:val="Style5"/>
    <w:uiPriority w:val="10"/>
    <w:qFormat/>
    <w:pPr>
      <w:widowControl/>
      <w:suppressAutoHyphens w:val="true"/>
      <w:bidi w:val="0"/>
      <w:spacing w:before="300" w:after="200"/>
      <w:contextualSpacing/>
      <w:jc w:val="left"/>
    </w:pPr>
    <w:rPr>
      <w:rFonts w:ascii="Times New Roman" w:hAnsi="Times New Roman" w:eastAsia="Times New Roman" w:cs="Times New Roman"/>
      <w:color w:val="auto"/>
      <w:kern w:val="0"/>
      <w:sz w:val="48"/>
      <w:szCs w:val="48"/>
      <w:lang w:val="ru-RU" w:eastAsia="zh-CN" w:bidi="ar-SA"/>
    </w:rPr>
  </w:style>
  <w:style w:type="paragraph" w:styleId="Style25">
    <w:name w:val="Subtitle"/>
    <w:link w:val="Style6"/>
    <w:uiPriority w:val="11"/>
    <w:qFormat/>
    <w:pPr>
      <w:widowControl/>
      <w:suppressAutoHyphens w:val="true"/>
      <w:bidi w:val="0"/>
      <w:spacing w:before="20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Quote">
    <w:name w:val="Quote"/>
    <w:link w:val="21"/>
    <w:uiPriority w:val="29"/>
    <w:qFormat/>
    <w:pPr>
      <w:widowControl/>
      <w:suppressAutoHyphens w:val="true"/>
      <w:bidi w:val="0"/>
      <w:spacing w:before="0" w:after="0"/>
      <w:ind w:left="720" w:right="720" w:hanging="0"/>
      <w:jc w:val="left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ru-RU" w:eastAsia="zh-CN" w:bidi="ar-SA"/>
    </w:rPr>
  </w:style>
  <w:style w:type="paragraph" w:styleId="IntenseQuote">
    <w:name w:val="Intense Quote"/>
    <w:link w:val="Style7"/>
    <w:uiPriority w:val="30"/>
    <w:qFormat/>
    <w:pPr>
      <w:widowControl/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uppressAutoHyphens w:val="true"/>
      <w:bidi w:val="0"/>
      <w:spacing w:before="0" w:after="0"/>
      <w:ind w:left="720" w:right="720" w:hanging="0"/>
      <w:jc w:val="left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ru-RU" w:eastAsia="zh-CN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7"/>
    <w:pPr>
      <w:tabs>
        <w:tab w:val="clear" w:pos="708"/>
        <w:tab w:val="center" w:pos="4677" w:leader="none"/>
        <w:tab w:val="right" w:pos="9355" w:leader="none"/>
      </w:tabs>
    </w:pPr>
    <w:rPr>
      <w:lang w:val="en-US" w:eastAsia="en-US"/>
    </w:rPr>
  </w:style>
  <w:style w:type="paragraph" w:styleId="Style28">
    <w:name w:val="Footer"/>
    <w:basedOn w:val="Normal"/>
    <w:link w:val="Style16"/>
    <w:pPr>
      <w:tabs>
        <w:tab w:val="clear" w:pos="708"/>
        <w:tab w:val="center" w:pos="4677" w:leader="none"/>
        <w:tab w:val="right" w:pos="9355" w:leader="none"/>
      </w:tabs>
    </w:pPr>
    <w:rPr>
      <w:lang w:val="en-US" w:eastAsia="ar-SA"/>
    </w:rPr>
  </w:style>
  <w:style w:type="paragraph" w:styleId="Caption">
    <w:name w:val="caption"/>
    <w:uiPriority w:val="35"/>
    <w:semiHidden/>
    <w:unhideWhenUsed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b/>
      <w:bCs/>
      <w:color w:val="4F81BD" w:themeColor="accent1"/>
      <w:kern w:val="0"/>
      <w:sz w:val="18"/>
      <w:szCs w:val="18"/>
      <w:lang w:val="ru-RU" w:eastAsia="zh-CN" w:bidi="ar-SA"/>
    </w:rPr>
  </w:style>
  <w:style w:type="paragraph" w:styleId="Style29">
    <w:name w:val="Footnote Text"/>
    <w:link w:val="Style9"/>
    <w:uiPriority w:val="99"/>
    <w:semiHidden/>
    <w:unhideWhenUsed/>
    <w:pPr>
      <w:widowControl/>
      <w:suppressAutoHyphens w:val="true"/>
      <w:bidi w:val="0"/>
      <w:spacing w:before="0" w:after="4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20"/>
      <w:lang w:val="ru-RU" w:eastAsia="zh-CN" w:bidi="ar-SA"/>
    </w:rPr>
  </w:style>
  <w:style w:type="paragraph" w:styleId="Style30">
    <w:name w:val="Endnote Text"/>
    <w:link w:val="Style12"/>
    <w:uiPriority w:val="99"/>
    <w:semiHidden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2">
    <w:name w:val="TOC 1"/>
    <w:uiPriority w:val="39"/>
    <w:unhideWhenUsed/>
    <w:pPr>
      <w:widowControl/>
      <w:suppressAutoHyphens w:val="true"/>
      <w:bidi w:val="0"/>
      <w:spacing w:before="0" w:after="57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4">
    <w:name w:val="TOC 2"/>
    <w:uiPriority w:val="39"/>
    <w:unhideWhenUsed/>
    <w:pPr>
      <w:widowControl/>
      <w:suppressAutoHyphens w:val="true"/>
      <w:bidi w:val="0"/>
      <w:spacing w:before="0" w:after="57"/>
      <w:ind w:left="283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32">
    <w:name w:val="TOC 3"/>
    <w:uiPriority w:val="39"/>
    <w:unhideWhenUsed/>
    <w:pPr>
      <w:widowControl/>
      <w:suppressAutoHyphens w:val="true"/>
      <w:bidi w:val="0"/>
      <w:spacing w:before="0" w:after="57"/>
      <w:ind w:left="56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2">
    <w:name w:val="TOC 4"/>
    <w:uiPriority w:val="39"/>
    <w:unhideWhenUsed/>
    <w:pPr>
      <w:widowControl/>
      <w:suppressAutoHyphens w:val="true"/>
      <w:bidi w:val="0"/>
      <w:spacing w:before="0" w:after="57"/>
      <w:ind w:left="85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52">
    <w:name w:val="TOC 5"/>
    <w:uiPriority w:val="39"/>
    <w:unhideWhenUsed/>
    <w:pPr>
      <w:widowControl/>
      <w:suppressAutoHyphens w:val="true"/>
      <w:bidi w:val="0"/>
      <w:spacing w:before="0" w:after="57"/>
      <w:ind w:left="1134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62">
    <w:name w:val="TOC 6"/>
    <w:uiPriority w:val="39"/>
    <w:unhideWhenUsed/>
    <w:pPr>
      <w:widowControl/>
      <w:suppressAutoHyphens w:val="true"/>
      <w:bidi w:val="0"/>
      <w:spacing w:before="0" w:after="57"/>
      <w:ind w:left="141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72">
    <w:name w:val="TOC 7"/>
    <w:uiPriority w:val="39"/>
    <w:unhideWhenUsed/>
    <w:pPr>
      <w:widowControl/>
      <w:suppressAutoHyphens w:val="true"/>
      <w:bidi w:val="0"/>
      <w:spacing w:before="0" w:after="57"/>
      <w:ind w:left="1701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82">
    <w:name w:val="TOC 8"/>
    <w:uiPriority w:val="39"/>
    <w:unhideWhenUsed/>
    <w:pPr>
      <w:widowControl/>
      <w:suppressAutoHyphens w:val="true"/>
      <w:bidi w:val="0"/>
      <w:spacing w:before="0" w:after="57"/>
      <w:ind w:left="1984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92">
    <w:name w:val="TOC 9"/>
    <w:uiPriority w:val="39"/>
    <w:unhideWhenUsed/>
    <w:pPr>
      <w:widowControl/>
      <w:suppressAutoHyphens w:val="true"/>
      <w:bidi w:val="0"/>
      <w:spacing w:before="0" w:after="57"/>
      <w:ind w:left="2268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31">
    <w:name w:val="Index Heading"/>
    <w:basedOn w:val="Style19"/>
    <w:pPr/>
    <w:rPr/>
  </w:style>
  <w:style w:type="paragraph" w:styleId="Style32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ableoffigures">
    <w:name w:val="table of figures"/>
    <w:uiPriority w:val="9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Indent2">
    <w:name w:val="Body Text Indent 2"/>
    <w:basedOn w:val="Normal"/>
    <w:qFormat/>
    <w:pPr>
      <w:ind w:firstLine="720"/>
      <w:jc w:val="both"/>
    </w:pPr>
    <w:rPr>
      <w:rFonts w:ascii="Arial" w:hAnsi="Arial"/>
    </w:rPr>
  </w:style>
  <w:style w:type="paragraph" w:styleId="ConsPlusNormal" w:customStyle="1">
    <w:name w:val="ConsPlusNormal"/>
    <w:qFormat/>
    <w:pPr>
      <w:widowControl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nsNormal" w:customStyle="1">
    <w:name w:val="ConsNormal"/>
    <w:qFormat/>
    <w:pPr>
      <w:widowControl/>
      <w:suppressAutoHyphens w:val="true"/>
      <w:bidi w:val="0"/>
      <w:spacing w:before="0" w:after="0"/>
      <w:ind w:right="19772" w:firstLine="72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semiHidden/>
    <w:qFormat/>
    <w:pPr/>
    <w:rPr/>
  </w:style>
  <w:style w:type="paragraph" w:styleId="ConsPlusNonformat" w:customStyle="1">
    <w:name w:val="ConsPlusNonformat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33" w:customStyle="1">
    <w:name w:val="Текст таблицы"/>
    <w:basedOn w:val="Normal"/>
    <w:qFormat/>
    <w:pPr>
      <w:jc w:val="both"/>
    </w:pPr>
    <w:rPr/>
  </w:style>
  <w:style w:type="paragraph" w:styleId="BalloonText">
    <w:name w:val="Balloon Text"/>
    <w:basedOn w:val="Normal"/>
    <w:link w:val="Style18"/>
    <w:qFormat/>
    <w:pPr>
      <w:jc w:val="both"/>
    </w:pPr>
    <w:rPr>
      <w:rFonts w:ascii="Tahoma" w:hAnsi="Tahoma"/>
      <w:sz w:val="16"/>
      <w:szCs w:val="16"/>
      <w:lang w:val="en-US" w:eastAsia="en-US"/>
    </w:rPr>
  </w:style>
  <w:style w:type="paragraph" w:styleId="Default" w:customStyle="1">
    <w:name w:val="Default"/>
    <w:basedOn w:val="Normal"/>
    <w:qFormat/>
    <w:pPr>
      <w:numPr>
        <w:ilvl w:val="1"/>
        <w:numId w:val="7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</w:style>
  <w:style w:type="table" w:customStyle="1" w:styleId="TableGridLight">
    <w:name w:val="Table Grid Light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uiPriority w:val="99"/>
    <w:rPr>
      <w:lang w:eastAsia="ru-RU"/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lang w:eastAsia="ru-RU"/>
      <w:color w:val="40404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port.google.com/webmasters/" TargetMode="External"/><Relationship Id="rId3" Type="http://schemas.openxmlformats.org/officeDocument/2006/relationships/hyperlink" Target="mailto:letov@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LibreOffice/7.3.7.2$Linux_X86_64 LibreOffice_project/30$Build-2</Application>
  <AppVersion>15.0000</AppVersion>
  <Pages>8</Pages>
  <Words>2603</Words>
  <Characters>18277</Characters>
  <CharactersWithSpaces>20717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2022-01-19T12:13:00Z</dcterms:created>
  <dc:creator/>
  <dc:description/>
  <dc:language>ru-RU</dc:language>
  <cp:lastModifiedBy/>
  <dcterms:modified xsi:type="dcterms:W3CDTF">2023-07-28T12:51:13Z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