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240" w:after="60"/>
        <w:jc w:val="center"/>
        <w:rPr>
          <w:rFonts w:ascii="Times New Roman" w:hAnsi="Times New Roman" w:cs="Times New Roman"/>
          <w:b w:val="false"/>
          <w:b w:val="false"/>
        </w:rPr>
      </w:pPr>
      <w:r>
        <w:rPr>
          <w:rFonts w:cs="Times New Roman" w:ascii="Times New Roman" w:hAnsi="Times New Roman"/>
          <w:b w:val="false"/>
        </w:rPr>
        <w:t xml:space="preserve">Договор на выполнение работ № </w:t>
      </w:r>
      <w:r>
        <w:rPr>
          <w:rFonts w:cs="Times New Roman" w:ascii="Times New Roman" w:hAnsi="Times New Roman"/>
          <w:b w:val="false"/>
          <w:bCs w:val="false"/>
        </w:rPr>
        <w:t>NUM_DEAL</w:t>
      </w:r>
    </w:p>
    <w:p>
      <w:pPr>
        <w:pStyle w:val="Normal"/>
        <w:jc w:val="both"/>
        <w:rPr>
          <w:rFonts w:ascii="Times New Roman" w:hAnsi="Times New Roman" w:cs="Times New Roman"/>
          <w:b/>
          <w:b/>
        </w:rPr>
      </w:pPr>
      <w:r>
        <w:rPr>
          <w:rFonts w:cs="Times New Roman"/>
          <w:b/>
        </w:rPr>
      </w:r>
    </w:p>
    <w:p>
      <w:pPr>
        <w:pStyle w:val="Normal"/>
        <w:jc w:val="both"/>
        <w:rPr>
          <w:sz w:val="22"/>
          <w:szCs w:val="22"/>
          <w:lang w:val="en-US"/>
        </w:rPr>
      </w:pPr>
      <w:r>
        <w:rPr>
          <w:sz w:val="22"/>
          <w:szCs w:val="22"/>
        </w:rPr>
        <w:t>г</w:t>
      </w:r>
      <w:r>
        <w:rPr>
          <w:sz w:val="22"/>
          <w:szCs w:val="22"/>
          <w:lang w:val="en-US"/>
        </w:rPr>
        <w:t xml:space="preserve">. </w:t>
      </w:r>
      <w:r>
        <w:rPr>
          <w:sz w:val="22"/>
          <w:szCs w:val="22"/>
        </w:rPr>
        <w:t>Екатеринбург</w:t>
      </w:r>
      <w:r>
        <w:rPr>
          <w:sz w:val="22"/>
          <w:szCs w:val="22"/>
          <w:lang w:val="en-US"/>
        </w:rPr>
        <w:tab/>
        <w:tab/>
        <w:tab/>
        <w:tab/>
        <w:tab/>
        <w:tab/>
        <w:tab/>
        <w:tab/>
        <w:tab/>
        <w:t xml:space="preserve"> «DAY» MONTH YEAR </w:t>
      </w:r>
      <w:r>
        <w:rPr>
          <w:sz w:val="22"/>
          <w:szCs w:val="22"/>
        </w:rPr>
        <w:t>г</w:t>
      </w:r>
      <w:r>
        <w:rPr>
          <w:sz w:val="22"/>
          <w:szCs w:val="22"/>
          <w:lang w:val="en-US"/>
        </w:rPr>
        <w:t>.</w:t>
      </w:r>
    </w:p>
    <w:p>
      <w:pPr>
        <w:pStyle w:val="Normal"/>
        <w:jc w:val="both"/>
        <w:rPr>
          <w:sz w:val="22"/>
          <w:szCs w:val="22"/>
          <w:lang w:val="en-US"/>
        </w:rPr>
      </w:pPr>
      <w:r>
        <w:rPr>
          <w:sz w:val="22"/>
          <w:szCs w:val="22"/>
          <w:lang w:val="en-US"/>
        </w:rPr>
      </w:r>
    </w:p>
    <w:p>
      <w:pPr>
        <w:pStyle w:val="Normal"/>
        <w:jc w:val="both"/>
        <w:rPr>
          <w:sz w:val="22"/>
          <w:szCs w:val="22"/>
        </w:rPr>
      </w:pPr>
      <w:r>
        <w:rPr>
          <w:sz w:val="22"/>
          <w:szCs w:val="22"/>
        </w:rPr>
        <w:t xml:space="preserve">ООО «Промо Эксперт», именуемое в дальнейшем «Исполнитель», в лице Генерального директора Летова Е.И., действующего на основании Устава, с одной стороны, и ООО «COMPANY», именуемое в дальнейшем «Заказчик», в лице Генерального директора </w:t>
      </w:r>
      <w:r>
        <w:rPr>
          <w:rStyle w:val="WW"/>
          <w:b w:val="false"/>
          <w:bCs w:val="false"/>
          <w:sz w:val="22"/>
          <w:szCs w:val="22"/>
        </w:rPr>
        <w:t>DIR_NAME</w:t>
      </w:r>
      <w:r>
        <w:rPr>
          <w:sz w:val="22"/>
          <w:szCs w:val="22"/>
        </w:rPr>
        <w:t>., действующего на основании Устава, с другой стороны, далее совместно именуемые «Стороны», по отдельности именуемые «Сторона», пришли к согласию и заключили настоящий договор (далее — Договор) о нижеследующем:</w:t>
      </w:r>
    </w:p>
    <w:p>
      <w:pPr>
        <w:pStyle w:val="Normal"/>
        <w:numPr>
          <w:ilvl w:val="0"/>
          <w:numId w:val="10"/>
        </w:numPr>
        <w:spacing w:before="120" w:after="120"/>
        <w:ind w:left="0" w:hanging="0"/>
        <w:rPr/>
      </w:pPr>
      <w:r>
        <w:rPr>
          <w:sz w:val="26"/>
          <w:szCs w:val="26"/>
        </w:rPr>
        <w:t>Предмет Договора</w:t>
      </w:r>
    </w:p>
    <w:p>
      <w:pPr>
        <w:pStyle w:val="Normal"/>
        <w:numPr>
          <w:ilvl w:val="1"/>
          <w:numId w:val="10"/>
        </w:numPr>
        <w:tabs>
          <w:tab w:val="clear" w:pos="708"/>
          <w:tab w:val="left" w:pos="709" w:leader="none"/>
        </w:tabs>
        <w:spacing w:before="120" w:after="120"/>
        <w:ind w:left="0" w:hanging="0"/>
        <w:jc w:val="both"/>
        <w:rPr>
          <w:sz w:val="22"/>
          <w:szCs w:val="22"/>
        </w:rPr>
      </w:pPr>
      <w:r>
        <w:rPr>
          <w:sz w:val="22"/>
          <w:szCs w:val="22"/>
        </w:rPr>
        <w:t>Исполнитель обязуется выполнить работы по продвижению сайта, расположенного по адресу SITE (далее – Сайта), в поисковых системах интернета (Яндекс и Google), по согласованным с Заказчиком посадочным страницам, в порядке и на условиях, установленных Договором, Заказчик обязуется принять и оплатить эти работы в порядке и на условиях, установленных Договором.</w:t>
      </w:r>
    </w:p>
    <w:p>
      <w:pPr>
        <w:pStyle w:val="Style29"/>
        <w:numPr>
          <w:ilvl w:val="1"/>
          <w:numId w:val="10"/>
        </w:numPr>
        <w:ind w:left="0" w:hanging="0"/>
        <w:rPr/>
      </w:pPr>
      <w:r>
        <w:rPr>
          <w:szCs w:val="22"/>
        </w:rPr>
        <w:t>Под работами по продвижению Сайта Стороны понимают комплекс работ, направленный на улучшение видимости Сайта поисковыми системами интернета, который обеспечивает получение высоких мест в результатах поиска по ключевым запросам и увеличение посещаемости Сайта целевыми пользователями. Целевыми пользователями являются посетители, которые попали на Сайт с поисковой системы по запросу, непосредственно относящемуся к основной тематике Сайта.</w:t>
      </w:r>
    </w:p>
    <w:p>
      <w:pPr>
        <w:pStyle w:val="Normal"/>
        <w:numPr>
          <w:ilvl w:val="1"/>
          <w:numId w:val="10"/>
        </w:numPr>
        <w:spacing w:before="120" w:after="0"/>
        <w:ind w:left="0" w:hanging="0"/>
        <w:jc w:val="both"/>
        <w:rPr>
          <w:sz w:val="22"/>
          <w:szCs w:val="22"/>
        </w:rPr>
      </w:pPr>
      <w:r>
        <w:rPr>
          <w:sz w:val="22"/>
          <w:szCs w:val="22"/>
        </w:rPr>
        <w:t>Список посадочных страниц зафиксирован в Приложении №1 к Договору.</w:t>
      </w:r>
    </w:p>
    <w:p>
      <w:pPr>
        <w:pStyle w:val="Normal"/>
        <w:numPr>
          <w:ilvl w:val="1"/>
          <w:numId w:val="10"/>
        </w:numPr>
        <w:spacing w:before="120" w:after="0"/>
        <w:ind w:left="0" w:hanging="0"/>
        <w:jc w:val="both"/>
        <w:rPr>
          <w:sz w:val="22"/>
          <w:szCs w:val="22"/>
        </w:rPr>
      </w:pPr>
      <w:r>
        <w:rPr>
          <w:sz w:val="22"/>
          <w:szCs w:val="22"/>
        </w:rPr>
        <w:t>Перечень работ с детализацией по отчетным периодам зафиксирован в Приложении №2 к Договору.</w:t>
      </w:r>
    </w:p>
    <w:p>
      <w:pPr>
        <w:pStyle w:val="Normal"/>
        <w:numPr>
          <w:ilvl w:val="1"/>
          <w:numId w:val="10"/>
        </w:numPr>
        <w:spacing w:before="120" w:after="0"/>
        <w:ind w:left="0" w:hanging="0"/>
        <w:jc w:val="both"/>
        <w:rPr/>
      </w:pPr>
      <w:r>
        <w:rPr>
          <w:sz w:val="22"/>
          <w:szCs w:val="22"/>
        </w:rPr>
        <w:t>Работы по продвижению Сайта проводится в течение 12 месяцев с момента поступления предоплаты за первый месяц работ на расчетный счет Исполнителя. Указанные сроки могут быть изменены в случаях и в порядке, установленных Договором.</w:t>
      </w:r>
    </w:p>
    <w:p>
      <w:pPr>
        <w:pStyle w:val="Normal"/>
        <w:numPr>
          <w:ilvl w:val="1"/>
          <w:numId w:val="10"/>
        </w:numPr>
        <w:spacing w:before="120" w:after="0"/>
        <w:ind w:left="0" w:hanging="0"/>
        <w:jc w:val="both"/>
        <w:rPr/>
      </w:pPr>
      <w:r>
        <w:rPr>
          <w:sz w:val="22"/>
          <w:szCs w:val="22"/>
        </w:rPr>
        <w:t>Прочие работы/услуги предоставляются исключительно с согласия Заказчика на основании дополнительных соглашений к Договору и оплачиваются Заказчиком дополнительно.</w:t>
      </w:r>
    </w:p>
    <w:p>
      <w:pPr>
        <w:pStyle w:val="Normal"/>
        <w:numPr>
          <w:ilvl w:val="0"/>
          <w:numId w:val="10"/>
        </w:numPr>
        <w:spacing w:before="120" w:after="120"/>
        <w:ind w:left="0" w:hanging="0"/>
        <w:rPr>
          <w:sz w:val="28"/>
          <w:szCs w:val="28"/>
        </w:rPr>
      </w:pPr>
      <w:r>
        <w:rPr>
          <w:sz w:val="26"/>
          <w:szCs w:val="26"/>
        </w:rPr>
        <w:t>Обязанности</w:t>
      </w:r>
      <w:r>
        <w:rPr>
          <w:sz w:val="28"/>
          <w:szCs w:val="28"/>
        </w:rPr>
        <w:t xml:space="preserve"> сторон</w:t>
      </w:r>
    </w:p>
    <w:p>
      <w:pPr>
        <w:pStyle w:val="Style29"/>
        <w:numPr>
          <w:ilvl w:val="1"/>
          <w:numId w:val="9"/>
        </w:numPr>
        <w:spacing w:before="120" w:after="120"/>
        <w:ind w:left="0" w:hanging="0"/>
        <w:rPr>
          <w:szCs w:val="22"/>
        </w:rPr>
      </w:pPr>
      <w:r>
        <w:rPr>
          <w:szCs w:val="22"/>
        </w:rPr>
        <w:t>Исполнитель обязуется:</w:t>
      </w:r>
    </w:p>
    <w:p>
      <w:pPr>
        <w:pStyle w:val="Style29"/>
        <w:numPr>
          <w:ilvl w:val="2"/>
          <w:numId w:val="10"/>
        </w:numPr>
        <w:spacing w:before="120" w:after="120"/>
        <w:ind w:left="0" w:hanging="0"/>
        <w:rPr>
          <w:szCs w:val="22"/>
        </w:rPr>
      </w:pPr>
      <w:r>
        <w:rPr>
          <w:szCs w:val="22"/>
        </w:rPr>
        <w:t>Выполнить качественно и в срок полный перечень работ в соответствии с условиями Договора.</w:t>
      </w:r>
    </w:p>
    <w:p>
      <w:pPr>
        <w:pStyle w:val="Style29"/>
        <w:numPr>
          <w:ilvl w:val="2"/>
          <w:numId w:val="10"/>
        </w:numPr>
        <w:spacing w:before="120" w:after="0"/>
        <w:ind w:left="0" w:hanging="0"/>
        <w:rPr/>
      </w:pPr>
      <w:r>
        <w:rPr>
          <w:szCs w:val="22"/>
        </w:rPr>
        <w:t>Применять методы продвижения сайтов, не противоречащие следующим документам:</w:t>
      </w:r>
    </w:p>
    <w:p>
      <w:pPr>
        <w:pStyle w:val="Normal"/>
        <w:numPr>
          <w:ilvl w:val="3"/>
          <w:numId w:val="14"/>
        </w:numPr>
        <w:rPr/>
      </w:pPr>
      <w:r>
        <w:rPr>
          <w:sz w:val="22"/>
          <w:szCs w:val="22"/>
        </w:rPr>
        <w:t>«Яндекс для вебмастеров» (</w:t>
      </w:r>
      <w:r>
        <w:rPr>
          <w:rStyle w:val="Style13"/>
        </w:rPr>
        <w:t>https://yandex.ru/support/webmaster</w:t>
      </w:r>
      <w:r>
        <w:rPr>
          <w:sz w:val="22"/>
          <w:szCs w:val="22"/>
        </w:rPr>
        <w:t>);</w:t>
      </w:r>
    </w:p>
    <w:p>
      <w:pPr>
        <w:pStyle w:val="Normal"/>
        <w:numPr>
          <w:ilvl w:val="3"/>
          <w:numId w:val="14"/>
        </w:numPr>
        <w:ind w:left="1434" w:hanging="357"/>
        <w:rPr/>
      </w:pPr>
      <w:r>
        <w:rPr>
          <w:sz w:val="22"/>
          <w:szCs w:val="22"/>
        </w:rPr>
        <w:t xml:space="preserve">«Справочный центр </w:t>
      </w:r>
      <w:r>
        <w:rPr>
          <w:sz w:val="22"/>
          <w:szCs w:val="22"/>
          <w:lang w:val="en-US"/>
        </w:rPr>
        <w:t>Google</w:t>
      </w:r>
      <w:r>
        <w:rPr>
          <w:sz w:val="22"/>
          <w:szCs w:val="22"/>
        </w:rPr>
        <w:t>» (</w:t>
      </w:r>
      <w:hyperlink r:id="rId2">
        <w:r>
          <w:rPr>
            <w:sz w:val="22"/>
            <w:szCs w:val="22"/>
          </w:rPr>
          <w:t>http://support.google.com/webmasters/</w:t>
        </w:r>
      </w:hyperlink>
      <w:r>
        <w:rPr>
          <w:sz w:val="22"/>
          <w:szCs w:val="22"/>
        </w:rPr>
        <w:t>);</w:t>
      </w:r>
    </w:p>
    <w:p>
      <w:pPr>
        <w:pStyle w:val="Style29"/>
        <w:spacing w:before="0" w:after="0"/>
        <w:ind w:left="0" w:hanging="0"/>
        <w:rPr>
          <w:szCs w:val="22"/>
        </w:rPr>
      </w:pPr>
      <w:r>
        <w:rPr>
          <w:szCs w:val="22"/>
        </w:rPr>
        <w:t>и обеспечивающие долговременный эффект.</w:t>
      </w:r>
    </w:p>
    <w:p>
      <w:pPr>
        <w:pStyle w:val="Style29"/>
        <w:numPr>
          <w:ilvl w:val="2"/>
          <w:numId w:val="10"/>
        </w:numPr>
        <w:spacing w:before="120" w:after="120"/>
        <w:ind w:left="0" w:hanging="0"/>
        <w:rPr/>
      </w:pPr>
      <w:r>
        <w:rPr>
          <w:szCs w:val="22"/>
        </w:rPr>
        <w:t xml:space="preserve">Обеспечить </w:t>
      </w:r>
      <w:r>
        <w:rPr>
          <w:color w:val="222222"/>
          <w:szCs w:val="22"/>
          <w:shd w:fill="FFFFFF" w:val="clear"/>
        </w:rPr>
        <w:t xml:space="preserve">периодический </w:t>
      </w:r>
      <w:r>
        <w:rPr>
          <w:szCs w:val="22"/>
        </w:rPr>
        <w:t>мониторинг позиций по результатам поиска по ключевым запросам в поисковых системах с целью разработки дополнительных рекомендаций по повышению видимости Сайта поисковыми системами интернета и увеличения посещаемости Сайта целевыми пользователями.</w:t>
      </w:r>
    </w:p>
    <w:p>
      <w:pPr>
        <w:pStyle w:val="Style29"/>
        <w:numPr>
          <w:ilvl w:val="2"/>
          <w:numId w:val="10"/>
        </w:numPr>
        <w:spacing w:before="120" w:after="120"/>
        <w:ind w:left="0" w:hanging="0"/>
        <w:rPr>
          <w:i/>
          <w:i/>
          <w:iCs/>
          <w:szCs w:val="22"/>
        </w:rPr>
      </w:pPr>
      <w:r>
        <w:rPr>
          <w:szCs w:val="22"/>
        </w:rPr>
        <w:t xml:space="preserve">Предоставить Заказчику реквизиты доступа в «Личный кабинет», расположенный по адресу: </w:t>
      </w:r>
      <w:hyperlink r:id="rId3">
        <w:r>
          <w:rPr>
            <w:szCs w:val="22"/>
          </w:rPr>
          <w:t>http://crm.promoexpert.pro/</w:t>
        </w:r>
      </w:hyperlink>
      <w:r>
        <w:rPr>
          <w:rStyle w:val="Style13"/>
          <w:szCs w:val="22"/>
        </w:rPr>
        <w:t xml:space="preserve"> </w:t>
      </w:r>
      <w:r>
        <w:rPr>
          <w:szCs w:val="22"/>
        </w:rPr>
        <w:t>для просмотра отчетов о выполненных работах, мониторинга позиций Сайта и статистики посещаемости.</w:t>
      </w:r>
    </w:p>
    <w:p>
      <w:pPr>
        <w:pStyle w:val="Style29"/>
        <w:numPr>
          <w:ilvl w:val="2"/>
          <w:numId w:val="10"/>
        </w:numPr>
        <w:spacing w:before="120" w:after="120"/>
        <w:ind w:left="0" w:hanging="0"/>
        <w:rPr>
          <w:szCs w:val="22"/>
        </w:rPr>
      </w:pPr>
      <w:r>
        <w:rPr>
          <w:szCs w:val="22"/>
        </w:rPr>
        <w:t>Обеспечить соблюдение конфиденциальности полученной от Заказчика информации, использовать ее только в целях, предусмотренных Договором.</w:t>
      </w:r>
    </w:p>
    <w:p>
      <w:pPr>
        <w:pStyle w:val="Style29"/>
        <w:numPr>
          <w:ilvl w:val="1"/>
          <w:numId w:val="9"/>
        </w:numPr>
        <w:spacing w:before="120" w:after="120"/>
        <w:ind w:left="0" w:hanging="0"/>
        <w:rPr>
          <w:szCs w:val="22"/>
        </w:rPr>
      </w:pPr>
      <w:r>
        <w:rPr>
          <w:szCs w:val="22"/>
        </w:rPr>
        <w:t>Заказчик обязуется:</w:t>
      </w:r>
    </w:p>
    <w:p>
      <w:pPr>
        <w:pStyle w:val="Style29"/>
        <w:numPr>
          <w:ilvl w:val="2"/>
          <w:numId w:val="7"/>
        </w:numPr>
        <w:spacing w:before="120" w:after="120"/>
        <w:ind w:left="0" w:hanging="0"/>
        <w:rPr/>
      </w:pPr>
      <w:r>
        <w:rPr>
          <w:szCs w:val="22"/>
        </w:rPr>
        <w:t>Производить оплату своевременно, согласно п.п. 3.1-3.3 Договора.</w:t>
      </w:r>
    </w:p>
    <w:p>
      <w:pPr>
        <w:pStyle w:val="Style29"/>
        <w:numPr>
          <w:ilvl w:val="2"/>
          <w:numId w:val="7"/>
        </w:numPr>
        <w:ind w:left="0" w:hanging="0"/>
        <w:rPr>
          <w:szCs w:val="22"/>
        </w:rPr>
      </w:pPr>
      <w:r>
        <w:rPr>
          <w:szCs w:val="22"/>
        </w:rPr>
        <w:t>Предоставить Исполнителю необходимую информацию для доступа в систему администрирования Сайта, доступа к панели управления хостингом, доступов по протоколу FTP, SSH, MySQL в течение первых трех дней первого отчетного периода. При непредоставлении данных доступов Исполнитель вправе выслать разработанные тексты и техзадание на внесение правок Заказчику на электронный адрес, указанный в п.2.2.4 Договора. Обязанности Исполнителя по Договору в этом случае считаются выполненными, факт выполнения работ подтверждается актом сдачи-приемки выполненных работ (оказанных услуг).</w:t>
      </w:r>
    </w:p>
    <w:p>
      <w:pPr>
        <w:pStyle w:val="Style29"/>
        <w:numPr>
          <w:ilvl w:val="2"/>
          <w:numId w:val="7"/>
        </w:numPr>
        <w:spacing w:before="120" w:after="120"/>
        <w:ind w:left="0" w:hanging="0"/>
        <w:rPr>
          <w:szCs w:val="22"/>
        </w:rPr>
      </w:pPr>
      <w:r>
        <w:rPr>
          <w:szCs w:val="22"/>
        </w:rPr>
        <w:t xml:space="preserve">Оказывать Исполнителю любое необходимое содействие в выполнении работ, в частности, предоставлять необходимую информацию, оперативно рассматривать и разрешать возникающие вопросы, подписывать представленные Исполнителем документы. </w:t>
      </w:r>
    </w:p>
    <w:p>
      <w:pPr>
        <w:pStyle w:val="Style29"/>
        <w:numPr>
          <w:ilvl w:val="2"/>
          <w:numId w:val="7"/>
        </w:numPr>
        <w:spacing w:before="120" w:after="120"/>
        <w:ind w:left="0" w:hanging="0"/>
        <w:rPr>
          <w:szCs w:val="22"/>
        </w:rPr>
      </w:pPr>
      <w:r>
        <w:rPr>
          <w:szCs w:val="22"/>
        </w:rPr>
        <w:t xml:space="preserve">Назначить лицо, уполномоченное на согласование документов. Все вопросы, возникающие в ходе исполнения Договора, от имени Заказчика уполномочен решать: </w:t>
      </w:r>
      <w:r>
        <w:rPr>
          <w:szCs w:val="22"/>
          <w:lang w:val="en-US"/>
        </w:rPr>
        <w:t>CONTACT</w:t>
      </w:r>
      <w:r>
        <w:rPr>
          <w:szCs w:val="22"/>
        </w:rPr>
        <w:t xml:space="preserve">, телефон: </w:t>
      </w:r>
      <w:r>
        <w:rPr>
          <w:szCs w:val="22"/>
          <w:lang w:val="en-US"/>
        </w:rPr>
        <w:t>PHONE</w:t>
      </w:r>
      <w:r>
        <w:rPr>
          <w:szCs w:val="22"/>
        </w:rPr>
        <w:t xml:space="preserve">, электронная почта:  </w:t>
      </w:r>
      <w:r>
        <w:rPr>
          <w:szCs w:val="22"/>
          <w:lang w:val="en-US"/>
        </w:rPr>
        <w:t>EMAIL</w:t>
      </w:r>
    </w:p>
    <w:p>
      <w:pPr>
        <w:pStyle w:val="Style29"/>
        <w:numPr>
          <w:ilvl w:val="2"/>
          <w:numId w:val="7"/>
        </w:numPr>
        <w:spacing w:before="120" w:after="120"/>
        <w:ind w:left="0" w:hanging="0"/>
        <w:rPr/>
      </w:pPr>
      <w:r>
        <w:rPr>
          <w:szCs w:val="22"/>
        </w:rPr>
        <w:t>Утверждать представленные Исполнителем тексты в течение 3 рабочих дней с момента их предоставления либо в этот же срок оформить перечень необходимых доработок.</w:t>
      </w:r>
    </w:p>
    <w:p>
      <w:pPr>
        <w:pStyle w:val="Style29"/>
        <w:numPr>
          <w:ilvl w:val="2"/>
          <w:numId w:val="7"/>
        </w:numPr>
        <w:spacing w:before="120" w:after="120"/>
        <w:ind w:left="0" w:hanging="0"/>
        <w:rPr/>
      </w:pPr>
      <w:r>
        <w:rPr>
          <w:szCs w:val="22"/>
        </w:rPr>
        <w:t>Утверждать внесенные правки на Сайт в течение 5 рабочих дней с момента их внесения либо в этот же срок, направить мотивированный отказ, с перечнем необходимых доработок.</w:t>
      </w:r>
    </w:p>
    <w:p>
      <w:pPr>
        <w:pStyle w:val="Style29"/>
        <w:numPr>
          <w:ilvl w:val="2"/>
          <w:numId w:val="7"/>
        </w:numPr>
        <w:spacing w:before="120" w:after="120"/>
        <w:ind w:left="0" w:hanging="0"/>
        <w:rPr/>
      </w:pPr>
      <w:r>
        <w:rPr>
          <w:szCs w:val="22"/>
        </w:rPr>
        <w:t>Рассматривать и при необходимости утверждать документы на согласование, указанные в Приложении №2 в течение 5 рабочих дней с момента их получения, либо в этот же срок, направить мотивированный отказ, с перечнем необходимых доработок.</w:t>
      </w:r>
    </w:p>
    <w:p>
      <w:pPr>
        <w:pStyle w:val="Style29"/>
        <w:numPr>
          <w:ilvl w:val="2"/>
          <w:numId w:val="7"/>
        </w:numPr>
        <w:spacing w:before="120" w:after="120"/>
        <w:ind w:left="0" w:hanging="0"/>
        <w:rPr>
          <w:szCs w:val="22"/>
        </w:rPr>
      </w:pPr>
      <w:r>
        <w:rPr>
          <w:szCs w:val="22"/>
        </w:rPr>
        <w:t>Обеспечивать непрерывную доступность и работоспособность Сайта, своевременно продлевать регистрацию доменного имени и хостинга.</w:t>
      </w:r>
    </w:p>
    <w:p>
      <w:pPr>
        <w:pStyle w:val="Style29"/>
        <w:numPr>
          <w:ilvl w:val="0"/>
          <w:numId w:val="9"/>
        </w:numPr>
        <w:spacing w:before="120" w:after="120"/>
        <w:ind w:left="391" w:hanging="391"/>
        <w:rPr>
          <w:sz w:val="26"/>
          <w:szCs w:val="26"/>
        </w:rPr>
      </w:pPr>
      <w:r>
        <w:rPr>
          <w:sz w:val="26"/>
          <w:szCs w:val="26"/>
        </w:rPr>
        <w:t>Стоимость работ и порядок расчетов</w:t>
      </w:r>
    </w:p>
    <w:p>
      <w:pPr>
        <w:pStyle w:val="Style29"/>
        <w:numPr>
          <w:ilvl w:val="1"/>
          <w:numId w:val="5"/>
        </w:numPr>
        <w:spacing w:before="120" w:after="120"/>
        <w:ind w:left="0" w:hanging="0"/>
        <w:rPr>
          <w:szCs w:val="22"/>
        </w:rPr>
      </w:pPr>
      <w:r>
        <w:rPr>
          <w:szCs w:val="22"/>
        </w:rPr>
        <w:t>Отчетный период устанавливается продолжительностью в календарный месяц.</w:t>
      </w:r>
    </w:p>
    <w:p>
      <w:pPr>
        <w:pStyle w:val="Style29"/>
        <w:numPr>
          <w:ilvl w:val="1"/>
          <w:numId w:val="5"/>
        </w:numPr>
        <w:spacing w:before="120" w:after="120"/>
        <w:ind w:left="0" w:hanging="0"/>
        <w:rPr>
          <w:szCs w:val="22"/>
        </w:rPr>
      </w:pPr>
      <w:r>
        <w:rPr>
          <w:szCs w:val="22"/>
        </w:rPr>
        <w:t>Стоимость работ по Договору составляет PRICE) рублей за каждый из первых 12 отчетных периодов. В соответствии со ст. 346.11 главы 26.2 НК РФ НДС не облагается.</w:t>
      </w:r>
    </w:p>
    <w:p>
      <w:pPr>
        <w:pStyle w:val="Style29"/>
        <w:numPr>
          <w:ilvl w:val="1"/>
          <w:numId w:val="5"/>
        </w:numPr>
        <w:spacing w:before="120" w:after="120"/>
        <w:ind w:left="0" w:hanging="0"/>
        <w:rPr>
          <w:szCs w:val="22"/>
        </w:rPr>
      </w:pPr>
      <w:r>
        <w:rPr>
          <w:szCs w:val="22"/>
        </w:rPr>
        <w:t>К стоимости работ может быть применена скидка 5% от стоимости, указанной в п.3.2 при условии единовременной предоплаты Заказчиком четырех и более месяцев работ.</w:t>
      </w:r>
    </w:p>
    <w:p>
      <w:pPr>
        <w:pStyle w:val="Style29"/>
        <w:numPr>
          <w:ilvl w:val="1"/>
          <w:numId w:val="5"/>
        </w:numPr>
        <w:shd w:fill="FFFFFF" w:val="clear"/>
        <w:spacing w:before="120" w:after="120"/>
        <w:ind w:left="0" w:hanging="0"/>
        <w:rPr>
          <w:szCs w:val="22"/>
        </w:rPr>
      </w:pPr>
      <w:r>
        <w:rPr>
          <w:szCs w:val="22"/>
        </w:rPr>
        <w:t>Минимальный срок выполнения работ по Договору составляет 12 (двенадцать) месяцев.</w:t>
      </w:r>
    </w:p>
    <w:p>
      <w:pPr>
        <w:pStyle w:val="Style29"/>
        <w:numPr>
          <w:ilvl w:val="1"/>
          <w:numId w:val="5"/>
        </w:numPr>
        <w:spacing w:before="120" w:after="120"/>
        <w:ind w:left="0" w:hanging="0"/>
        <w:rPr/>
      </w:pPr>
      <w:r>
        <w:rPr>
          <w:szCs w:val="22"/>
        </w:rPr>
        <w:t>Максимальный срок выполнения работ по Договору не ограничен, если Заказчик или Исполнитель в письменной форме не отказался от продолжения работ по истечении срока, указанного в пункте 3.4.</w:t>
      </w:r>
    </w:p>
    <w:p>
      <w:pPr>
        <w:pStyle w:val="Style29"/>
        <w:numPr>
          <w:ilvl w:val="1"/>
          <w:numId w:val="5"/>
        </w:numPr>
        <w:spacing w:before="120" w:after="120"/>
        <w:ind w:left="0" w:hanging="0"/>
        <w:rPr>
          <w:szCs w:val="22"/>
        </w:rPr>
      </w:pPr>
      <w:r>
        <w:rPr>
          <w:szCs w:val="22"/>
        </w:rPr>
        <w:t xml:space="preserve">Оплата соответствующего периода производится Заказчиком предварительно, в полном объеме, в течение первых пяти рабочих дней начала каждого отчетного периода по счету или Договору. </w:t>
      </w:r>
    </w:p>
    <w:p>
      <w:pPr>
        <w:pStyle w:val="Style29"/>
        <w:numPr>
          <w:ilvl w:val="1"/>
          <w:numId w:val="5"/>
        </w:numPr>
        <w:spacing w:before="120" w:after="120"/>
        <w:ind w:left="0" w:hanging="0"/>
        <w:rPr>
          <w:szCs w:val="22"/>
        </w:rPr>
      </w:pPr>
      <w:r>
        <w:rPr>
          <w:szCs w:val="22"/>
        </w:rPr>
        <w:t>Оплата производится путем перечисления денежных средств на расчетный счет Исполнителя, указанный в Договоре или счете. Датой оплаты считается дата поступления денежных средств на расчетный счет Исполнителя.</w:t>
      </w:r>
    </w:p>
    <w:p>
      <w:pPr>
        <w:pStyle w:val="Style29"/>
        <w:numPr>
          <w:ilvl w:val="1"/>
          <w:numId w:val="5"/>
        </w:numPr>
        <w:spacing w:before="120" w:after="120"/>
        <w:ind w:left="0" w:hanging="0"/>
        <w:rPr>
          <w:szCs w:val="22"/>
        </w:rPr>
      </w:pPr>
      <w:r>
        <w:rPr>
          <w:szCs w:val="22"/>
        </w:rPr>
        <w:t>В случае пролонгации договора на тринадцатый и последующие отчетные периоды стоимость работ может быть увеличена по инициативе Исполнителя</w:t>
      </w:r>
    </w:p>
    <w:p>
      <w:pPr>
        <w:pStyle w:val="Style29"/>
        <w:numPr>
          <w:ilvl w:val="1"/>
          <w:numId w:val="5"/>
        </w:numPr>
        <w:spacing w:before="120" w:after="120"/>
        <w:ind w:left="0" w:hanging="0"/>
        <w:rPr>
          <w:szCs w:val="22"/>
        </w:rPr>
      </w:pPr>
      <w:r>
        <w:rPr>
          <w:szCs w:val="22"/>
        </w:rPr>
        <w:t>В контексте Договора не применяется статья ГК РФ 317.1 «Проценты по денежному обязательству».</w:t>
      </w:r>
    </w:p>
    <w:p>
      <w:pPr>
        <w:pStyle w:val="Style29"/>
        <w:numPr>
          <w:ilvl w:val="0"/>
          <w:numId w:val="9"/>
        </w:numPr>
        <w:spacing w:before="120" w:after="120"/>
        <w:rPr>
          <w:sz w:val="26"/>
          <w:szCs w:val="26"/>
        </w:rPr>
      </w:pPr>
      <w:r>
        <w:rPr>
          <w:sz w:val="26"/>
          <w:szCs w:val="26"/>
        </w:rPr>
        <w:t>Порядок сдачи и приемки выполненных работ</w:t>
      </w:r>
    </w:p>
    <w:p>
      <w:pPr>
        <w:pStyle w:val="Style29"/>
        <w:numPr>
          <w:ilvl w:val="1"/>
          <w:numId w:val="9"/>
        </w:numPr>
        <w:spacing w:before="0" w:after="0"/>
        <w:ind w:left="0" w:hanging="0"/>
        <w:rPr/>
      </w:pPr>
      <w:r>
        <w:rPr>
          <w:szCs w:val="22"/>
        </w:rPr>
        <w:t xml:space="preserve">Ежемесячно, не позднее первых 5 (пяти) рабочих дней периода, следующего за отчетным, Исполнитель предоставляет Заказчику отчет, публикуемый в «Личном кабинете» Заказчика и содержащий следующие сведения: </w:t>
      </w:r>
    </w:p>
    <w:p>
      <w:pPr>
        <w:pStyle w:val="Style29"/>
        <w:numPr>
          <w:ilvl w:val="1"/>
          <w:numId w:val="12"/>
        </w:numPr>
        <w:spacing w:before="0" w:after="0"/>
        <w:rPr>
          <w:szCs w:val="22"/>
        </w:rPr>
      </w:pPr>
      <w:r>
        <w:rPr>
          <w:szCs w:val="22"/>
        </w:rPr>
        <w:t>перечень выполненных работ;</w:t>
      </w:r>
    </w:p>
    <w:p>
      <w:pPr>
        <w:pStyle w:val="Style29"/>
        <w:numPr>
          <w:ilvl w:val="1"/>
          <w:numId w:val="12"/>
        </w:numPr>
        <w:spacing w:before="0" w:after="0"/>
        <w:rPr/>
      </w:pPr>
      <w:r>
        <w:rPr>
          <w:szCs w:val="22"/>
        </w:rPr>
        <w:t xml:space="preserve">статистику посещаемости Сайта; </w:t>
      </w:r>
    </w:p>
    <w:p>
      <w:pPr>
        <w:pStyle w:val="Style29"/>
        <w:numPr>
          <w:ilvl w:val="1"/>
          <w:numId w:val="12"/>
        </w:numPr>
        <w:rPr/>
      </w:pPr>
      <w:r>
        <w:rPr>
          <w:szCs w:val="22"/>
        </w:rPr>
        <w:t xml:space="preserve">рейтинг Сайта в результатах поиска Яндекса и </w:t>
      </w:r>
      <w:r>
        <w:rPr>
          <w:szCs w:val="22"/>
          <w:lang w:val="en-US"/>
        </w:rPr>
        <w:t>Google</w:t>
      </w:r>
      <w:r>
        <w:rPr>
          <w:szCs w:val="22"/>
        </w:rPr>
        <w:t xml:space="preserve"> ключевым запросам.</w:t>
      </w:r>
    </w:p>
    <w:p>
      <w:pPr>
        <w:pStyle w:val="Style29"/>
        <w:numPr>
          <w:ilvl w:val="1"/>
          <w:numId w:val="9"/>
        </w:numPr>
        <w:ind w:left="0" w:hanging="0"/>
        <w:rPr/>
      </w:pPr>
      <w:r>
        <w:rPr>
          <w:szCs w:val="22"/>
        </w:rPr>
        <w:t>В отчет могут быть включены и прочие сведения в случае, если они согласованы до начала следующего отчетного периода между Заказчиком и Исполнителем не менее, чем за 10 рабочих дней.</w:t>
      </w:r>
    </w:p>
    <w:p>
      <w:pPr>
        <w:pStyle w:val="Style29"/>
        <w:numPr>
          <w:ilvl w:val="1"/>
          <w:numId w:val="9"/>
        </w:numPr>
        <w:tabs>
          <w:tab w:val="clear" w:pos="708"/>
          <w:tab w:val="left" w:pos="0" w:leader="none"/>
        </w:tabs>
        <w:spacing w:before="120" w:after="120"/>
        <w:ind w:left="0" w:hanging="0"/>
        <w:rPr>
          <w:szCs w:val="22"/>
        </w:rPr>
      </w:pPr>
      <w:r>
        <w:rPr>
          <w:szCs w:val="22"/>
        </w:rPr>
        <w:t xml:space="preserve">Для повышения информативности отчетов Исполнитель использует данные счетчиков Яндекс Метрика и/или </w:t>
      </w:r>
      <w:r>
        <w:rPr>
          <w:szCs w:val="22"/>
          <w:lang w:val="en-US"/>
        </w:rPr>
        <w:t>Google</w:t>
      </w:r>
      <w:r>
        <w:rPr>
          <w:szCs w:val="22"/>
        </w:rPr>
        <w:t xml:space="preserve"> </w:t>
      </w:r>
      <w:r>
        <w:rPr>
          <w:szCs w:val="22"/>
          <w:lang w:val="en-US"/>
        </w:rPr>
        <w:t>Analytics</w:t>
      </w:r>
      <w:r>
        <w:rPr>
          <w:szCs w:val="22"/>
        </w:rPr>
        <w:t>, установленного(ных) на Сайте (далее – Счетчик). Заказчик предоставляет данные доступа к Счетчику Исполнителю в течение первых трех рабочих дней первого отчетного периода. В случае, если Счетчик на Сайте на момент начала работ не установлен, но техническая возможность установки существует, установка Счетчика производится силами и за счет Исполнителя.</w:t>
      </w:r>
    </w:p>
    <w:p>
      <w:pPr>
        <w:pStyle w:val="Style29"/>
        <w:numPr>
          <w:ilvl w:val="1"/>
          <w:numId w:val="9"/>
        </w:numPr>
        <w:tabs>
          <w:tab w:val="clear" w:pos="708"/>
          <w:tab w:val="left" w:pos="0" w:leader="none"/>
        </w:tabs>
        <w:spacing w:before="120" w:after="120"/>
        <w:ind w:left="0" w:hanging="0"/>
        <w:rPr>
          <w:szCs w:val="22"/>
        </w:rPr>
      </w:pPr>
      <w:r>
        <w:rPr>
          <w:szCs w:val="22"/>
        </w:rPr>
        <w:t>Заказчик принимает выполненные за отчетный период работы путем подписания акта сдачи-приемки выполненных работ (оказанных услуг) в течение 5 (пяти) рабочих дней с момента его получения на электронную почту, указанную в п.2.2.4., либо в этот же срок направляет мотивированные возражения. Возражения должны быть предоставлены в письменном виде и заверены подписью уполномоченного лица Заказчика. Возможно представление возражений в электронном виде путем их отправки по электронной почте на электронную почту Исполнителя (</w:t>
      </w:r>
      <w:hyperlink r:id="rId4">
        <w:r>
          <w:rPr>
            <w:rFonts w:eastAsia="Segoe UI"/>
            <w:szCs w:val="22"/>
          </w:rPr>
          <w:t>letov@</w:t>
        </w:r>
      </w:hyperlink>
      <w:r>
        <w:rPr>
          <w:rStyle w:val="Style13"/>
          <w:szCs w:val="22"/>
        </w:rPr>
        <w:t>promoexpert.</w:t>
      </w:r>
      <w:r>
        <w:rPr>
          <w:rStyle w:val="Style13"/>
          <w:szCs w:val="22"/>
          <w:lang w:val="en-US"/>
        </w:rPr>
        <w:t>pro</w:t>
      </w:r>
      <w:r>
        <w:rPr>
          <w:szCs w:val="22"/>
        </w:rPr>
        <w:t>). Замечания, отправленные по электронной почте, должны содержать Ф.И.О. уполномоченного лица Заказчика. В случае, если Заказчик в указанный срок не подпишет акт и не направит письменные мотивированные возражения акт считается подписанным, работы принятыми в полном объеме без замечаний.</w:t>
      </w:r>
    </w:p>
    <w:p>
      <w:pPr>
        <w:pStyle w:val="Style29"/>
        <w:numPr>
          <w:ilvl w:val="1"/>
          <w:numId w:val="9"/>
        </w:numPr>
        <w:tabs>
          <w:tab w:val="clear" w:pos="708"/>
          <w:tab w:val="left" w:pos="0" w:leader="none"/>
        </w:tabs>
        <w:spacing w:before="120" w:after="120"/>
        <w:ind w:left="0" w:hanging="0"/>
        <w:rPr>
          <w:szCs w:val="22"/>
        </w:rPr>
      </w:pPr>
      <w:r>
        <w:rPr>
          <w:szCs w:val="22"/>
        </w:rPr>
        <w:t xml:space="preserve"> </w:t>
      </w:r>
      <w:r>
        <w:rPr>
          <w:szCs w:val="22"/>
        </w:rPr>
        <w:t>В случае, если Заказчик нарушает сроки согласования правок и текстов согласно п.2.2.5 и 2.2.6 Договора, либо на Сайте отсутствует техническая возможность реализации правок и размещения текстов, Исполнитель вправе выслать разработанные тексты и техзадание на внесение правок Заказчику на электронный адрес, указанный в п.2.2.4 Договора. Обязанности Исполнителя по Договору в этом случае считаются выполненными, факт выполнения работ подтверждается актом сдачи-приемки выполненных работ (оказанных услуг).</w:t>
      </w:r>
    </w:p>
    <w:p>
      <w:pPr>
        <w:pStyle w:val="Style29"/>
        <w:numPr>
          <w:ilvl w:val="1"/>
          <w:numId w:val="9"/>
        </w:numPr>
        <w:tabs>
          <w:tab w:val="clear" w:pos="708"/>
          <w:tab w:val="left" w:pos="0" w:leader="none"/>
        </w:tabs>
        <w:spacing w:before="120" w:after="120"/>
        <w:ind w:left="0" w:hanging="0"/>
        <w:rPr>
          <w:szCs w:val="22"/>
        </w:rPr>
      </w:pPr>
      <w:r>
        <w:rPr>
          <w:szCs w:val="22"/>
        </w:rPr>
        <w:t xml:space="preserve">Оригиналы документов (Договор, приложения и дополнительные соглашения к Договору, акты сдачи-приемки выполненных работ (оказанных услуг)) ежеквартально отправляются Исполнителем почтовой рассылкой на адрес, указанный в п.11 Договора, либо могут быть отправлены посредством системы электронного документооборота «Диадок». Отсканированные копии документов, в том числе Договор, приложения и дополнительные соглашения к Договору, акты сдачи-приемки выполненных работ (оказанных услуг), имеющие подпись уполномоченного лица и печать, поступившие по электронной почте имеют юридическую силу до момента получения Сторонами оригиналов документов. </w:t>
      </w:r>
    </w:p>
    <w:p>
      <w:pPr>
        <w:pStyle w:val="Style29"/>
        <w:numPr>
          <w:ilvl w:val="1"/>
          <w:numId w:val="9"/>
        </w:numPr>
        <w:tabs>
          <w:tab w:val="clear" w:pos="708"/>
          <w:tab w:val="left" w:pos="0" w:leader="none"/>
        </w:tabs>
        <w:spacing w:before="120" w:after="120"/>
        <w:ind w:left="0" w:hanging="0"/>
        <w:rPr/>
      </w:pPr>
      <w:r>
        <w:rPr>
          <w:szCs w:val="22"/>
        </w:rPr>
        <w:t>Встречи с представителями Заказчика проводятся по мере возникновения необходимости, но, не чаще чем один раз в течение одного отчетного периода, посредством системы электронной телеконференции Zoom.</w:t>
      </w:r>
    </w:p>
    <w:p>
      <w:pPr>
        <w:pStyle w:val="Style29"/>
        <w:numPr>
          <w:ilvl w:val="0"/>
          <w:numId w:val="9"/>
        </w:numPr>
        <w:tabs>
          <w:tab w:val="clear" w:pos="708"/>
          <w:tab w:val="left" w:pos="284" w:leader="none"/>
        </w:tabs>
        <w:spacing w:before="120" w:after="120"/>
        <w:rPr>
          <w:sz w:val="26"/>
          <w:szCs w:val="26"/>
        </w:rPr>
      </w:pPr>
      <w:r>
        <w:rPr>
          <w:sz w:val="26"/>
          <w:szCs w:val="26"/>
        </w:rPr>
        <w:t>Срок действия Договора</w:t>
      </w:r>
    </w:p>
    <w:p>
      <w:pPr>
        <w:pStyle w:val="Style29"/>
        <w:spacing w:before="120" w:after="120"/>
        <w:ind w:left="0" w:hanging="0"/>
        <w:rPr>
          <w:szCs w:val="22"/>
        </w:rPr>
      </w:pPr>
      <w:r>
        <w:rPr>
          <w:szCs w:val="22"/>
        </w:rPr>
        <w:t>5.1</w:t>
      </w:r>
      <w:r>
        <w:rPr>
          <w:sz w:val="24"/>
        </w:rPr>
        <w:t xml:space="preserve"> </w:t>
      </w:r>
      <w:r>
        <w:rPr>
          <w:szCs w:val="22"/>
        </w:rPr>
        <w:t>Договор вступает в силу с момента подписания Сторонами и действует в течение одного года. По истечении срока действия Договора, Договор автоматически пролонгируется на каждый последующий календарный год, если за один месяц до окончания срока действия Договора ни одна из Сторон не направит другой Стороне письменное уведомление об отказе в пролонгации Договора.</w:t>
      </w:r>
    </w:p>
    <w:p>
      <w:pPr>
        <w:pStyle w:val="Style29"/>
        <w:ind w:left="0" w:hanging="0"/>
        <w:rPr>
          <w:szCs w:val="22"/>
        </w:rPr>
      </w:pPr>
      <w:r>
        <w:rPr>
          <w:szCs w:val="22"/>
        </w:rPr>
        <w:t xml:space="preserve">5.2 Каждая из Сторон вправе досрочно расторгнуть Договор путем направления другой Стороне письменного уведомления об этом не позднее, чем за 7 календарных дней до предполагаемой даты расторжения. До расторжения Договора Стороны обязаны произвести взаиморасчеты. Оплата стоимости неполного отчетного периода, в котором расторжение произошло до 15го числа периода рассчитывается как половина от стоимости, указанной в п.3.2. Договора; оплата стоимости неполного отчетного периода, в котором расторжение произошло после 15го числа периода равняется стоимости, указанной в п.3.2. Договора. В случае, если досрочное расторжение Договора произошло в отчетный период, в расчете стоимости которого была применена скидка согласно п.3.3. Договора, действие скидки аннулируется и стоимость работ за период(ы) предшествующие расторжению Договора пересчитывается согласно стоимости, указанной в п.3.2. Договора. </w:t>
      </w:r>
    </w:p>
    <w:p>
      <w:pPr>
        <w:pStyle w:val="Style29"/>
        <w:numPr>
          <w:ilvl w:val="0"/>
          <w:numId w:val="9"/>
        </w:numPr>
        <w:spacing w:before="120" w:after="120"/>
        <w:ind w:left="391" w:hanging="391"/>
        <w:rPr>
          <w:sz w:val="26"/>
          <w:szCs w:val="26"/>
        </w:rPr>
      </w:pPr>
      <w:r>
        <w:rPr>
          <w:sz w:val="26"/>
          <w:szCs w:val="26"/>
        </w:rPr>
        <w:t>Ответственность сторон</w:t>
      </w:r>
    </w:p>
    <w:p>
      <w:pPr>
        <w:pStyle w:val="Style29"/>
        <w:ind w:left="0" w:hanging="0"/>
        <w:rPr/>
      </w:pPr>
      <w:r>
        <w:rPr>
          <w:szCs w:val="22"/>
        </w:rPr>
        <w:t xml:space="preserve">6.1 Исполнитель несет ответственность за несвоевременное выполнение работ по Договору в размере 0,1% от стоимости работ за отчетный период, в котором было допущено нарушение сроков выполнения работ по вине Исполнителя, за каждый день просрочки. </w:t>
      </w:r>
    </w:p>
    <w:p>
      <w:pPr>
        <w:pStyle w:val="Style29"/>
        <w:ind w:left="0" w:hanging="0"/>
        <w:rPr>
          <w:szCs w:val="22"/>
        </w:rPr>
      </w:pPr>
      <w:r>
        <w:rPr>
          <w:szCs w:val="22"/>
        </w:rPr>
        <w:t>6.2 Заказчик несет ответственность за несвоевременную оплату по Договору в размере 0,1% от суммы просрочки за каждый день просрочки.</w:t>
      </w:r>
    </w:p>
    <w:p>
      <w:pPr>
        <w:pStyle w:val="Style29"/>
        <w:ind w:left="0" w:hanging="0"/>
        <w:rPr/>
      </w:pPr>
      <w:r>
        <w:rPr>
          <w:szCs w:val="22"/>
        </w:rPr>
        <w:t>6.3 Исполнитель несет ответственность за предоставление несанкционированного доступа к материалам Сайта, с возможностью копирования и иного использования этих материалов, внесения изменений в программный код Сайта или в материалы, размещенные на нем. Ответственность распространяется исключительно на документально подтвержденные убытки, причиненные таким доступом, в размере, не превышающем 100% от стоимости работ по Договору.</w:t>
      </w:r>
    </w:p>
    <w:p>
      <w:pPr>
        <w:pStyle w:val="Style29"/>
        <w:spacing w:before="0" w:after="0"/>
        <w:ind w:left="0" w:hanging="0"/>
        <w:rPr>
          <w:szCs w:val="22"/>
        </w:rPr>
      </w:pPr>
      <w:r>
        <w:rPr>
          <w:szCs w:val="22"/>
        </w:rPr>
        <w:t>6.4 Заказчик предупрежден, что следующие действия приводят к негативным последствиям для уровня видимости Сайта поисковыми системами интернета:</w:t>
      </w:r>
    </w:p>
    <w:p>
      <w:pPr>
        <w:pStyle w:val="Style29"/>
        <w:numPr>
          <w:ilvl w:val="1"/>
          <w:numId w:val="6"/>
        </w:numPr>
        <w:tabs>
          <w:tab w:val="clear" w:pos="708"/>
        </w:tabs>
        <w:spacing w:before="0" w:after="0"/>
        <w:ind w:left="425" w:hanging="425"/>
        <w:rPr/>
      </w:pPr>
      <w:r>
        <w:rPr>
          <w:szCs w:val="22"/>
        </w:rPr>
        <w:t>изменение или дополнение текстового содержания продвигаемых страниц, согласованных в техническом задании, в частности оптимизированный и согласованный текст, без письменного согласования с Исполнителем;</w:t>
      </w:r>
    </w:p>
    <w:p>
      <w:pPr>
        <w:pStyle w:val="Style29"/>
        <w:numPr>
          <w:ilvl w:val="1"/>
          <w:numId w:val="6"/>
        </w:numPr>
        <w:tabs>
          <w:tab w:val="clear" w:pos="708"/>
        </w:tabs>
        <w:spacing w:before="0" w:after="0"/>
        <w:ind w:left="425" w:hanging="425"/>
        <w:rPr>
          <w:szCs w:val="22"/>
        </w:rPr>
      </w:pPr>
      <w:r>
        <w:rPr>
          <w:szCs w:val="22"/>
        </w:rPr>
        <w:t>удаление продвигаемых страниц/разделов или изменение адреса продвигаемых страниц/разделов, согласованных в техническом задании без согласования с Исполнителем;</w:t>
      </w:r>
    </w:p>
    <w:p>
      <w:pPr>
        <w:pStyle w:val="Style29"/>
        <w:numPr>
          <w:ilvl w:val="1"/>
          <w:numId w:val="6"/>
        </w:numPr>
        <w:tabs>
          <w:tab w:val="clear" w:pos="708"/>
        </w:tabs>
        <w:spacing w:before="0" w:after="0"/>
        <w:ind w:left="425" w:hanging="425"/>
        <w:rPr/>
      </w:pPr>
      <w:r>
        <w:rPr>
          <w:szCs w:val="22"/>
        </w:rPr>
        <w:t>удаление или изменение метаданных страниц и содержимое тега заголовка Title без согласования с Исполнителем;</w:t>
      </w:r>
    </w:p>
    <w:p>
      <w:pPr>
        <w:pStyle w:val="Style29"/>
        <w:numPr>
          <w:ilvl w:val="1"/>
          <w:numId w:val="6"/>
        </w:numPr>
        <w:tabs>
          <w:tab w:val="clear" w:pos="708"/>
        </w:tabs>
        <w:spacing w:before="0" w:after="0"/>
        <w:ind w:left="425" w:hanging="425"/>
        <w:rPr>
          <w:szCs w:val="22"/>
        </w:rPr>
      </w:pPr>
      <w:r>
        <w:rPr>
          <w:szCs w:val="22"/>
        </w:rPr>
        <w:t>удаление или изменение в корневой директории сервера файла robots.txt;</w:t>
      </w:r>
    </w:p>
    <w:p>
      <w:pPr>
        <w:pStyle w:val="Style29"/>
        <w:numPr>
          <w:ilvl w:val="1"/>
          <w:numId w:val="6"/>
        </w:numPr>
        <w:tabs>
          <w:tab w:val="clear" w:pos="708"/>
        </w:tabs>
        <w:spacing w:before="0" w:after="0"/>
        <w:ind w:left="425" w:hanging="425"/>
        <w:rPr>
          <w:szCs w:val="22"/>
        </w:rPr>
      </w:pPr>
      <w:r>
        <w:rPr>
          <w:szCs w:val="22"/>
        </w:rPr>
        <w:t>размещение на продвигаемых страницах исходящих ссылок на другие ресурсы без согласования с Исполнителем;</w:t>
      </w:r>
    </w:p>
    <w:p>
      <w:pPr>
        <w:pStyle w:val="Style29"/>
        <w:numPr>
          <w:ilvl w:val="1"/>
          <w:numId w:val="6"/>
        </w:numPr>
        <w:tabs>
          <w:tab w:val="clear" w:pos="708"/>
        </w:tabs>
        <w:spacing w:before="0" w:after="0"/>
        <w:ind w:left="425" w:hanging="425"/>
        <w:rPr>
          <w:szCs w:val="22"/>
        </w:rPr>
      </w:pPr>
      <w:r>
        <w:rPr>
          <w:szCs w:val="22"/>
        </w:rPr>
        <w:t>участие в ссылкообменных сетях;</w:t>
      </w:r>
    </w:p>
    <w:p>
      <w:pPr>
        <w:pStyle w:val="Style29"/>
        <w:numPr>
          <w:ilvl w:val="1"/>
          <w:numId w:val="6"/>
        </w:numPr>
        <w:tabs>
          <w:tab w:val="clear" w:pos="708"/>
        </w:tabs>
        <w:spacing w:before="0" w:after="0"/>
        <w:ind w:left="425" w:hanging="425"/>
        <w:rPr/>
      </w:pPr>
      <w:r>
        <w:rPr>
          <w:szCs w:val="22"/>
        </w:rPr>
        <w:t>размещение на Сайте страниц с заимствованной с других сайтов информацией, объемом более, чем 10 (десять) % от количества всех страниц в индексе поисковой системы Яндекс на момент аудита (исключения составляют технические характеристики, ГОСТы, номенклатура, артикул товара);</w:t>
      </w:r>
    </w:p>
    <w:p>
      <w:pPr>
        <w:pStyle w:val="Style29"/>
        <w:numPr>
          <w:ilvl w:val="1"/>
          <w:numId w:val="6"/>
        </w:numPr>
        <w:tabs>
          <w:tab w:val="clear" w:pos="708"/>
        </w:tabs>
        <w:spacing w:before="0" w:after="0"/>
        <w:ind w:left="425" w:hanging="425"/>
        <w:rPr/>
      </w:pPr>
      <w:r>
        <w:rPr>
          <w:szCs w:val="22"/>
        </w:rPr>
        <w:t>перенос Сайта на другой хостинг без письменного уведомления Исполнителя в срок не менее, чем за 20 дней до окончания следующего отчетного периода;</w:t>
      </w:r>
    </w:p>
    <w:p>
      <w:pPr>
        <w:pStyle w:val="Style29"/>
        <w:numPr>
          <w:ilvl w:val="1"/>
          <w:numId w:val="6"/>
        </w:numPr>
        <w:tabs>
          <w:tab w:val="clear" w:pos="708"/>
        </w:tabs>
        <w:spacing w:before="0" w:after="0"/>
        <w:ind w:left="425" w:hanging="425"/>
        <w:rPr/>
      </w:pPr>
      <w:r>
        <w:rPr>
          <w:szCs w:val="22"/>
        </w:rPr>
        <w:t>размещение текстов с Сайта на других интернет-ресурсах, включая справочники, каталоги сайтов, доски объявлений, блоги, форумы;</w:t>
      </w:r>
    </w:p>
    <w:p>
      <w:pPr>
        <w:pStyle w:val="Style29"/>
        <w:numPr>
          <w:ilvl w:val="1"/>
          <w:numId w:val="6"/>
        </w:numPr>
        <w:tabs>
          <w:tab w:val="clear" w:pos="708"/>
        </w:tabs>
        <w:spacing w:before="0" w:after="0"/>
        <w:ind w:left="425" w:hanging="425"/>
        <w:rPr/>
      </w:pPr>
      <w:r>
        <w:rPr>
          <w:szCs w:val="22"/>
        </w:rPr>
        <w:t>участие в системах эмуляции действий пользователей Сайта;</w:t>
      </w:r>
    </w:p>
    <w:p>
      <w:pPr>
        <w:pStyle w:val="Style29"/>
        <w:numPr>
          <w:ilvl w:val="1"/>
          <w:numId w:val="6"/>
        </w:numPr>
        <w:tabs>
          <w:tab w:val="clear" w:pos="708"/>
        </w:tabs>
        <w:spacing w:before="0" w:after="0"/>
        <w:ind w:left="425" w:hanging="425"/>
        <w:rPr>
          <w:szCs w:val="22"/>
        </w:rPr>
      </w:pPr>
      <w:r>
        <w:rPr>
          <w:szCs w:val="22"/>
        </w:rPr>
        <w:t>размещение на Сайте кода сервисов, осуществляющих сбор персональных данных посетителей Сайта без их ведома;</w:t>
      </w:r>
    </w:p>
    <w:p>
      <w:pPr>
        <w:pStyle w:val="Style29"/>
        <w:numPr>
          <w:ilvl w:val="1"/>
          <w:numId w:val="6"/>
        </w:numPr>
        <w:tabs>
          <w:tab w:val="clear" w:pos="708"/>
        </w:tabs>
        <w:ind w:left="425" w:hanging="425"/>
        <w:rPr/>
      </w:pPr>
      <w:r>
        <w:rPr>
          <w:szCs w:val="22"/>
        </w:rPr>
        <w:t>внесение изменений на Сайт, приводящие к недоступности Сайта более, чем на 30 минут.</w:t>
      </w:r>
    </w:p>
    <w:p>
      <w:pPr>
        <w:pStyle w:val="Style29"/>
        <w:numPr>
          <w:ilvl w:val="0"/>
          <w:numId w:val="9"/>
        </w:numPr>
        <w:rPr>
          <w:sz w:val="26"/>
          <w:szCs w:val="26"/>
        </w:rPr>
      </w:pPr>
      <w:r>
        <w:rPr>
          <w:sz w:val="26"/>
          <w:szCs w:val="26"/>
        </w:rPr>
        <w:t>Порядок разрешения споров</w:t>
      </w:r>
    </w:p>
    <w:p>
      <w:pPr>
        <w:pStyle w:val="Style29"/>
        <w:ind w:left="0" w:hanging="0"/>
        <w:rPr/>
      </w:pPr>
      <w:r>
        <w:rPr>
          <w:szCs w:val="22"/>
        </w:rPr>
        <w:t>7.1</w:t>
      </w:r>
      <w:r>
        <w:rPr>
          <w:sz w:val="24"/>
        </w:rPr>
        <w:t xml:space="preserve"> </w:t>
      </w:r>
      <w:r>
        <w:rPr>
          <w:szCs w:val="22"/>
        </w:rPr>
        <w:t>Все споры и разногласия, возникающие в процессе исполнения Договора, разрешаются путем переговоров. В случае если Стороны не придут к взаимному соглашению по спорным вопросам, споры будут рассматриваться в Арбитражном суде Свердловской области.</w:t>
      </w:r>
    </w:p>
    <w:p>
      <w:pPr>
        <w:pStyle w:val="Style29"/>
        <w:numPr>
          <w:ilvl w:val="0"/>
          <w:numId w:val="9"/>
        </w:numPr>
        <w:rPr>
          <w:sz w:val="26"/>
          <w:szCs w:val="26"/>
        </w:rPr>
      </w:pPr>
      <w:r>
        <w:rPr>
          <w:sz w:val="26"/>
          <w:szCs w:val="26"/>
        </w:rPr>
        <w:t>Обстоятельства непреодолимой силы</w:t>
      </w:r>
    </w:p>
    <w:p>
      <w:pPr>
        <w:pStyle w:val="Style29"/>
        <w:numPr>
          <w:ilvl w:val="1"/>
          <w:numId w:val="9"/>
        </w:numPr>
        <w:tabs>
          <w:tab w:val="clear" w:pos="708"/>
          <w:tab w:val="left" w:pos="426" w:leader="none"/>
        </w:tabs>
        <w:ind w:left="0" w:hanging="0"/>
        <w:rPr/>
      </w:pPr>
      <w:r>
        <w:rPr>
          <w:szCs w:val="22"/>
        </w:rPr>
        <w:t>Стороны не несут ответственности за нарушение обязательств по Договору, если неисполнение обязательств обусловлено обстоятельствами непреодолимой силы, то есть, чрезвычайных и непредотвратимых при конкретных условиях обстоятельствами, которые Сторона не имела возможности предвидеть и предотвратить.</w:t>
      </w:r>
    </w:p>
    <w:p>
      <w:pPr>
        <w:pStyle w:val="Style29"/>
        <w:numPr>
          <w:ilvl w:val="1"/>
          <w:numId w:val="9"/>
        </w:numPr>
        <w:tabs>
          <w:tab w:val="clear" w:pos="708"/>
          <w:tab w:val="left" w:pos="426" w:leader="none"/>
        </w:tabs>
        <w:ind w:left="0" w:hanging="0"/>
        <w:rPr>
          <w:szCs w:val="22"/>
        </w:rPr>
      </w:pPr>
      <w:r>
        <w:rPr>
          <w:szCs w:val="22"/>
        </w:rPr>
        <w:t>Сторона, ссылающаяся на обстоятельства непреодолимой силы, обязана в трехдневный срок проинформировать в письменном виде другую Сторону о наступлении или прекращении указанных обстоятельств.</w:t>
      </w:r>
    </w:p>
    <w:p>
      <w:pPr>
        <w:pStyle w:val="Style29"/>
        <w:numPr>
          <w:ilvl w:val="1"/>
          <w:numId w:val="9"/>
        </w:numPr>
        <w:tabs>
          <w:tab w:val="clear" w:pos="708"/>
          <w:tab w:val="left" w:pos="426" w:leader="none"/>
        </w:tabs>
        <w:ind w:left="0" w:hanging="0"/>
        <w:rPr>
          <w:szCs w:val="22"/>
        </w:rPr>
      </w:pPr>
      <w:r>
        <w:rPr>
          <w:szCs w:val="22"/>
        </w:rPr>
        <w:t>Наступление обстоятельств, вызванных действием непреодолимой силы, влечет увеличение срока исполнения Договора на период действия указанных обстоятельств.</w:t>
      </w:r>
    </w:p>
    <w:p>
      <w:pPr>
        <w:pStyle w:val="Style29"/>
        <w:numPr>
          <w:ilvl w:val="0"/>
          <w:numId w:val="9"/>
        </w:numPr>
        <w:rPr>
          <w:sz w:val="26"/>
          <w:szCs w:val="26"/>
        </w:rPr>
      </w:pPr>
      <w:r>
        <w:rPr>
          <w:sz w:val="26"/>
          <w:szCs w:val="26"/>
        </w:rPr>
        <w:t>Дополнительные условия</w:t>
      </w:r>
    </w:p>
    <w:p>
      <w:pPr>
        <w:pStyle w:val="Style29"/>
        <w:numPr>
          <w:ilvl w:val="1"/>
          <w:numId w:val="13"/>
        </w:numPr>
        <w:tabs>
          <w:tab w:val="clear" w:pos="708"/>
          <w:tab w:val="left" w:pos="426" w:leader="none"/>
        </w:tabs>
        <w:ind w:left="0" w:hanging="0"/>
        <w:rPr>
          <w:sz w:val="26"/>
          <w:szCs w:val="26"/>
        </w:rPr>
      </w:pPr>
      <w:r>
        <w:rPr>
          <w:color w:val="000000"/>
          <w:szCs w:val="22"/>
        </w:rPr>
        <w:t>При проведении работ по продвижению Сайта Исполнитель размещает на Сайте (встраивает в дизайн Сайта) свой логотип в виде ссылки и (или) ссылку с текстом, указывающие на проведение работ по продвижению Сайта.</w:t>
      </w:r>
    </w:p>
    <w:p>
      <w:pPr>
        <w:pStyle w:val="Style29"/>
        <w:numPr>
          <w:ilvl w:val="1"/>
          <w:numId w:val="13"/>
        </w:numPr>
        <w:tabs>
          <w:tab w:val="clear" w:pos="708"/>
          <w:tab w:val="left" w:pos="426" w:leader="none"/>
        </w:tabs>
        <w:ind w:left="0" w:hanging="0"/>
        <w:rPr>
          <w:sz w:val="26"/>
          <w:szCs w:val="26"/>
        </w:rPr>
      </w:pPr>
      <w:r>
        <w:rPr>
          <w:color w:val="000000"/>
          <w:szCs w:val="22"/>
        </w:rPr>
        <w:t>Ссылка на сайт Исполнителя и (или) текст ссылки не должны быть обрамлены HTML-тегами, запрещающими или затрудняющими сканирование ссылки или текста роботами поисковых систем. Текст ссылки указывается Исполнителем. Текст ссылки может быть заменён логотипом Исполнителя. Альтернативный текст (HTML-тег alt) к логотипу указывается Исполнителем.</w:t>
      </w:r>
    </w:p>
    <w:p>
      <w:pPr>
        <w:pStyle w:val="Style29"/>
        <w:numPr>
          <w:ilvl w:val="1"/>
          <w:numId w:val="13"/>
        </w:numPr>
        <w:tabs>
          <w:tab w:val="clear" w:pos="708"/>
          <w:tab w:val="left" w:pos="426" w:leader="none"/>
        </w:tabs>
        <w:ind w:left="0" w:hanging="0"/>
        <w:rPr>
          <w:color w:val="000000"/>
          <w:szCs w:val="22"/>
        </w:rPr>
      </w:pPr>
      <w:r>
        <w:rPr>
          <w:color w:val="000000"/>
          <w:szCs w:val="22"/>
        </w:rPr>
        <w:t xml:space="preserve"> </w:t>
      </w:r>
      <w:r>
        <w:rPr>
          <w:color w:val="000000"/>
          <w:szCs w:val="22"/>
        </w:rPr>
        <w:t>В течение 3 дней с момента предоставления технического задания на внесение корректировок на Сайт согласно п. 2.1.4 текст или логотип и ссылка на сайт Исполнителя устанавливается силами Исполнителя или Заказчика.</w:t>
      </w:r>
    </w:p>
    <w:p>
      <w:pPr>
        <w:pStyle w:val="Style29"/>
        <w:numPr>
          <w:ilvl w:val="1"/>
          <w:numId w:val="13"/>
        </w:numPr>
        <w:tabs>
          <w:tab w:val="clear" w:pos="708"/>
          <w:tab w:val="left" w:pos="426" w:leader="none"/>
        </w:tabs>
        <w:ind w:left="0" w:hanging="0"/>
        <w:rPr>
          <w:color w:val="000000"/>
          <w:szCs w:val="22"/>
        </w:rPr>
      </w:pPr>
      <w:r>
        <w:rPr>
          <w:color w:val="000000"/>
          <w:szCs w:val="22"/>
        </w:rPr>
        <w:t>Заказчик обязуется в период действия Договора не удалять логотип в виде ссылки и (или)</w:t>
      </w:r>
      <w:r>
        <w:rPr>
          <w:color w:val="222222"/>
          <w:szCs w:val="22"/>
        </w:rPr>
        <w:t xml:space="preserve"> ссылку с текстом на сайт Исполнителя. При модификации Сайта в период действия Договора Заказчик обязан обеспечить сохранение логотипа или ссылки с текстом в неизменном виде.</w:t>
      </w:r>
    </w:p>
    <w:p>
      <w:pPr>
        <w:pStyle w:val="Style29"/>
        <w:tabs>
          <w:tab w:val="clear" w:pos="708"/>
          <w:tab w:val="left" w:pos="426" w:leader="none"/>
        </w:tabs>
        <w:ind w:left="0" w:hanging="0"/>
        <w:rPr/>
      </w:pPr>
      <w:r>
        <w:rPr>
          <w:sz w:val="26"/>
          <w:szCs w:val="26"/>
        </w:rPr>
        <w:t>10.   Конфиденциальность</w:t>
      </w:r>
    </w:p>
    <w:p>
      <w:pPr>
        <w:pStyle w:val="Style29"/>
        <w:numPr>
          <w:ilvl w:val="1"/>
          <w:numId w:val="2"/>
        </w:numPr>
        <w:tabs>
          <w:tab w:val="clear" w:pos="708"/>
          <w:tab w:val="left" w:pos="567" w:leader="none"/>
        </w:tabs>
        <w:ind w:left="0" w:hanging="0"/>
        <w:rPr>
          <w:szCs w:val="22"/>
        </w:rPr>
      </w:pPr>
      <w:r>
        <w:rPr>
          <w:szCs w:val="22"/>
        </w:rPr>
        <w:t>Факт заключения Договора не рассматривается Сторонами как конфиденциальная информация.</w:t>
      </w:r>
    </w:p>
    <w:p>
      <w:pPr>
        <w:pStyle w:val="Style29"/>
        <w:numPr>
          <w:ilvl w:val="1"/>
          <w:numId w:val="2"/>
        </w:numPr>
        <w:tabs>
          <w:tab w:val="clear" w:pos="708"/>
          <w:tab w:val="left" w:pos="567" w:leader="none"/>
        </w:tabs>
        <w:ind w:left="0" w:hanging="0"/>
        <w:rPr>
          <w:szCs w:val="22"/>
        </w:rPr>
      </w:pPr>
      <w:r>
        <w:rPr>
          <w:szCs w:val="22"/>
        </w:rPr>
        <w:t>Стороны обязуются не разглашать информацию об условиях Договора, а также прочую информацию, полученную Сторонами в ходе выполнения своих обязательств по Договору, за исключением случаев, когда Сторона обязана предоставить такую информацию в соответствии с законодательством РФ.</w:t>
      </w:r>
    </w:p>
    <w:p>
      <w:pPr>
        <w:pStyle w:val="Style29"/>
        <w:spacing w:before="120" w:after="120"/>
        <w:ind w:left="0" w:hanging="0"/>
        <w:rPr>
          <w:sz w:val="26"/>
          <w:szCs w:val="26"/>
        </w:rPr>
      </w:pPr>
      <w:r>
        <w:rPr>
          <w:sz w:val="26"/>
          <w:szCs w:val="26"/>
        </w:rPr>
        <w:t>11. Приложения</w:t>
      </w:r>
    </w:p>
    <w:p>
      <w:pPr>
        <w:pStyle w:val="Style29"/>
        <w:numPr>
          <w:ilvl w:val="1"/>
          <w:numId w:val="4"/>
        </w:numPr>
        <w:tabs>
          <w:tab w:val="clear" w:pos="708"/>
          <w:tab w:val="left" w:pos="567" w:leader="none"/>
        </w:tabs>
        <w:spacing w:before="120" w:after="120"/>
        <w:ind w:left="0" w:hanging="0"/>
        <w:rPr>
          <w:sz w:val="26"/>
          <w:szCs w:val="26"/>
        </w:rPr>
      </w:pPr>
      <w:r>
        <w:rPr>
          <w:szCs w:val="22"/>
        </w:rPr>
        <w:t>Приложение №1 - Список посадочных страниц.</w:t>
      </w:r>
    </w:p>
    <w:p>
      <w:pPr>
        <w:pStyle w:val="Style29"/>
        <w:numPr>
          <w:ilvl w:val="1"/>
          <w:numId w:val="4"/>
        </w:numPr>
        <w:tabs>
          <w:tab w:val="clear" w:pos="708"/>
          <w:tab w:val="left" w:pos="567" w:leader="none"/>
        </w:tabs>
        <w:spacing w:before="120" w:after="120"/>
        <w:ind w:left="0" w:hanging="0"/>
        <w:rPr>
          <w:sz w:val="26"/>
          <w:szCs w:val="26"/>
        </w:rPr>
      </w:pPr>
      <w:r>
        <w:rPr>
          <w:szCs w:val="22"/>
        </w:rPr>
        <w:t>Приложение №2 – Перечень работ.</w:t>
      </w:r>
    </w:p>
    <w:p>
      <w:pPr>
        <w:pStyle w:val="Style29"/>
        <w:spacing w:before="120" w:after="120"/>
        <w:ind w:left="0" w:hanging="0"/>
        <w:rPr>
          <w:sz w:val="28"/>
          <w:szCs w:val="28"/>
        </w:rPr>
      </w:pPr>
      <w:r>
        <w:rPr>
          <w:sz w:val="28"/>
          <w:szCs w:val="28"/>
        </w:rPr>
        <w:t>12. Адреса, реквизиты и подписи Сторон</w:t>
      </w:r>
    </w:p>
    <w:tbl>
      <w:tblPr>
        <w:tblW w:w="9180" w:type="dxa"/>
        <w:jc w:val="left"/>
        <w:tblInd w:w="-108" w:type="dxa"/>
        <w:tblLayout w:type="fixed"/>
        <w:tblCellMar>
          <w:top w:w="0" w:type="dxa"/>
          <w:left w:w="108" w:type="dxa"/>
          <w:bottom w:w="0" w:type="dxa"/>
          <w:right w:w="108" w:type="dxa"/>
        </w:tblCellMar>
      </w:tblPr>
      <w:tblGrid>
        <w:gridCol w:w="4782"/>
        <w:gridCol w:w="4398"/>
      </w:tblGrid>
      <w:tr>
        <w:trPr/>
        <w:tc>
          <w:tcPr>
            <w:tcW w:w="4782" w:type="dxa"/>
            <w:tcBorders>
              <w:right w:val="single" w:sz="4" w:space="0" w:color="000000"/>
            </w:tcBorders>
          </w:tcPr>
          <w:p>
            <w:pPr>
              <w:pStyle w:val="Style29"/>
              <w:spacing w:before="0" w:after="120"/>
              <w:ind w:left="0" w:hanging="0"/>
              <w:rPr>
                <w:b/>
                <w:b/>
                <w:szCs w:val="22"/>
              </w:rPr>
            </w:pPr>
            <w:r>
              <w:rPr>
                <w:b/>
                <w:szCs w:val="22"/>
              </w:rPr>
              <w:t>Исполнитель</w:t>
            </w:r>
          </w:p>
        </w:tc>
        <w:tc>
          <w:tcPr>
            <w:tcW w:w="4398" w:type="dxa"/>
            <w:tcBorders>
              <w:left w:val="single" w:sz="4" w:space="0" w:color="000000"/>
            </w:tcBorders>
          </w:tcPr>
          <w:p>
            <w:pPr>
              <w:pStyle w:val="Style29"/>
              <w:spacing w:before="0" w:after="120"/>
              <w:ind w:left="0" w:hanging="0"/>
              <w:rPr>
                <w:b/>
                <w:b/>
                <w:szCs w:val="22"/>
              </w:rPr>
            </w:pPr>
            <w:r>
              <w:rPr>
                <w:b/>
                <w:szCs w:val="22"/>
              </w:rPr>
              <w:t>Заказчик</w:t>
            </w:r>
          </w:p>
        </w:tc>
      </w:tr>
      <w:tr>
        <w:trPr>
          <w:trHeight w:val="3160" w:hRule="atLeast"/>
        </w:trPr>
        <w:tc>
          <w:tcPr>
            <w:tcW w:w="4782" w:type="dxa"/>
            <w:tcBorders>
              <w:right w:val="single" w:sz="4" w:space="0" w:color="000000"/>
            </w:tcBorders>
          </w:tcPr>
          <w:p>
            <w:pPr>
              <w:pStyle w:val="Normal"/>
              <w:spacing w:before="0" w:after="120"/>
              <w:rPr>
                <w:b/>
                <w:b/>
                <w:sz w:val="22"/>
                <w:szCs w:val="22"/>
              </w:rPr>
            </w:pPr>
            <w:r>
              <w:rPr>
                <w:b/>
                <w:sz w:val="22"/>
                <w:szCs w:val="22"/>
              </w:rPr>
              <w:t>ООО «Промо Эксперт»</w:t>
            </w:r>
          </w:p>
          <w:p>
            <w:pPr>
              <w:pStyle w:val="Normal"/>
              <w:spacing w:before="0" w:after="120"/>
              <w:rPr>
                <w:sz w:val="22"/>
                <w:szCs w:val="22"/>
              </w:rPr>
            </w:pPr>
            <w:r>
              <w:rPr>
                <w:b/>
                <w:sz w:val="22"/>
                <w:szCs w:val="22"/>
              </w:rPr>
              <w:t xml:space="preserve">Юр. адрес: </w:t>
            </w:r>
            <w:r>
              <w:rPr>
                <w:sz w:val="22"/>
                <w:szCs w:val="22"/>
              </w:rPr>
              <w:t>620072, г.Екатеринбург, ул. Сыромолотова д.28 кв.118</w:t>
            </w:r>
          </w:p>
          <w:p>
            <w:pPr>
              <w:pStyle w:val="Normal"/>
              <w:spacing w:before="0" w:after="120"/>
              <w:rPr>
                <w:b/>
                <w:b/>
                <w:sz w:val="22"/>
                <w:szCs w:val="22"/>
              </w:rPr>
            </w:pPr>
            <w:r>
              <w:rPr>
                <w:b/>
                <w:sz w:val="22"/>
                <w:szCs w:val="22"/>
              </w:rPr>
              <w:t xml:space="preserve">Почтовый адрес: : </w:t>
            </w:r>
            <w:r>
              <w:rPr>
                <w:sz w:val="22"/>
                <w:szCs w:val="22"/>
              </w:rPr>
              <w:t>620072, г.Екатеринбург, ул. Сыромолотова д.28 кв.118</w:t>
            </w:r>
          </w:p>
          <w:p>
            <w:pPr>
              <w:pStyle w:val="Normal"/>
              <w:spacing w:before="0" w:after="120"/>
              <w:rPr>
                <w:b/>
                <w:b/>
                <w:sz w:val="22"/>
                <w:szCs w:val="22"/>
              </w:rPr>
            </w:pPr>
            <w:r>
              <w:rPr>
                <w:b/>
                <w:sz w:val="22"/>
                <w:szCs w:val="22"/>
              </w:rPr>
              <w:t xml:space="preserve">ИНН/КПП </w:t>
            </w:r>
            <w:r>
              <w:rPr>
                <w:sz w:val="22"/>
                <w:szCs w:val="22"/>
              </w:rPr>
              <w:t>6679023168/ 667001001</w:t>
            </w:r>
          </w:p>
          <w:p>
            <w:pPr>
              <w:pStyle w:val="Normal"/>
              <w:spacing w:before="0" w:after="120"/>
              <w:rPr>
                <w:b/>
                <w:b/>
                <w:sz w:val="22"/>
                <w:szCs w:val="22"/>
              </w:rPr>
            </w:pPr>
            <w:r>
              <w:rPr>
                <w:b/>
                <w:sz w:val="22"/>
                <w:szCs w:val="22"/>
              </w:rPr>
              <w:t xml:space="preserve">р/с: </w:t>
            </w:r>
            <w:r>
              <w:rPr>
                <w:sz w:val="22"/>
                <w:szCs w:val="22"/>
              </w:rPr>
              <w:t>40702810938370000883</w:t>
            </w:r>
          </w:p>
          <w:p>
            <w:pPr>
              <w:pStyle w:val="Normal"/>
              <w:spacing w:before="0" w:after="120"/>
              <w:rPr/>
            </w:pPr>
            <w:r>
              <w:rPr>
                <w:b/>
                <w:sz w:val="22"/>
                <w:szCs w:val="22"/>
              </w:rPr>
              <w:t xml:space="preserve">Банк: </w:t>
            </w:r>
            <w:r>
              <w:rPr>
                <w:sz w:val="22"/>
                <w:szCs w:val="22"/>
              </w:rPr>
              <w:t>Филиал «Екатеринбургский» АО «Альфа-Банк»</w:t>
            </w:r>
          </w:p>
          <w:p>
            <w:pPr>
              <w:pStyle w:val="Normal"/>
              <w:spacing w:before="0" w:after="120"/>
              <w:rPr>
                <w:sz w:val="22"/>
                <w:szCs w:val="22"/>
              </w:rPr>
            </w:pPr>
            <w:r>
              <w:rPr>
                <w:b/>
                <w:sz w:val="22"/>
                <w:szCs w:val="22"/>
              </w:rPr>
              <w:t xml:space="preserve">БИК </w:t>
            </w:r>
            <w:r>
              <w:rPr>
                <w:sz w:val="22"/>
                <w:szCs w:val="22"/>
              </w:rPr>
              <w:t>046577964</w:t>
            </w:r>
          </w:p>
        </w:tc>
        <w:tc>
          <w:tcPr>
            <w:tcW w:w="4398" w:type="dxa"/>
            <w:tcBorders>
              <w:left w:val="single" w:sz="4" w:space="0" w:color="000000"/>
            </w:tcBorders>
          </w:tcPr>
          <w:p>
            <w:pPr>
              <w:pStyle w:val="Normal"/>
              <w:widowControl w:val="false"/>
              <w:spacing w:before="0" w:after="120"/>
              <w:rPr>
                <w:rFonts w:eastAsia="Arial"/>
                <w:b/>
                <w:b/>
                <w:sz w:val="22"/>
                <w:szCs w:val="22"/>
                <w:lang w:val="en-US"/>
              </w:rPr>
            </w:pPr>
            <w:r>
              <w:rPr>
                <w:rFonts w:eastAsia="Arial"/>
                <w:b/>
                <w:sz w:val="22"/>
                <w:szCs w:val="22"/>
              </w:rPr>
              <w:t>ООО</w:t>
            </w:r>
            <w:r>
              <w:rPr>
                <w:rFonts w:eastAsia="Arial"/>
                <w:b/>
                <w:sz w:val="22"/>
                <w:szCs w:val="22"/>
                <w:lang w:val="en-US"/>
              </w:rPr>
              <w:t xml:space="preserve"> «COMPANY»</w:t>
            </w:r>
          </w:p>
          <w:p>
            <w:pPr>
              <w:pStyle w:val="Normal"/>
              <w:widowControl w:val="false"/>
              <w:spacing w:before="0" w:after="120"/>
              <w:rPr>
                <w:rFonts w:eastAsia="Arial"/>
                <w:b/>
                <w:b/>
                <w:sz w:val="22"/>
                <w:szCs w:val="22"/>
                <w:lang w:val="en-US"/>
              </w:rPr>
            </w:pPr>
            <w:r>
              <w:rPr>
                <w:rFonts w:eastAsia="Arial"/>
                <w:b/>
                <w:sz w:val="22"/>
                <w:szCs w:val="22"/>
              </w:rPr>
              <w:t>Юр</w:t>
            </w:r>
            <w:r>
              <w:rPr>
                <w:rFonts w:eastAsia="Arial"/>
                <w:b/>
                <w:sz w:val="22"/>
                <w:szCs w:val="22"/>
                <w:lang w:val="en-US"/>
              </w:rPr>
              <w:t xml:space="preserve">. </w:t>
            </w:r>
            <w:r>
              <w:rPr>
                <w:rFonts w:eastAsia="Arial"/>
                <w:b/>
                <w:sz w:val="22"/>
                <w:szCs w:val="22"/>
              </w:rPr>
              <w:t>адрес</w:t>
            </w:r>
            <w:r>
              <w:rPr>
                <w:rFonts w:eastAsia="Arial"/>
                <w:b/>
                <w:sz w:val="22"/>
                <w:szCs w:val="22"/>
                <w:lang w:val="en-US"/>
              </w:rPr>
              <w:t xml:space="preserve">: </w:t>
            </w:r>
            <w:r>
              <w:rPr>
                <w:rFonts w:eastAsia="Arial"/>
                <w:sz w:val="22"/>
                <w:szCs w:val="22"/>
                <w:lang w:val="en-US"/>
              </w:rPr>
              <w:t>OFF_ADDRESS</w:t>
            </w:r>
          </w:p>
          <w:p>
            <w:pPr>
              <w:pStyle w:val="Normal"/>
              <w:widowControl w:val="false"/>
              <w:spacing w:before="0" w:after="120"/>
              <w:rPr>
                <w:rFonts w:eastAsia="Arial"/>
                <w:b/>
                <w:b/>
                <w:sz w:val="22"/>
                <w:szCs w:val="22"/>
                <w:lang w:val="en-US"/>
              </w:rPr>
            </w:pPr>
            <w:r>
              <w:rPr>
                <w:rFonts w:eastAsia="Arial"/>
                <w:b/>
                <w:sz w:val="22"/>
                <w:szCs w:val="22"/>
              </w:rPr>
              <w:t>Почтовый</w:t>
            </w:r>
            <w:r>
              <w:rPr>
                <w:rFonts w:eastAsia="Arial"/>
                <w:b/>
                <w:sz w:val="22"/>
                <w:szCs w:val="22"/>
                <w:lang w:val="en-US"/>
              </w:rPr>
              <w:t xml:space="preserve"> </w:t>
            </w:r>
            <w:r>
              <w:rPr>
                <w:rFonts w:eastAsia="Arial"/>
                <w:b/>
                <w:sz w:val="22"/>
                <w:szCs w:val="22"/>
              </w:rPr>
              <w:t>адрес</w:t>
            </w:r>
            <w:r>
              <w:rPr>
                <w:rFonts w:eastAsia="Arial"/>
                <w:b/>
                <w:sz w:val="22"/>
                <w:szCs w:val="22"/>
                <w:lang w:val="en-US"/>
              </w:rPr>
              <w:t xml:space="preserve">: </w:t>
            </w:r>
            <w:r>
              <w:rPr>
                <w:rFonts w:eastAsia="Arial"/>
                <w:sz w:val="22"/>
                <w:szCs w:val="22"/>
                <w:lang w:val="en-US"/>
              </w:rPr>
              <w:t>POST_ADDRESS</w:t>
            </w:r>
          </w:p>
          <w:p>
            <w:pPr>
              <w:pStyle w:val="Style29"/>
              <w:ind w:left="0" w:hanging="0"/>
              <w:rPr>
                <w:rFonts w:eastAsia="Arial"/>
                <w:b/>
                <w:b/>
                <w:szCs w:val="22"/>
                <w:lang w:val="en-US"/>
              </w:rPr>
            </w:pPr>
            <w:r>
              <w:rPr>
                <w:rFonts w:eastAsia="Arial"/>
                <w:b/>
                <w:szCs w:val="22"/>
              </w:rPr>
              <w:t>ИНН</w:t>
            </w:r>
            <w:r>
              <w:rPr>
                <w:rFonts w:eastAsia="Arial"/>
                <w:b/>
                <w:szCs w:val="22"/>
                <w:lang w:val="en-US"/>
              </w:rPr>
              <w:t>/</w:t>
            </w:r>
            <w:r>
              <w:rPr>
                <w:rFonts w:eastAsia="Arial"/>
                <w:b/>
                <w:szCs w:val="22"/>
              </w:rPr>
              <w:t>КПП</w:t>
            </w:r>
            <w:r>
              <w:rPr>
                <w:rFonts w:eastAsia="Arial"/>
                <w:b/>
                <w:szCs w:val="22"/>
                <w:lang w:val="en-US"/>
              </w:rPr>
              <w:t xml:space="preserve">: </w:t>
            </w:r>
            <w:r>
              <w:rPr>
                <w:rFonts w:eastAsia="Arial"/>
                <w:szCs w:val="22"/>
                <w:lang w:val="en-US"/>
              </w:rPr>
              <w:t>INN/KPP</w:t>
            </w:r>
          </w:p>
          <w:p>
            <w:pPr>
              <w:pStyle w:val="Normal"/>
              <w:widowControl w:val="false"/>
              <w:shd w:fill="FFFFFF" w:val="clear"/>
              <w:spacing w:before="0" w:after="120"/>
              <w:rPr>
                <w:rFonts w:eastAsia="Arial"/>
                <w:b/>
                <w:b/>
                <w:sz w:val="22"/>
                <w:szCs w:val="22"/>
                <w:lang w:val="en-US"/>
              </w:rPr>
            </w:pPr>
            <w:r>
              <w:rPr>
                <w:rFonts w:eastAsia="Arial"/>
                <w:b/>
                <w:sz w:val="22"/>
                <w:szCs w:val="22"/>
              </w:rPr>
              <w:t>р</w:t>
            </w:r>
            <w:r>
              <w:rPr>
                <w:rFonts w:eastAsia="Arial"/>
                <w:b/>
                <w:sz w:val="22"/>
                <w:szCs w:val="22"/>
                <w:lang w:val="en-US"/>
              </w:rPr>
              <w:t>/</w:t>
            </w:r>
            <w:r>
              <w:rPr>
                <w:rFonts w:eastAsia="Arial"/>
                <w:b/>
                <w:sz w:val="22"/>
                <w:szCs w:val="22"/>
              </w:rPr>
              <w:t>с</w:t>
            </w:r>
            <w:r>
              <w:rPr>
                <w:rFonts w:eastAsia="Arial"/>
                <w:b/>
                <w:sz w:val="22"/>
                <w:szCs w:val="22"/>
                <w:lang w:val="en-US"/>
              </w:rPr>
              <w:t xml:space="preserve"> </w:t>
            </w:r>
            <w:r>
              <w:rPr>
                <w:rFonts w:eastAsia="Arial"/>
                <w:sz w:val="22"/>
                <w:szCs w:val="22"/>
                <w:lang w:val="en-US"/>
              </w:rPr>
              <w:t>BANK_COUNT</w:t>
            </w:r>
          </w:p>
          <w:p>
            <w:pPr>
              <w:pStyle w:val="Normal"/>
              <w:widowControl w:val="false"/>
              <w:shd w:fill="FFFFFF" w:val="clear"/>
              <w:spacing w:before="0" w:after="120"/>
              <w:rPr>
                <w:b/>
                <w:b/>
                <w:sz w:val="22"/>
                <w:szCs w:val="22"/>
                <w:lang w:val="en-US"/>
              </w:rPr>
            </w:pPr>
            <w:r>
              <w:rPr>
                <w:b/>
                <w:sz w:val="22"/>
                <w:szCs w:val="22"/>
              </w:rPr>
              <w:t>Банк</w:t>
            </w:r>
            <w:r>
              <w:rPr>
                <w:b/>
                <w:sz w:val="22"/>
                <w:szCs w:val="22"/>
                <w:lang w:val="en-US"/>
              </w:rPr>
              <w:t xml:space="preserve">: </w:t>
            </w:r>
            <w:r>
              <w:rPr>
                <w:sz w:val="22"/>
                <w:szCs w:val="22"/>
                <w:lang w:val="en-US"/>
              </w:rPr>
              <w:t>BANK_NAME</w:t>
            </w:r>
          </w:p>
          <w:p>
            <w:pPr>
              <w:pStyle w:val="Normal"/>
              <w:widowControl w:val="false"/>
              <w:shd w:fill="FFFFFF" w:val="clear"/>
              <w:spacing w:before="0" w:after="120"/>
              <w:rPr>
                <w:b/>
                <w:b/>
                <w:sz w:val="22"/>
                <w:szCs w:val="22"/>
                <w:lang w:val="en-US"/>
              </w:rPr>
            </w:pPr>
            <w:r>
              <w:rPr>
                <w:b/>
                <w:sz w:val="22"/>
                <w:szCs w:val="22"/>
              </w:rPr>
              <w:t>к</w:t>
            </w:r>
            <w:r>
              <w:rPr>
                <w:b/>
                <w:sz w:val="22"/>
                <w:szCs w:val="22"/>
                <w:lang w:val="en-US"/>
              </w:rPr>
              <w:t>/</w:t>
            </w:r>
            <w:r>
              <w:rPr>
                <w:b/>
                <w:sz w:val="22"/>
                <w:szCs w:val="22"/>
              </w:rPr>
              <w:t>с</w:t>
            </w:r>
            <w:r>
              <w:rPr>
                <w:b/>
                <w:sz w:val="22"/>
                <w:szCs w:val="22"/>
                <w:lang w:val="en-US"/>
              </w:rPr>
              <w:t xml:space="preserve">: </w:t>
            </w:r>
            <w:r>
              <w:rPr>
                <w:sz w:val="22"/>
                <w:szCs w:val="22"/>
                <w:lang w:val="en-US"/>
              </w:rPr>
              <w:t>COR_COUNT</w:t>
            </w:r>
          </w:p>
          <w:p>
            <w:pPr>
              <w:pStyle w:val="Normal"/>
              <w:widowControl w:val="false"/>
              <w:spacing w:before="0" w:after="120"/>
              <w:rPr>
                <w:b/>
                <w:b/>
                <w:sz w:val="22"/>
                <w:szCs w:val="22"/>
                <w:lang w:val="en-US"/>
              </w:rPr>
            </w:pPr>
            <w:r>
              <w:rPr>
                <w:b/>
                <w:sz w:val="22"/>
                <w:szCs w:val="22"/>
              </w:rPr>
              <w:t>БИК</w:t>
            </w:r>
            <w:r>
              <w:rPr>
                <w:rFonts w:eastAsia="Arial"/>
                <w:b/>
                <w:sz w:val="22"/>
                <w:szCs w:val="22"/>
                <w:lang w:val="en-US"/>
              </w:rPr>
              <w:t xml:space="preserve">: </w:t>
            </w:r>
            <w:r>
              <w:rPr>
                <w:rFonts w:eastAsia="Arial"/>
                <w:sz w:val="22"/>
                <w:szCs w:val="22"/>
                <w:lang w:val="en-US"/>
              </w:rPr>
              <w:t>BANK_ID</w:t>
            </w:r>
          </w:p>
          <w:p>
            <w:pPr>
              <w:pStyle w:val="Normal"/>
              <w:spacing w:before="0" w:after="120"/>
              <w:rPr>
                <w:b/>
                <w:b/>
                <w:sz w:val="22"/>
                <w:szCs w:val="22"/>
                <w:lang w:val="en-US"/>
              </w:rPr>
            </w:pPr>
            <w:r>
              <w:rPr>
                <w:b/>
                <w:sz w:val="22"/>
                <w:szCs w:val="22"/>
                <w:lang w:val="en-US"/>
              </w:rPr>
            </w:r>
          </w:p>
        </w:tc>
      </w:tr>
    </w:tbl>
    <w:p>
      <w:pPr>
        <w:pStyle w:val="Style29"/>
        <w:ind w:left="3192" w:firstLine="348"/>
        <w:rPr>
          <w:b/>
          <w:b/>
          <w:sz w:val="24"/>
          <w:lang w:val="en-US"/>
        </w:rPr>
      </w:pPr>
      <w:r>
        <w:rPr>
          <w:b/>
          <w:sz w:val="24"/>
          <w:lang w:val="en-US"/>
        </w:rPr>
      </w:r>
    </w:p>
    <w:p>
      <w:pPr>
        <w:pStyle w:val="Style29"/>
        <w:ind w:left="3192" w:firstLine="348"/>
        <w:rPr>
          <w:b/>
          <w:b/>
          <w:sz w:val="26"/>
          <w:szCs w:val="26"/>
        </w:rPr>
      </w:pPr>
      <w:r>
        <w:rPr>
          <w:b/>
          <w:sz w:val="26"/>
          <w:szCs w:val="26"/>
        </w:rPr>
        <w:t>Подписи сторон</w:t>
      </w:r>
    </w:p>
    <w:p>
      <w:pPr>
        <w:pStyle w:val="Style29"/>
        <w:ind w:left="360" w:hanging="0"/>
        <w:jc w:val="center"/>
        <w:rPr>
          <w:b/>
          <w:b/>
          <w:sz w:val="24"/>
          <w:szCs w:val="26"/>
        </w:rPr>
      </w:pPr>
      <w:r>
        <w:rPr>
          <w:b/>
          <w:sz w:val="24"/>
          <w:szCs w:val="26"/>
        </w:rPr>
      </w:r>
    </w:p>
    <w:tbl>
      <w:tblPr>
        <w:tblW w:w="9320" w:type="dxa"/>
        <w:jc w:val="left"/>
        <w:tblInd w:w="-108" w:type="dxa"/>
        <w:tblLayout w:type="fixed"/>
        <w:tblCellMar>
          <w:top w:w="0" w:type="dxa"/>
          <w:left w:w="108" w:type="dxa"/>
          <w:bottom w:w="0" w:type="dxa"/>
          <w:right w:w="108" w:type="dxa"/>
        </w:tblCellMar>
      </w:tblPr>
      <w:tblGrid>
        <w:gridCol w:w="4786"/>
        <w:gridCol w:w="4534"/>
      </w:tblGrid>
      <w:tr>
        <w:trPr/>
        <w:tc>
          <w:tcPr>
            <w:tcW w:w="4786" w:type="dxa"/>
            <w:tcBorders>
              <w:right w:val="single" w:sz="4" w:space="0" w:color="000000"/>
            </w:tcBorders>
          </w:tcPr>
          <w:p>
            <w:pPr>
              <w:pStyle w:val="Normal"/>
              <w:rPr/>
            </w:pPr>
            <w:r>
              <w:rPr>
                <w:sz w:val="22"/>
                <w:szCs w:val="22"/>
              </w:rPr>
              <w:t xml:space="preserve">Генеральный директор </w:t>
            </w:r>
          </w:p>
          <w:p>
            <w:pPr>
              <w:pStyle w:val="Normal"/>
              <w:rPr>
                <w:sz w:val="22"/>
                <w:szCs w:val="22"/>
              </w:rPr>
            </w:pPr>
            <w:r>
              <w:rPr>
                <w:sz w:val="22"/>
                <w:szCs w:val="22"/>
              </w:rPr>
              <w:t>ООО «Промо Эксперт»</w:t>
            </w:r>
          </w:p>
        </w:tc>
        <w:tc>
          <w:tcPr>
            <w:tcW w:w="4534" w:type="dxa"/>
            <w:tcBorders>
              <w:left w:val="single" w:sz="4" w:space="0" w:color="000000"/>
            </w:tcBorders>
          </w:tcPr>
          <w:p>
            <w:pPr>
              <w:pStyle w:val="Normal"/>
              <w:rPr/>
            </w:pPr>
            <w:r>
              <w:rPr>
                <w:sz w:val="22"/>
                <w:szCs w:val="22"/>
              </w:rPr>
              <w:t xml:space="preserve">Генеральный директор </w:t>
            </w:r>
          </w:p>
          <w:p>
            <w:pPr>
              <w:pStyle w:val="Normal"/>
              <w:rPr>
                <w:sz w:val="22"/>
                <w:szCs w:val="22"/>
              </w:rPr>
            </w:pPr>
            <w:r>
              <w:rPr>
                <w:sz w:val="22"/>
                <w:szCs w:val="22"/>
              </w:rPr>
              <w:t>ООО «COMPANY»</w:t>
            </w:r>
          </w:p>
        </w:tc>
      </w:tr>
      <w:tr>
        <w:trPr/>
        <w:tc>
          <w:tcPr>
            <w:tcW w:w="4786" w:type="dxa"/>
            <w:tcBorders>
              <w:right w:val="single" w:sz="4" w:space="0" w:color="000000"/>
            </w:tcBorders>
          </w:tcPr>
          <w:p>
            <w:pPr>
              <w:pStyle w:val="Normal"/>
              <w:snapToGrid w:val="false"/>
              <w:rPr>
                <w:sz w:val="22"/>
                <w:szCs w:val="22"/>
              </w:rPr>
            </w:pPr>
            <w:r>
              <w:rPr>
                <w:sz w:val="22"/>
                <w:szCs w:val="22"/>
              </w:rPr>
            </w:r>
          </w:p>
          <w:p>
            <w:pPr>
              <w:pStyle w:val="Normal"/>
              <w:rPr/>
            </w:pPr>
            <w:r>
              <w:rPr>
                <w:sz w:val="22"/>
                <w:szCs w:val="22"/>
              </w:rPr>
              <w:t>м. п. ____________________ Летов Е.И.</w:t>
            </w:r>
          </w:p>
        </w:tc>
        <w:tc>
          <w:tcPr>
            <w:tcW w:w="4534" w:type="dxa"/>
            <w:tcBorders>
              <w:left w:val="single" w:sz="4" w:space="0" w:color="000000"/>
            </w:tcBorders>
          </w:tcPr>
          <w:p>
            <w:pPr>
              <w:pStyle w:val="Normal"/>
              <w:snapToGrid w:val="false"/>
              <w:rPr>
                <w:sz w:val="22"/>
                <w:szCs w:val="22"/>
              </w:rPr>
            </w:pPr>
            <w:r>
              <w:rPr>
                <w:sz w:val="22"/>
                <w:szCs w:val="22"/>
              </w:rPr>
            </w:r>
          </w:p>
          <w:p>
            <w:pPr>
              <w:pStyle w:val="Normal"/>
              <w:rPr>
                <w:sz w:val="22"/>
                <w:szCs w:val="22"/>
              </w:rPr>
            </w:pPr>
            <w:r>
              <w:rPr>
                <w:sz w:val="22"/>
                <w:szCs w:val="22"/>
              </w:rPr>
              <w:t>м. п. __________________ SHORT_NAME</w:t>
            </w:r>
          </w:p>
        </w:tc>
      </w:tr>
    </w:tbl>
    <w:p>
      <w:pPr>
        <w:pStyle w:val="Normal"/>
        <w:jc w:val="right"/>
        <w:rPr/>
      </w:pPr>
      <w:r>
        <w:br w:type="page"/>
      </w:r>
      <w:r>
        <w:rPr>
          <w:sz w:val="22"/>
          <w:szCs w:val="22"/>
        </w:rPr>
        <w:t>Приложение №1</w:t>
      </w:r>
    </w:p>
    <w:p>
      <w:pPr>
        <w:pStyle w:val="Normal"/>
        <w:jc w:val="right"/>
        <w:rPr/>
      </w:pPr>
      <w:r>
        <w:rPr>
          <w:sz w:val="22"/>
          <w:szCs w:val="22"/>
        </w:rPr>
        <w:t>к Договору №NUM_DEAL от «DAY» MONTH YEAR г.</w:t>
      </w:r>
    </w:p>
    <w:p>
      <w:pPr>
        <w:pStyle w:val="Normal"/>
        <w:jc w:val="right"/>
        <w:rPr>
          <w:sz w:val="22"/>
          <w:szCs w:val="22"/>
        </w:rPr>
      </w:pPr>
      <w:r>
        <w:rPr>
          <w:sz w:val="22"/>
          <w:szCs w:val="22"/>
        </w:rPr>
      </w:r>
    </w:p>
    <w:p>
      <w:pPr>
        <w:pStyle w:val="Normal"/>
        <w:jc w:val="right"/>
        <w:rPr>
          <w:b/>
          <w:b/>
          <w:sz w:val="22"/>
          <w:szCs w:val="22"/>
        </w:rPr>
      </w:pPr>
      <w:r>
        <w:rPr>
          <w:b/>
          <w:sz w:val="22"/>
          <w:szCs w:val="22"/>
        </w:rPr>
      </w:r>
    </w:p>
    <w:p>
      <w:pPr>
        <w:pStyle w:val="1"/>
        <w:jc w:val="center"/>
        <w:rPr>
          <w:rFonts w:ascii="Times New Roman" w:hAnsi="Times New Roman" w:cs="Times New Roman"/>
          <w:b w:val="false"/>
          <w:b w:val="false"/>
          <w:lang w:val="ru-RU"/>
        </w:rPr>
      </w:pPr>
      <w:r>
        <w:rPr>
          <w:rFonts w:cs="Times New Roman" w:ascii="Times New Roman" w:hAnsi="Times New Roman"/>
          <w:b w:val="false"/>
        </w:rPr>
        <w:t xml:space="preserve">Список </w:t>
      </w:r>
      <w:r>
        <w:rPr>
          <w:rFonts w:cs="Times New Roman" w:ascii="Times New Roman" w:hAnsi="Times New Roman"/>
          <w:b w:val="false"/>
          <w:lang w:val="ru-RU"/>
        </w:rPr>
        <w:t>посадочных страниц</w:t>
      </w:r>
    </w:p>
    <w:p>
      <w:pPr>
        <w:pStyle w:val="2"/>
        <w:rPr/>
      </w:pPr>
      <w:r>
        <w:rPr>
          <w:rFonts w:cs="Times New Roman" w:ascii="Times New Roman" w:hAnsi="Times New Roman"/>
          <w:sz w:val="22"/>
          <w:szCs w:val="22"/>
        </w:rPr>
        <w:t xml:space="preserve">Регион — </w:t>
      </w:r>
      <w:r>
        <w:rPr>
          <w:rFonts w:cs="Times New Roman" w:ascii="Times New Roman" w:hAnsi="Times New Roman"/>
          <w:sz w:val="22"/>
          <w:szCs w:val="22"/>
        </w:rPr>
        <w:t>REGION</w:t>
      </w:r>
    </w:p>
    <w:p>
      <w:pPr>
        <w:pStyle w:val="Normal"/>
        <w:rPr>
          <w:rFonts w:ascii="Times New Roman" w:hAnsi="Times New Roman" w:cs="Times New Roman"/>
          <w:sz w:val="22"/>
          <w:szCs w:val="22"/>
        </w:rPr>
      </w:pPr>
      <w:r>
        <w:rPr>
          <w:rFonts w:cs="Times New Roman"/>
          <w:sz w:val="22"/>
          <w:szCs w:val="22"/>
        </w:rPr>
      </w:r>
    </w:p>
    <w:tbl>
      <w:tblPr>
        <w:tblW w:w="10314" w:type="dxa"/>
        <w:jc w:val="left"/>
        <w:tblInd w:w="-113" w:type="dxa"/>
        <w:tblLayout w:type="fixed"/>
        <w:tblCellMar>
          <w:top w:w="0" w:type="dxa"/>
          <w:left w:w="108" w:type="dxa"/>
          <w:bottom w:w="0" w:type="dxa"/>
          <w:right w:w="108" w:type="dxa"/>
        </w:tblCellMar>
      </w:tblPr>
      <w:tblGrid>
        <w:gridCol w:w="436"/>
        <w:gridCol w:w="9878"/>
      </w:tblGrid>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3</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4</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5</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6</w:t>
            </w:r>
          </w:p>
        </w:tc>
        <w:tc>
          <w:tcPr>
            <w:tcW w:w="987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r>
    </w:tbl>
    <w:p>
      <w:pPr>
        <w:pStyle w:val="Normal"/>
        <w:rPr>
          <w:sz w:val="22"/>
          <w:szCs w:val="22"/>
        </w:rPr>
      </w:pPr>
      <w:r>
        <w:rPr>
          <w:sz w:val="22"/>
          <w:szCs w:val="22"/>
        </w:rPr>
      </w:r>
    </w:p>
    <w:p>
      <w:pPr>
        <w:pStyle w:val="Style29"/>
        <w:jc w:val="left"/>
        <w:rPr>
          <w:sz w:val="22"/>
          <w:szCs w:val="22"/>
        </w:rPr>
      </w:pPr>
      <w:r>
        <w:rPr>
          <w:sz w:val="22"/>
          <w:szCs w:val="22"/>
        </w:rPr>
      </w:r>
    </w:p>
    <w:p>
      <w:pPr>
        <w:pStyle w:val="Normal"/>
        <w:jc w:val="both"/>
        <w:rPr/>
      </w:pPr>
      <w:r>
        <w:rPr>
          <w:sz w:val="22"/>
          <w:szCs w:val="22"/>
        </w:rPr>
        <w:t>Настоящее Приложение является неотъемлемой частью Договора и вступает в силу с момента его подписания Сторонами.</w:t>
      </w:r>
    </w:p>
    <w:p>
      <w:pPr>
        <w:pStyle w:val="Normal"/>
        <w:jc w:val="both"/>
        <w:rPr>
          <w:sz w:val="22"/>
          <w:szCs w:val="22"/>
        </w:rPr>
      </w:pPr>
      <w:r>
        <w:rPr>
          <w:sz w:val="22"/>
          <w:szCs w:val="22"/>
        </w:rPr>
      </w:r>
    </w:p>
    <w:p>
      <w:pPr>
        <w:pStyle w:val="Normal"/>
        <w:jc w:val="both"/>
        <w:rPr/>
      </w:pPr>
      <w:r>
        <w:rPr/>
      </w:r>
    </w:p>
    <w:p>
      <w:pPr>
        <w:pStyle w:val="Normal"/>
        <w:jc w:val="both"/>
        <w:rPr/>
      </w:pPr>
      <w:r>
        <w:rPr/>
      </w:r>
    </w:p>
    <w:tbl>
      <w:tblPr>
        <w:tblW w:w="9320" w:type="dxa"/>
        <w:jc w:val="left"/>
        <w:tblInd w:w="-108" w:type="dxa"/>
        <w:tblLayout w:type="fixed"/>
        <w:tblCellMar>
          <w:top w:w="0" w:type="dxa"/>
          <w:left w:w="108" w:type="dxa"/>
          <w:bottom w:w="0" w:type="dxa"/>
          <w:right w:w="108" w:type="dxa"/>
        </w:tblCellMar>
      </w:tblPr>
      <w:tblGrid>
        <w:gridCol w:w="4786"/>
        <w:gridCol w:w="4534"/>
      </w:tblGrid>
      <w:tr>
        <w:trPr/>
        <w:tc>
          <w:tcPr>
            <w:tcW w:w="4786" w:type="dxa"/>
            <w:tcBorders>
              <w:right w:val="single" w:sz="4" w:space="0" w:color="000000"/>
            </w:tcBorders>
          </w:tcPr>
          <w:p>
            <w:pPr>
              <w:pStyle w:val="Normal"/>
              <w:rPr/>
            </w:pPr>
            <w:r>
              <w:rPr>
                <w:sz w:val="22"/>
                <w:szCs w:val="22"/>
              </w:rPr>
              <w:t xml:space="preserve">Генеральный директор </w:t>
            </w:r>
          </w:p>
          <w:p>
            <w:pPr>
              <w:pStyle w:val="Normal"/>
              <w:rPr>
                <w:sz w:val="22"/>
                <w:szCs w:val="22"/>
              </w:rPr>
            </w:pPr>
            <w:r>
              <w:rPr>
                <w:sz w:val="22"/>
                <w:szCs w:val="22"/>
              </w:rPr>
              <w:t>ООО «Промо Эксперт»</w:t>
            </w:r>
          </w:p>
        </w:tc>
        <w:tc>
          <w:tcPr>
            <w:tcW w:w="4534" w:type="dxa"/>
            <w:tcBorders>
              <w:left w:val="single" w:sz="4" w:space="0" w:color="000000"/>
            </w:tcBorders>
          </w:tcPr>
          <w:p>
            <w:pPr>
              <w:pStyle w:val="Normal"/>
              <w:rPr>
                <w:sz w:val="22"/>
                <w:szCs w:val="22"/>
              </w:rPr>
            </w:pPr>
            <w:r>
              <w:rPr>
                <w:sz w:val="22"/>
                <w:szCs w:val="22"/>
              </w:rPr>
              <w:t xml:space="preserve">Генеральный директор </w:t>
            </w:r>
          </w:p>
          <w:p>
            <w:pPr>
              <w:pStyle w:val="Normal"/>
              <w:rPr>
                <w:sz w:val="22"/>
                <w:szCs w:val="22"/>
              </w:rPr>
            </w:pPr>
            <w:r>
              <w:rPr>
                <w:sz w:val="22"/>
                <w:szCs w:val="22"/>
              </w:rPr>
              <w:t>ООО «COMPANY»</w:t>
            </w:r>
          </w:p>
        </w:tc>
      </w:tr>
      <w:tr>
        <w:trPr/>
        <w:tc>
          <w:tcPr>
            <w:tcW w:w="4786" w:type="dxa"/>
            <w:tcBorders>
              <w:right w:val="single" w:sz="4" w:space="0" w:color="000000"/>
            </w:tcBorders>
          </w:tcPr>
          <w:p>
            <w:pPr>
              <w:pStyle w:val="Normal"/>
              <w:snapToGrid w:val="false"/>
              <w:rPr>
                <w:sz w:val="22"/>
                <w:szCs w:val="22"/>
              </w:rPr>
            </w:pPr>
            <w:r>
              <w:rPr>
                <w:sz w:val="22"/>
                <w:szCs w:val="22"/>
              </w:rPr>
            </w:r>
          </w:p>
          <w:p>
            <w:pPr>
              <w:pStyle w:val="Normal"/>
              <w:rPr>
                <w:sz w:val="22"/>
                <w:szCs w:val="22"/>
              </w:rPr>
            </w:pPr>
            <w:r>
              <w:rPr>
                <w:sz w:val="22"/>
                <w:szCs w:val="22"/>
              </w:rPr>
              <w:t>м. п. ____________________ Летов Е.И.</w:t>
            </w:r>
          </w:p>
        </w:tc>
        <w:tc>
          <w:tcPr>
            <w:tcW w:w="4534" w:type="dxa"/>
            <w:tcBorders>
              <w:left w:val="single" w:sz="4" w:space="0" w:color="000000"/>
            </w:tcBorders>
          </w:tcPr>
          <w:p>
            <w:pPr>
              <w:pStyle w:val="Normal"/>
              <w:snapToGrid w:val="false"/>
              <w:rPr>
                <w:sz w:val="22"/>
                <w:szCs w:val="22"/>
              </w:rPr>
            </w:pPr>
            <w:r>
              <w:rPr>
                <w:sz w:val="22"/>
                <w:szCs w:val="22"/>
              </w:rPr>
            </w:r>
          </w:p>
          <w:p>
            <w:pPr>
              <w:pStyle w:val="Normal"/>
              <w:rPr>
                <w:sz w:val="22"/>
                <w:szCs w:val="22"/>
              </w:rPr>
            </w:pPr>
            <w:r>
              <w:rPr>
                <w:sz w:val="22"/>
                <w:szCs w:val="22"/>
              </w:rPr>
              <w:t>м. п. _______________ SHORT_NAME</w:t>
            </w:r>
          </w:p>
        </w:tc>
      </w:tr>
    </w:tbl>
    <w:p>
      <w:pPr>
        <w:pStyle w:val="Normal"/>
        <w:jc w:val="both"/>
        <w:rPr>
          <w:sz w:val="22"/>
          <w:szCs w:val="22"/>
        </w:rPr>
      </w:pPr>
      <w:r>
        <w:rPr>
          <w:sz w:val="22"/>
          <w:szCs w:val="22"/>
        </w:rPr>
      </w:r>
      <w:r>
        <w:br w:type="page"/>
      </w:r>
    </w:p>
    <w:p>
      <w:pPr>
        <w:pStyle w:val="Normal"/>
        <w:jc w:val="right"/>
        <w:rPr>
          <w:sz w:val="22"/>
          <w:szCs w:val="22"/>
        </w:rPr>
      </w:pPr>
      <w:r>
        <w:rPr>
          <w:sz w:val="22"/>
          <w:szCs w:val="22"/>
        </w:rPr>
        <w:t>Приложение №2</w:t>
      </w:r>
    </w:p>
    <w:p>
      <w:pPr>
        <w:pStyle w:val="Normal"/>
        <w:jc w:val="right"/>
        <w:rPr/>
      </w:pPr>
      <w:r>
        <w:rPr>
          <w:sz w:val="22"/>
          <w:szCs w:val="22"/>
        </w:rPr>
        <w:t>к Договору №NUM_DEAL от «DAY» MONTH YEAR г.</w:t>
      </w:r>
    </w:p>
    <w:p>
      <w:pPr>
        <w:pStyle w:val="Normal"/>
        <w:jc w:val="right"/>
        <w:rPr>
          <w:b/>
          <w:b/>
          <w:sz w:val="22"/>
          <w:szCs w:val="22"/>
        </w:rPr>
      </w:pPr>
      <w:r>
        <w:rPr>
          <w:b/>
          <w:sz w:val="22"/>
          <w:szCs w:val="22"/>
        </w:rPr>
      </w:r>
    </w:p>
    <w:p>
      <w:pPr>
        <w:pStyle w:val="1"/>
        <w:jc w:val="center"/>
        <w:rPr>
          <w:rFonts w:ascii="Times New Roman" w:hAnsi="Times New Roman" w:cs="Times New Roman"/>
          <w:b w:val="false"/>
          <w:b w:val="false"/>
          <w:lang w:val="ru-RU"/>
        </w:rPr>
      </w:pPr>
      <w:r>
        <w:rPr>
          <w:rFonts w:cs="Times New Roman" w:ascii="Times New Roman" w:hAnsi="Times New Roman"/>
          <w:b w:val="false"/>
        </w:rPr>
        <w:t>Перечень работ по тарифу «Стандарт»</w:t>
      </w:r>
    </w:p>
    <w:p>
      <w:pPr>
        <w:pStyle w:val="Normal"/>
        <w:rPr>
          <w:rFonts w:ascii="Times New Roman" w:hAnsi="Times New Roman" w:cs="Times New Roman"/>
          <w:b/>
          <w:b/>
          <w:lang w:val="ru-RU"/>
        </w:rPr>
      </w:pPr>
      <w:r>
        <w:rPr>
          <w:rFonts w:cs="Times New Roman"/>
          <w:b/>
          <w:lang w:val="ru-RU"/>
        </w:rPr>
      </w:r>
    </w:p>
    <w:p>
      <w:pPr>
        <w:pStyle w:val="Normal"/>
        <w:tabs>
          <w:tab w:val="clear" w:pos="708"/>
          <w:tab w:val="left" w:pos="426" w:leader="none"/>
        </w:tabs>
        <w:spacing w:before="120" w:after="0"/>
        <w:rPr/>
      </w:pPr>
      <w:r>
        <w:rPr>
          <w:b/>
          <w:bCs/>
          <w:sz w:val="20"/>
          <w:szCs w:val="20"/>
        </w:rPr>
        <w:t>Ежемесячные работы</w:t>
      </w:r>
      <w:r>
        <w:rPr/>
        <w:t xml:space="preserve"> </w:t>
      </w:r>
    </w:p>
    <w:tbl>
      <w:tblPr>
        <w:tblW w:w="10363" w:type="dxa"/>
        <w:jc w:val="left"/>
        <w:tblInd w:w="-25" w:type="dxa"/>
        <w:tblLayout w:type="fixed"/>
        <w:tblCellMar>
          <w:top w:w="0" w:type="dxa"/>
          <w:left w:w="108" w:type="dxa"/>
          <w:bottom w:w="0" w:type="dxa"/>
          <w:right w:w="108" w:type="dxa"/>
        </w:tblCellMar>
      </w:tblPr>
      <w:tblGrid>
        <w:gridCol w:w="10363"/>
      </w:tblGrid>
      <w:tr>
        <w:trPr>
          <w:trHeight w:val="629" w:hRule="atLeast"/>
        </w:trPr>
        <w:tc>
          <w:tcPr>
            <w:tcW w:w="10363" w:type="dxa"/>
            <w:tcBorders>
              <w:top w:val="single" w:sz="8" w:space="0" w:color="CCCCCC"/>
              <w:left w:val="single" w:sz="8" w:space="0" w:color="CCCCCC"/>
              <w:bottom w:val="single" w:sz="8" w:space="0" w:color="CCCCCC"/>
              <w:right w:val="single" w:sz="8" w:space="0" w:color="CCCCCC"/>
            </w:tcBorders>
            <w:vAlign w:val="bottom"/>
          </w:tcPr>
          <w:p>
            <w:pPr>
              <w:pStyle w:val="Normal"/>
              <w:rPr/>
            </w:pPr>
            <w:r>
              <w:rPr>
                <w:sz w:val="20"/>
                <w:szCs w:val="20"/>
              </w:rPr>
              <w:t>Проверка настроек панелей Яндекс Вебмастер и Google Search Console: главное зеркало, региональная принадлежность, быстрые ссылки. Корректировка настроек панелей вебмастеров (при необходимости). Обращение в техническую поддержку Яндекс для решения проблемных ситуаций (при необходимости).</w:t>
            </w:r>
          </w:p>
        </w:tc>
      </w:tr>
      <w:tr>
        <w:trPr>
          <w:trHeight w:val="450" w:hRule="atLeast"/>
        </w:trPr>
        <w:tc>
          <w:tcPr>
            <w:tcW w:w="10363" w:type="dxa"/>
            <w:tcBorders>
              <w:left w:val="single" w:sz="8" w:space="0" w:color="CCCCCC"/>
              <w:bottom w:val="single" w:sz="8" w:space="0" w:color="CCCCCC"/>
              <w:right w:val="single" w:sz="8" w:space="0" w:color="CCCCCC"/>
            </w:tcBorders>
            <w:shd w:fill="FFFFFF" w:val="clear"/>
            <w:vAlign w:val="bottom"/>
          </w:tcPr>
          <w:p>
            <w:pPr>
              <w:pStyle w:val="Normal"/>
              <w:rPr/>
            </w:pPr>
            <w:r>
              <w:rPr>
                <w:sz w:val="20"/>
                <w:szCs w:val="20"/>
              </w:rPr>
              <w:t>Проверка служебных файлов robots.txt и sitemap.xml. Корректировка служебных файлов (либо составление технического задания).</w:t>
            </w:r>
          </w:p>
        </w:tc>
      </w:tr>
      <w:tr>
        <w:trPr>
          <w:trHeight w:val="387" w:hRule="atLeast"/>
        </w:trPr>
        <w:tc>
          <w:tcPr>
            <w:tcW w:w="10363" w:type="dxa"/>
            <w:tcBorders>
              <w:left w:val="single" w:sz="8" w:space="0" w:color="CCCCCC"/>
              <w:bottom w:val="single" w:sz="8" w:space="0" w:color="CCCCCC"/>
              <w:right w:val="single" w:sz="8" w:space="0" w:color="CCCCCC"/>
            </w:tcBorders>
            <w:vAlign w:val="bottom"/>
          </w:tcPr>
          <w:p>
            <w:pPr>
              <w:pStyle w:val="Normal"/>
              <w:rPr/>
            </w:pPr>
            <w:r>
              <w:rPr>
                <w:sz w:val="20"/>
                <w:szCs w:val="20"/>
              </w:rPr>
              <w:t>Проверка кодов ответа сервера: выявление страниц с некорректным ответом сервера. Составление технического задания (при необходимости).</w:t>
            </w:r>
          </w:p>
        </w:tc>
      </w:tr>
      <w:tr>
        <w:trPr>
          <w:trHeight w:val="336" w:hRule="atLeast"/>
        </w:trPr>
        <w:tc>
          <w:tcPr>
            <w:tcW w:w="10363" w:type="dxa"/>
            <w:tcBorders>
              <w:left w:val="single" w:sz="8" w:space="0" w:color="CCCCCC"/>
              <w:bottom w:val="single" w:sz="8" w:space="0" w:color="CCCCCC"/>
              <w:right w:val="single" w:sz="8" w:space="0" w:color="CCCCCC"/>
            </w:tcBorders>
            <w:vAlign w:val="bottom"/>
          </w:tcPr>
          <w:p>
            <w:pPr>
              <w:pStyle w:val="Normal"/>
              <w:rPr>
                <w:sz w:val="20"/>
                <w:szCs w:val="20"/>
              </w:rPr>
            </w:pPr>
            <w:r>
              <w:rPr>
                <w:sz w:val="20"/>
                <w:szCs w:val="20"/>
              </w:rPr>
              <w:t>Проведение мероприятий по ускорению индексации внесенных на Сайт изменений.</w:t>
            </w:r>
          </w:p>
        </w:tc>
      </w:tr>
      <w:tr>
        <w:trPr>
          <w:trHeight w:val="315" w:hRule="atLeast"/>
        </w:trPr>
        <w:tc>
          <w:tcPr>
            <w:tcW w:w="10363" w:type="dxa"/>
            <w:tcBorders>
              <w:left w:val="single" w:sz="8" w:space="0" w:color="CCCCCC"/>
              <w:bottom w:val="single" w:sz="8" w:space="0" w:color="CCCCCC"/>
              <w:right w:val="single" w:sz="8" w:space="0" w:color="CCCCCC"/>
            </w:tcBorders>
            <w:vAlign w:val="bottom"/>
          </w:tcPr>
          <w:p>
            <w:pPr>
              <w:pStyle w:val="Normal"/>
              <w:rPr/>
            </w:pPr>
            <w:r>
              <w:rPr>
                <w:sz w:val="20"/>
                <w:szCs w:val="20"/>
              </w:rPr>
              <w:t xml:space="preserve">Составление ежемесячного отчета: </w:t>
              <w:br/>
              <w:t>• Динамика позиций в результатах поиска Яндекс и Google.</w:t>
              <w:br/>
              <w:t>• Динамика поискового трафика.</w:t>
              <w:br/>
              <w:t>• Данные мониторинга состояния Сайта (работоспособности и доступности).</w:t>
              <w:br/>
              <w:t>• Список выполненных работ.</w:t>
              <w:br/>
              <w:t>• Список планируемых работ.</w:t>
            </w:r>
          </w:p>
        </w:tc>
      </w:tr>
      <w:tr>
        <w:trPr>
          <w:trHeight w:val="290" w:hRule="atLeast"/>
        </w:trPr>
        <w:tc>
          <w:tcPr>
            <w:tcW w:w="10363" w:type="dxa"/>
            <w:tcBorders>
              <w:left w:val="single" w:sz="8" w:space="0" w:color="CCCCCC"/>
              <w:bottom w:val="single" w:sz="8" w:space="0" w:color="CCCCCC"/>
              <w:right w:val="single" w:sz="8" w:space="0" w:color="CCCCCC"/>
            </w:tcBorders>
            <w:vAlign w:val="bottom"/>
          </w:tcPr>
          <w:p>
            <w:pPr>
              <w:pStyle w:val="Normal"/>
              <w:rPr/>
            </w:pPr>
            <w:r>
              <w:rPr>
                <w:b/>
                <w:bCs/>
                <w:i/>
                <w:iCs/>
                <w:sz w:val="20"/>
                <w:szCs w:val="20"/>
              </w:rPr>
              <w:t>Заказчик получает документ «Ежемесячный отчет по продвижению Сайта в поисковых системах».</w:t>
            </w:r>
          </w:p>
        </w:tc>
      </w:tr>
    </w:tbl>
    <w:p>
      <w:pPr>
        <w:pStyle w:val="Normal"/>
        <w:spacing w:before="240" w:after="0"/>
        <w:rPr/>
      </w:pPr>
      <w:r>
        <w:rPr>
          <w:b/>
          <w:sz w:val="20"/>
          <w:szCs w:val="20"/>
        </w:rPr>
        <w:t>Уникальные работы по месяцам</w:t>
      </w:r>
    </w:p>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Первый месяц</w:t>
      </w:r>
    </w:p>
    <w:tbl>
      <w:tblPr>
        <w:tblW w:w="10476" w:type="dxa"/>
        <w:jc w:val="left"/>
        <w:tblInd w:w="-118" w:type="dxa"/>
        <w:tblLayout w:type="fixed"/>
        <w:tblCellMar>
          <w:top w:w="0" w:type="dxa"/>
          <w:left w:w="108" w:type="dxa"/>
          <w:bottom w:w="0" w:type="dxa"/>
          <w:right w:w="108" w:type="dxa"/>
        </w:tblCellMar>
      </w:tblPr>
      <w:tblGrid>
        <w:gridCol w:w="10476"/>
      </w:tblGrid>
      <w:tr>
        <w:trPr>
          <w:trHeight w:val="223" w:hRule="atLeast"/>
        </w:trPr>
        <w:tc>
          <w:tcPr>
            <w:tcW w:w="10476" w:type="dxa"/>
            <w:tcBorders>
              <w:top w:val="single" w:sz="8" w:space="0" w:color="CCCCCC"/>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Сбор семантического ядра: подбор запросов по приоритетным направлениям.</w:t>
            </w:r>
          </w:p>
        </w:tc>
      </w:tr>
      <w:tr>
        <w:trPr>
          <w:trHeight w:val="396" w:hRule="atLeast"/>
        </w:trPr>
        <w:tc>
          <w:tcPr>
            <w:tcW w:w="10476" w:type="dxa"/>
            <w:tcBorders>
              <w:left w:val="single" w:sz="8" w:space="0" w:color="CCCCCC"/>
              <w:bottom w:val="single" w:sz="8" w:space="0" w:color="CCCCCC"/>
              <w:right w:val="single" w:sz="8" w:space="0" w:color="CCCCCC"/>
            </w:tcBorders>
            <w:shd w:fill="FFFFFF" w:val="clear"/>
            <w:vAlign w:val="center"/>
          </w:tcPr>
          <w:p>
            <w:pPr>
              <w:pStyle w:val="Normal"/>
              <w:rPr/>
            </w:pPr>
            <w:r>
              <w:rPr>
                <w:color w:val="000000"/>
                <w:sz w:val="20"/>
                <w:szCs w:val="20"/>
              </w:rPr>
              <w:t xml:space="preserve">Распределение запросов по страницам Сайта: разделение запросов на группы, подбор </w:t>
            </w:r>
            <w:r>
              <w:rPr>
                <w:b/>
                <w:bCs/>
                <w:color w:val="000000"/>
                <w:sz w:val="20"/>
                <w:szCs w:val="20"/>
              </w:rPr>
              <w:t>6 (шести)</w:t>
            </w:r>
            <w:r>
              <w:rPr>
                <w:color w:val="000000"/>
                <w:sz w:val="20"/>
                <w:szCs w:val="20"/>
              </w:rPr>
              <w:t xml:space="preserve"> страниц Сайта для групп запросов.</w:t>
            </w:r>
          </w:p>
        </w:tc>
      </w:tr>
      <w:tr>
        <w:trPr>
          <w:trHeight w:val="347" w:hRule="atLeast"/>
        </w:trPr>
        <w:tc>
          <w:tcPr>
            <w:tcW w:w="10476"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2 (двух)</w:t>
            </w:r>
            <w:r>
              <w:rPr>
                <w:color w:val="000000"/>
                <w:sz w:val="20"/>
                <w:szCs w:val="20"/>
              </w:rPr>
              <w:t xml:space="preserve"> страниц Сайта.</w:t>
            </w:r>
          </w:p>
        </w:tc>
      </w:tr>
      <w:tr>
        <w:trPr>
          <w:trHeight w:val="315" w:hRule="atLeast"/>
        </w:trPr>
        <w:tc>
          <w:tcPr>
            <w:tcW w:w="10476"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Технический аудит Сайта:</w:t>
              <w:br/>
              <w:t>• Определение текущего положения (позиции в результатах поиска Яндекс и Google, индекс качества сайта, количество страниц в индексе, проверка на аффилированность).</w:t>
              <w:br/>
              <w:t>• Проверка регистрации в геосервисах Яндекс Бизнес и Google Мой Бизнес (полнота и корректность контактной информации).</w:t>
              <w:br/>
              <w:t>• Проверка технических настроек (построение URL-адресов, скорости загрузки страниц, оптимизации под мобильные устройства, валидности HTML-верстки и микроразметки).</w:t>
              <w:br/>
              <w:t>• Проверка текстовой оптимизации (наличие и уникальность текстов, наличие и корректность использования текстовых заголовков).</w:t>
            </w:r>
          </w:p>
        </w:tc>
      </w:tr>
      <w:tr>
        <w:trPr>
          <w:trHeight w:val="490" w:hRule="atLeast"/>
        </w:trPr>
        <w:tc>
          <w:tcPr>
            <w:tcW w:w="10476"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Аудит юзабилити (удобства использования) Сайта: </w:t>
              <w:br/>
              <w:t>Проверка коммерческих факторов ранжирования (наличие цен на товары/услуги, юридических данных и контактной информации).</w:t>
            </w:r>
          </w:p>
        </w:tc>
      </w:tr>
      <w:tr>
        <w:trPr>
          <w:trHeight w:val="570" w:hRule="atLeast"/>
        </w:trPr>
        <w:tc>
          <w:tcPr>
            <w:tcW w:w="10476" w:type="dxa"/>
            <w:tcBorders>
              <w:left w:val="single" w:sz="8" w:space="0" w:color="CCCCCC"/>
              <w:bottom w:val="single" w:sz="8" w:space="0" w:color="CCCCCC"/>
              <w:right w:val="single" w:sz="8" w:space="0" w:color="CCCCCC"/>
            </w:tcBorders>
            <w:vAlign w:val="bottom"/>
          </w:tcPr>
          <w:p>
            <w:pPr>
              <w:pStyle w:val="Normal"/>
              <w:rPr>
                <w:color w:val="000000"/>
                <w:sz w:val="20"/>
                <w:szCs w:val="20"/>
              </w:rPr>
            </w:pPr>
            <w:r>
              <w:rPr>
                <w:color w:val="000000"/>
                <w:sz w:val="20"/>
                <w:szCs w:val="20"/>
              </w:rPr>
              <w:t>Проверка настроек системы веб-аналитики Яндекс Метрика: проверка подключения записей действий посетителей на сайте (Вебвизор, карта скроллинга, карта кликов), проверка отслеживаемых целевых действий. Установка, настройка и корректировка (при необходимости).</w:t>
            </w:r>
          </w:p>
        </w:tc>
      </w:tr>
    </w:tbl>
    <w:p>
      <w:pPr>
        <w:pStyle w:val="Normal"/>
        <w:tabs>
          <w:tab w:val="clear" w:pos="708"/>
          <w:tab w:val="left" w:pos="426" w:leader="none"/>
        </w:tabs>
        <w:spacing w:before="120" w:after="0"/>
        <w:rPr/>
      </w:pPr>
      <w:r>
        <w:rPr/>
        <w:t>Перечень документов для согласования по итогам первого месяца:</w:t>
      </w:r>
    </w:p>
    <w:tbl>
      <w:tblPr>
        <w:tblW w:w="10393" w:type="dxa"/>
        <w:jc w:val="left"/>
        <w:tblInd w:w="-52" w:type="dxa"/>
        <w:tblLayout w:type="fixed"/>
        <w:tblCellMar>
          <w:top w:w="30" w:type="dxa"/>
          <w:left w:w="45" w:type="dxa"/>
          <w:bottom w:w="30" w:type="dxa"/>
          <w:right w:w="45" w:type="dxa"/>
        </w:tblCellMar>
      </w:tblPr>
      <w:tblGrid>
        <w:gridCol w:w="10393"/>
      </w:tblGrid>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Распределение запросов</w:t>
            </w:r>
          </w:p>
        </w:tc>
      </w:tr>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rPr>
                <w:sz w:val="20"/>
                <w:szCs w:val="20"/>
              </w:rPr>
            </w:pPr>
            <w:r>
              <w:rPr>
                <w:color w:val="000000"/>
                <w:sz w:val="20"/>
                <w:szCs w:val="20"/>
              </w:rPr>
              <w:t xml:space="preserve"> </w:t>
            </w:r>
            <w:r>
              <w:rPr>
                <w:color w:val="000000"/>
                <w:sz w:val="20"/>
                <w:szCs w:val="20"/>
              </w:rPr>
              <w:t>Аудит и техническое задание</w:t>
            </w:r>
          </w:p>
        </w:tc>
      </w:tr>
    </w:tbl>
    <w:p>
      <w:pPr>
        <w:pStyle w:val="Normal"/>
        <w:numPr>
          <w:ilvl w:val="0"/>
          <w:numId w:val="11"/>
        </w:numPr>
        <w:tabs>
          <w:tab w:val="clear" w:pos="708"/>
          <w:tab w:val="left" w:pos="426" w:leader="none"/>
        </w:tabs>
        <w:spacing w:before="120" w:after="0"/>
        <w:ind w:left="0" w:hanging="0"/>
        <w:rPr/>
      </w:pPr>
      <w:r>
        <w:rPr/>
        <w:t>Второй месяц</w:t>
      </w:r>
    </w:p>
    <w:tbl>
      <w:tblPr>
        <w:tblW w:w="10368" w:type="dxa"/>
        <w:jc w:val="left"/>
        <w:tblInd w:w="-10" w:type="dxa"/>
        <w:tblLayout w:type="fixed"/>
        <w:tblCellMar>
          <w:top w:w="0" w:type="dxa"/>
          <w:left w:w="108" w:type="dxa"/>
          <w:bottom w:w="0" w:type="dxa"/>
          <w:right w:w="108" w:type="dxa"/>
        </w:tblCellMar>
      </w:tblPr>
      <w:tblGrid>
        <w:gridCol w:w="10368"/>
      </w:tblGrid>
      <w:tr>
        <w:trPr>
          <w:trHeight w:val="486" w:hRule="atLeast"/>
        </w:trPr>
        <w:tc>
          <w:tcPr>
            <w:tcW w:w="10368"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 xml:space="preserve">2 (двух) </w:t>
            </w:r>
            <w:r>
              <w:rPr>
                <w:color w:val="000000"/>
                <w:sz w:val="20"/>
                <w:szCs w:val="20"/>
              </w:rPr>
              <w:t>страницах сайта. Создание необходимых страниц (либо составление технического задания на их создание).</w:t>
            </w:r>
          </w:p>
        </w:tc>
      </w:tr>
      <w:tr>
        <w:trPr>
          <w:trHeight w:val="279" w:hRule="atLeast"/>
        </w:trPr>
        <w:tc>
          <w:tcPr>
            <w:tcW w:w="10368"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1 (одной)</w:t>
            </w:r>
            <w:r>
              <w:rPr>
                <w:color w:val="000000"/>
                <w:sz w:val="20"/>
                <w:szCs w:val="20"/>
              </w:rPr>
              <w:t xml:space="preserve"> статьи для внешних ссылок: подбор площадок, написание и публикация статей.</w:t>
            </w:r>
          </w:p>
        </w:tc>
      </w:tr>
      <w:tr>
        <w:trPr>
          <w:trHeight w:val="137" w:hRule="atLeast"/>
        </w:trPr>
        <w:tc>
          <w:tcPr>
            <w:tcW w:w="10368"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2 (двух)</w:t>
            </w:r>
            <w:r>
              <w:rPr>
                <w:color w:val="000000"/>
                <w:sz w:val="20"/>
                <w:szCs w:val="20"/>
              </w:rPr>
              <w:t xml:space="preserve"> страниц Сайта.</w:t>
            </w:r>
          </w:p>
        </w:tc>
      </w:tr>
      <w:tr>
        <w:trPr>
          <w:trHeight w:val="279" w:hRule="atLeast"/>
        </w:trPr>
        <w:tc>
          <w:tcPr>
            <w:tcW w:w="10368"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Отправка заявки на регистрацию компании в геосервисах Яндекс Карты и Google Maps, корректировка информации (при необходимости).</w:t>
            </w:r>
          </w:p>
        </w:tc>
      </w:tr>
      <w:tr>
        <w:trPr>
          <w:trHeight w:val="378" w:hRule="atLeast"/>
        </w:trPr>
        <w:tc>
          <w:tcPr>
            <w:tcW w:w="10368"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Проверка контактных данных на Сайте. Корректировка контактной информации (либо составление технического задания на корректировку).</w:t>
            </w:r>
          </w:p>
        </w:tc>
      </w:tr>
    </w:tbl>
    <w:p>
      <w:pPr>
        <w:pStyle w:val="Normal"/>
        <w:tabs>
          <w:tab w:val="clear" w:pos="708"/>
          <w:tab w:val="left" w:pos="426" w:leader="none"/>
        </w:tabs>
        <w:spacing w:before="120" w:after="0"/>
        <w:ind w:left="142" w:hanging="142"/>
        <w:rPr/>
      </w:pPr>
      <w:r>
        <w:rPr/>
        <w:t>Перечень документов для согласования по итогам второго месяца:</w:t>
      </w:r>
    </w:p>
    <w:tbl>
      <w:tblPr>
        <w:tblW w:w="10348" w:type="dxa"/>
        <w:jc w:val="left"/>
        <w:tblInd w:w="-7" w:type="dxa"/>
        <w:tblLayout w:type="fixed"/>
        <w:tblCellMar>
          <w:top w:w="30" w:type="dxa"/>
          <w:left w:w="45" w:type="dxa"/>
          <w:bottom w:w="30" w:type="dxa"/>
          <w:right w:w="45" w:type="dxa"/>
        </w:tblCellMar>
      </w:tblPr>
      <w:tblGrid>
        <w:gridCol w:w="10348"/>
      </w:tblGrid>
      <w:tr>
        <w:trPr>
          <w:trHeight w:val="315" w:hRule="atLeast"/>
        </w:trPr>
        <w:tc>
          <w:tcPr>
            <w:tcW w:w="10348" w:type="dxa"/>
            <w:tcBorders>
              <w:top w:val="single" w:sz="6" w:space="0" w:color="CCCCCC"/>
              <w:left w:val="single" w:sz="6" w:space="0" w:color="CCCCCC"/>
              <w:bottom w:val="single" w:sz="6" w:space="0" w:color="CCCCCC"/>
              <w:right w:val="single" w:sz="6" w:space="0" w:color="CCCCCC"/>
            </w:tcBorders>
          </w:tcPr>
          <w:p>
            <w:pPr>
              <w:pStyle w:val="Normal"/>
              <w:rPr>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Третий месяц</w:t>
      </w:r>
    </w:p>
    <w:tbl>
      <w:tblPr>
        <w:tblW w:w="10350" w:type="dxa"/>
        <w:jc w:val="left"/>
        <w:tblInd w:w="-55" w:type="dxa"/>
        <w:tblLayout w:type="fixed"/>
        <w:tblCellMar>
          <w:top w:w="0" w:type="dxa"/>
          <w:left w:w="108" w:type="dxa"/>
          <w:bottom w:w="0" w:type="dxa"/>
          <w:right w:w="108" w:type="dxa"/>
        </w:tblCellMar>
      </w:tblPr>
      <w:tblGrid>
        <w:gridCol w:w="10350"/>
      </w:tblGrid>
      <w:tr>
        <w:trPr>
          <w:trHeight w:val="542" w:hRule="atLeast"/>
        </w:trPr>
        <w:tc>
          <w:tcPr>
            <w:tcW w:w="10350" w:type="dxa"/>
            <w:tcBorders>
              <w:top w:val="single" w:sz="8" w:space="0" w:color="CCCCCC"/>
              <w:left w:val="single" w:sz="8" w:space="0" w:color="CCCCCC"/>
              <w:bottom w:val="single" w:sz="8" w:space="0" w:color="CCCCCC"/>
              <w:right w:val="single" w:sz="8" w:space="0" w:color="CCCCCC"/>
            </w:tcBorders>
            <w:vAlign w:val="bottom"/>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2 (двух)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145" w:hRule="atLeast"/>
        </w:trPr>
        <w:tc>
          <w:tcPr>
            <w:tcW w:w="1035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1 (одной)</w:t>
            </w:r>
            <w:r>
              <w:rPr>
                <w:color w:val="000000"/>
                <w:sz w:val="20"/>
                <w:szCs w:val="20"/>
              </w:rPr>
              <w:t xml:space="preserve"> статьи для внешних ссылок: подбор площадок, написание и публикация статей.</w:t>
            </w:r>
          </w:p>
        </w:tc>
      </w:tr>
      <w:tr>
        <w:trPr>
          <w:trHeight w:val="167" w:hRule="atLeast"/>
        </w:trPr>
        <w:tc>
          <w:tcPr>
            <w:tcW w:w="1035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1 (одной)</w:t>
            </w:r>
            <w:r>
              <w:rPr>
                <w:color w:val="000000"/>
                <w:sz w:val="20"/>
                <w:szCs w:val="20"/>
              </w:rPr>
              <w:t xml:space="preserve"> страниц Сайта.</w:t>
            </w:r>
          </w:p>
        </w:tc>
      </w:tr>
      <w:tr>
        <w:trPr>
          <w:trHeight w:val="335" w:hRule="atLeast"/>
        </w:trPr>
        <w:tc>
          <w:tcPr>
            <w:tcW w:w="10350"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Поиск частичного дублирования контента и диагностика причин. Составление технического задания (при необходимости).</w:t>
            </w:r>
          </w:p>
        </w:tc>
      </w:tr>
      <w:tr>
        <w:trPr>
          <w:trHeight w:val="212" w:hRule="atLeast"/>
        </w:trPr>
        <w:tc>
          <w:tcPr>
            <w:tcW w:w="1035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Проверка канонизации повторяющихся URL: проверка корректности управления индексацией Сайта при помощи запрещающих индексацию тегов. Составление технического задания (при необходимости).</w:t>
            </w:r>
          </w:p>
        </w:tc>
      </w:tr>
    </w:tbl>
    <w:p>
      <w:pPr>
        <w:pStyle w:val="Normal"/>
        <w:tabs>
          <w:tab w:val="clear" w:pos="708"/>
          <w:tab w:val="left" w:pos="426" w:leader="none"/>
        </w:tabs>
        <w:spacing w:before="120" w:after="0"/>
        <w:rPr/>
      </w:pPr>
      <w:r>
        <w:rPr/>
        <w:t>Перечень документов для согласования по итогам третьего месяца:</w:t>
      </w:r>
    </w:p>
    <w:tbl>
      <w:tblPr>
        <w:tblW w:w="10393" w:type="dxa"/>
        <w:jc w:val="left"/>
        <w:tblInd w:w="-52" w:type="dxa"/>
        <w:tblLayout w:type="fixed"/>
        <w:tblCellMar>
          <w:top w:w="30" w:type="dxa"/>
          <w:left w:w="45" w:type="dxa"/>
          <w:bottom w:w="30" w:type="dxa"/>
          <w:right w:w="45" w:type="dxa"/>
        </w:tblCellMar>
      </w:tblPr>
      <w:tblGrid>
        <w:gridCol w:w="10393"/>
      </w:tblGrid>
      <w:tr>
        <w:trPr>
          <w:trHeight w:val="104"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b/>
          <w:bCs/>
          <w:sz w:val="20"/>
          <w:szCs w:val="20"/>
        </w:rPr>
        <w:t>Четвертый м</w:t>
      </w:r>
      <w:r>
        <w:rPr/>
        <w:t>есяц</w:t>
      </w:r>
    </w:p>
    <w:tbl>
      <w:tblPr>
        <w:tblW w:w="10387" w:type="dxa"/>
        <w:jc w:val="left"/>
        <w:tblInd w:w="-49" w:type="dxa"/>
        <w:tblLayout w:type="fixed"/>
        <w:tblCellMar>
          <w:top w:w="0" w:type="dxa"/>
          <w:left w:w="108" w:type="dxa"/>
          <w:bottom w:w="0" w:type="dxa"/>
          <w:right w:w="108" w:type="dxa"/>
        </w:tblCellMar>
      </w:tblPr>
      <w:tblGrid>
        <w:gridCol w:w="10387"/>
      </w:tblGrid>
      <w:tr>
        <w:trPr>
          <w:trHeight w:val="564" w:hRule="atLeast"/>
        </w:trPr>
        <w:tc>
          <w:tcPr>
            <w:tcW w:w="10387" w:type="dxa"/>
            <w:tcBorders>
              <w:top w:val="single" w:sz="8" w:space="0" w:color="CCCCCC"/>
              <w:left w:val="single" w:sz="8" w:space="0" w:color="CCCCCC"/>
              <w:bottom w:val="single" w:sz="8" w:space="0" w:color="CCCCCC"/>
              <w:right w:val="single" w:sz="8" w:space="0" w:color="CCCCCC"/>
            </w:tcBorders>
            <w:shd w:fill="FFFFFF" w:val="clear"/>
            <w:vAlign w:val="center"/>
          </w:tcPr>
          <w:p>
            <w:pPr>
              <w:pStyle w:val="Normal"/>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279" w:hRule="atLeast"/>
        </w:trPr>
        <w:tc>
          <w:tcPr>
            <w:tcW w:w="1038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Аудит коммерческих факторов ранжирования: сравнение с </w:t>
            </w:r>
            <w:r>
              <w:rPr>
                <w:b/>
                <w:bCs/>
                <w:color w:val="000000"/>
                <w:sz w:val="20"/>
                <w:szCs w:val="20"/>
              </w:rPr>
              <w:t>3 (тремя)</w:t>
            </w:r>
            <w:r>
              <w:rPr>
                <w:color w:val="000000"/>
                <w:sz w:val="20"/>
                <w:szCs w:val="20"/>
              </w:rPr>
              <w:t xml:space="preserve"> конкурентами, проверка по 30+ параметрам.</w:t>
            </w:r>
          </w:p>
        </w:tc>
      </w:tr>
      <w:tr>
        <w:trPr>
          <w:trHeight w:val="146" w:hRule="atLeast"/>
        </w:trPr>
        <w:tc>
          <w:tcPr>
            <w:tcW w:w="10387"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Составление оптимальной структуры Сайта и рекомендаций по её внедрению.</w:t>
            </w:r>
          </w:p>
        </w:tc>
      </w:tr>
    </w:tbl>
    <w:p>
      <w:pPr>
        <w:pStyle w:val="Normal"/>
        <w:tabs>
          <w:tab w:val="clear" w:pos="708"/>
          <w:tab w:val="left" w:pos="426" w:leader="none"/>
        </w:tabs>
        <w:spacing w:before="120" w:after="0"/>
        <w:rPr/>
      </w:pPr>
      <w:r>
        <w:rPr/>
        <w:t>Перечень документов для согласования по итогам четвертого месяца:</w:t>
      </w:r>
    </w:p>
    <w:tbl>
      <w:tblPr>
        <w:tblW w:w="10393" w:type="dxa"/>
        <w:jc w:val="left"/>
        <w:tblInd w:w="-52" w:type="dxa"/>
        <w:tblLayout w:type="fixed"/>
        <w:tblCellMar>
          <w:top w:w="30" w:type="dxa"/>
          <w:left w:w="45" w:type="dxa"/>
          <w:bottom w:w="30" w:type="dxa"/>
          <w:right w:w="45" w:type="dxa"/>
        </w:tblCellMar>
      </w:tblPr>
      <w:tblGrid>
        <w:gridCol w:w="10393"/>
      </w:tblGrid>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Аудит коммерческих факторов ранжирования.</w:t>
            </w:r>
          </w:p>
        </w:tc>
      </w:tr>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Структура Сайта.</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Пятый месяц</w:t>
      </w:r>
    </w:p>
    <w:tbl>
      <w:tblPr>
        <w:tblW w:w="10476" w:type="dxa"/>
        <w:jc w:val="left"/>
        <w:tblInd w:w="-118" w:type="dxa"/>
        <w:tblLayout w:type="fixed"/>
        <w:tblCellMar>
          <w:top w:w="0" w:type="dxa"/>
          <w:left w:w="108" w:type="dxa"/>
          <w:bottom w:w="0" w:type="dxa"/>
          <w:right w:w="108" w:type="dxa"/>
        </w:tblCellMar>
      </w:tblPr>
      <w:tblGrid>
        <w:gridCol w:w="10476"/>
      </w:tblGrid>
      <w:tr>
        <w:trPr>
          <w:trHeight w:val="512" w:hRule="atLeast"/>
        </w:trPr>
        <w:tc>
          <w:tcPr>
            <w:tcW w:w="10476" w:type="dxa"/>
            <w:tcBorders>
              <w:top w:val="single" w:sz="8" w:space="0" w:color="CCCCCC"/>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1 (одной)</w:t>
            </w:r>
            <w:r>
              <w:rPr>
                <w:color w:val="000000"/>
                <w:sz w:val="20"/>
                <w:szCs w:val="20"/>
              </w:rPr>
              <w:t xml:space="preserve"> странице сайта. Создание необходимых страниц (либо составление технического задания на их создание).</w:t>
            </w:r>
          </w:p>
        </w:tc>
      </w:tr>
      <w:tr>
        <w:trPr>
          <w:trHeight w:val="260" w:hRule="atLeast"/>
        </w:trPr>
        <w:tc>
          <w:tcPr>
            <w:tcW w:w="10476"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 xml:space="preserve">1 (одной) </w:t>
            </w:r>
            <w:r>
              <w:rPr>
                <w:color w:val="000000"/>
                <w:sz w:val="20"/>
                <w:szCs w:val="20"/>
              </w:rPr>
              <w:t>статьи для внешних ссылок: подбор площадок, написание и публикация статей.</w:t>
            </w:r>
          </w:p>
        </w:tc>
      </w:tr>
      <w:tr>
        <w:trPr>
          <w:trHeight w:val="255" w:hRule="atLeast"/>
        </w:trPr>
        <w:tc>
          <w:tcPr>
            <w:tcW w:w="10476"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1 (одной)</w:t>
            </w:r>
            <w:r>
              <w:rPr>
                <w:color w:val="000000"/>
                <w:sz w:val="20"/>
                <w:szCs w:val="20"/>
              </w:rPr>
              <w:t xml:space="preserve"> страницы Сайта.</w:t>
            </w:r>
          </w:p>
        </w:tc>
      </w:tr>
      <w:tr>
        <w:trPr>
          <w:trHeight w:val="316" w:hRule="atLeast"/>
        </w:trPr>
        <w:tc>
          <w:tcPr>
            <w:tcW w:w="10476"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Сбор семантического ядра: подбор запросов по приоритетным направлениям.</w:t>
            </w:r>
          </w:p>
        </w:tc>
      </w:tr>
      <w:tr>
        <w:trPr>
          <w:trHeight w:val="296" w:hRule="atLeast"/>
        </w:trPr>
        <w:tc>
          <w:tcPr>
            <w:tcW w:w="10476"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Проверка корректности использования тегов STRONG, B, EM на страницах Сайта: в элементах шаблона и в контенте. Составление технического задания (при необходимости).</w:t>
            </w:r>
          </w:p>
        </w:tc>
      </w:tr>
    </w:tbl>
    <w:p>
      <w:pPr>
        <w:pStyle w:val="Normal"/>
        <w:tabs>
          <w:tab w:val="clear" w:pos="708"/>
          <w:tab w:val="left" w:pos="426" w:leader="none"/>
        </w:tabs>
        <w:spacing w:before="120" w:after="0"/>
        <w:ind w:left="-142" w:hanging="0"/>
        <w:rPr/>
      </w:pPr>
      <w:r>
        <w:rPr/>
        <w:t>Перечень документов для согласования по итогам пятого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Шестой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45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1 (одной)</w:t>
            </w:r>
            <w:r>
              <w:rPr>
                <w:color w:val="000000"/>
                <w:sz w:val="20"/>
                <w:szCs w:val="20"/>
              </w:rPr>
              <w:t xml:space="preserve"> странице сайта. Создание необходимых страниц (либо составление технического задания на их создание).</w:t>
            </w:r>
          </w:p>
        </w:tc>
      </w:tr>
      <w:tr>
        <w:trPr>
          <w:trHeight w:val="265"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1 (одной)</w:t>
            </w:r>
            <w:r>
              <w:rPr>
                <w:color w:val="000000"/>
                <w:sz w:val="20"/>
                <w:szCs w:val="20"/>
              </w:rPr>
              <w:t xml:space="preserve"> статьи для внешних ссылок: подбор площадок, написание и публикация статей.</w:t>
            </w:r>
          </w:p>
        </w:tc>
      </w:tr>
      <w:tr>
        <w:trPr>
          <w:trHeight w:val="113"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2 (двух)</w:t>
            </w:r>
            <w:r>
              <w:rPr>
                <w:color w:val="000000"/>
                <w:sz w:val="20"/>
                <w:szCs w:val="20"/>
              </w:rPr>
              <w:t xml:space="preserve"> страниц Сайта.</w:t>
            </w:r>
          </w:p>
        </w:tc>
      </w:tr>
      <w:tr>
        <w:trPr>
          <w:trHeight w:val="617"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Комплексный анализ запросов: геозависимость, локализация, коммерциализация, определение типов сайтов и оценка интента в поисковой выдаче.</w:t>
            </w:r>
          </w:p>
        </w:tc>
      </w:tr>
      <w:tr>
        <w:trPr>
          <w:trHeight w:val="422"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Организация внутреннего перераспределения «веса» страниц (внутренняя перелинковка): расстановка ссылок между страницами Сайта.</w:t>
            </w:r>
          </w:p>
        </w:tc>
      </w:tr>
      <w:tr>
        <w:trPr>
          <w:trHeight w:val="727" w:hRule="atLeast"/>
        </w:trPr>
        <w:tc>
          <w:tcPr>
            <w:tcW w:w="10447"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Аудит юзабилити (удобства использования) мобильной (адаптивной) версии Сайта, включает в себя: </w:t>
            </w:r>
          </w:p>
          <w:p>
            <w:pPr>
              <w:pStyle w:val="Normal"/>
              <w:numPr>
                <w:ilvl w:val="0"/>
                <w:numId w:val="3"/>
              </w:numPr>
              <w:rPr/>
            </w:pPr>
            <w:r>
              <w:rPr>
                <w:color w:val="000000"/>
                <w:sz w:val="20"/>
                <w:szCs w:val="20"/>
              </w:rPr>
              <w:t>Проверка оптимизации Сайта для мобильных устройств в панелях Яндекс Вебмастер и Google Search Console.</w:t>
            </w:r>
          </w:p>
          <w:p>
            <w:pPr>
              <w:pStyle w:val="Normal"/>
              <w:numPr>
                <w:ilvl w:val="0"/>
                <w:numId w:val="3"/>
              </w:numPr>
              <w:rPr/>
            </w:pPr>
            <w:r>
              <w:rPr>
                <w:color w:val="000000"/>
                <w:sz w:val="20"/>
                <w:szCs w:val="20"/>
              </w:rPr>
              <w:t>Проверка коммерческих факторов ранжирования мобильной (адаптивной) версии Сайта.</w:t>
            </w:r>
          </w:p>
        </w:tc>
      </w:tr>
    </w:tbl>
    <w:p>
      <w:pPr>
        <w:pStyle w:val="Normal"/>
        <w:tabs>
          <w:tab w:val="clear" w:pos="708"/>
          <w:tab w:val="left" w:pos="426" w:leader="none"/>
        </w:tabs>
        <w:spacing w:before="120" w:after="0"/>
        <w:ind w:hanging="142"/>
        <w:rPr/>
      </w:pPr>
      <w:r>
        <w:rPr/>
        <w:t>Перечень документов для согласования по итогам шестого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Комплексный анализ запросов</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b/>
          <w:bCs/>
          <w:sz w:val="20"/>
          <w:szCs w:val="20"/>
        </w:rPr>
        <w:t>Седьмой м</w:t>
      </w:r>
      <w:r>
        <w:rPr/>
        <w:t>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33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47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Распределение запросов по страницам Сайта: разделение запросов на группы, подбор </w:t>
            </w:r>
            <w:r>
              <w:rPr>
                <w:b/>
                <w:bCs/>
                <w:color w:val="000000"/>
                <w:sz w:val="20"/>
                <w:szCs w:val="20"/>
              </w:rPr>
              <w:t>6 (шести)</w:t>
            </w:r>
            <w:r>
              <w:rPr>
                <w:color w:val="000000"/>
                <w:sz w:val="20"/>
                <w:szCs w:val="20"/>
              </w:rPr>
              <w:t xml:space="preserve"> страниц Сайта для групп запросов.</w:t>
            </w:r>
          </w:p>
        </w:tc>
      </w:tr>
      <w:tr>
        <w:trPr>
          <w:trHeight w:val="544"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Проверка технических настроек Сайта: построение URL-адресов, скорости загрузки страниц, валидности HTML-верстки и микроразметки.</w:t>
            </w:r>
          </w:p>
        </w:tc>
      </w:tr>
      <w:tr>
        <w:trPr>
          <w:trHeight w:val="708"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Проверка настроек системы веб-аналитики Яндекс Метрика: проверка подключения записей действий посетителей на сайте (Вебвизор, карта скроллинга, карта кликов), проверка отслеживаемых целевых действий. Установка, настройка и корректировка (при необходимости).</w:t>
            </w:r>
          </w:p>
        </w:tc>
      </w:tr>
    </w:tbl>
    <w:p>
      <w:pPr>
        <w:pStyle w:val="Normal"/>
        <w:tabs>
          <w:tab w:val="clear" w:pos="708"/>
          <w:tab w:val="left" w:pos="426" w:leader="none"/>
        </w:tabs>
        <w:spacing w:before="120" w:after="0"/>
        <w:ind w:left="-142" w:hanging="0"/>
        <w:rPr/>
      </w:pPr>
      <w:r>
        <w:rPr>
          <w:sz w:val="20"/>
          <w:szCs w:val="20"/>
        </w:rPr>
        <w:t>Перечень документов для согла</w:t>
      </w:r>
      <w:r>
        <w:rPr/>
        <w:t>сования по итогам седьмого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Распределение запросов</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Восьмой месяц</w:t>
      </w:r>
    </w:p>
    <w:tbl>
      <w:tblPr>
        <w:tblW w:w="10490" w:type="dxa"/>
        <w:jc w:val="left"/>
        <w:tblInd w:w="-152" w:type="dxa"/>
        <w:tblLayout w:type="fixed"/>
        <w:tblCellMar>
          <w:top w:w="0" w:type="dxa"/>
          <w:left w:w="108" w:type="dxa"/>
          <w:bottom w:w="0" w:type="dxa"/>
          <w:right w:w="108" w:type="dxa"/>
        </w:tblCellMar>
      </w:tblPr>
      <w:tblGrid>
        <w:gridCol w:w="10490"/>
      </w:tblGrid>
      <w:tr>
        <w:trPr>
          <w:trHeight w:val="404" w:hRule="atLeast"/>
        </w:trPr>
        <w:tc>
          <w:tcPr>
            <w:tcW w:w="10490" w:type="dxa"/>
            <w:tcBorders>
              <w:top w:val="single" w:sz="8" w:space="0" w:color="CCCCCC"/>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2 (двух)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76" w:hRule="atLeast"/>
        </w:trPr>
        <w:tc>
          <w:tcPr>
            <w:tcW w:w="1049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Размещение</w:t>
            </w:r>
            <w:r>
              <w:rPr>
                <w:b/>
                <w:bCs/>
                <w:color w:val="000000"/>
                <w:sz w:val="20"/>
                <w:szCs w:val="20"/>
              </w:rPr>
              <w:t xml:space="preserve"> 1 (одной)</w:t>
            </w:r>
            <w:r>
              <w:rPr>
                <w:color w:val="000000"/>
                <w:sz w:val="20"/>
                <w:szCs w:val="20"/>
              </w:rPr>
              <w:t xml:space="preserve"> статьи для внешних ссылок: подбор площадок, написание и публикация статей.</w:t>
            </w:r>
          </w:p>
        </w:tc>
      </w:tr>
      <w:tr>
        <w:trPr>
          <w:trHeight w:val="261" w:hRule="atLeast"/>
        </w:trPr>
        <w:tc>
          <w:tcPr>
            <w:tcW w:w="1049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2 (двух)</w:t>
            </w:r>
            <w:r>
              <w:rPr>
                <w:color w:val="000000"/>
                <w:sz w:val="20"/>
                <w:szCs w:val="20"/>
              </w:rPr>
              <w:t xml:space="preserve"> страниц Сайта.</w:t>
            </w:r>
          </w:p>
        </w:tc>
      </w:tr>
      <w:tr>
        <w:trPr>
          <w:trHeight w:val="470" w:hRule="atLeast"/>
        </w:trPr>
        <w:tc>
          <w:tcPr>
            <w:tcW w:w="1049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Проверка полноты и корректности контактной информации в геосервисах Яндекс Карты и Google Maps, корректировка (при необходимости).</w:t>
            </w:r>
          </w:p>
        </w:tc>
      </w:tr>
      <w:tr>
        <w:trPr>
          <w:trHeight w:val="269" w:hRule="atLeast"/>
        </w:trPr>
        <w:tc>
          <w:tcPr>
            <w:tcW w:w="1049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Проверка контактных данных на Сайте. Корректировка контактной информации (либо составление технического задания на корректировку).</w:t>
            </w:r>
          </w:p>
        </w:tc>
      </w:tr>
    </w:tbl>
    <w:p>
      <w:pPr>
        <w:pStyle w:val="Normal"/>
        <w:tabs>
          <w:tab w:val="clear" w:pos="708"/>
          <w:tab w:val="left" w:pos="426" w:leader="none"/>
        </w:tabs>
        <w:spacing w:before="120" w:after="0"/>
        <w:ind w:left="-142" w:hanging="0"/>
        <w:rPr/>
      </w:pPr>
      <w:r>
        <w:rPr/>
        <w:t>Перечень документов для согласования по итогам восьмого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t>Девятый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552" w:hRule="atLeast"/>
        </w:trPr>
        <w:tc>
          <w:tcPr>
            <w:tcW w:w="10447"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2 (двух)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71"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Размещение 1 (одной) статьи для внешних ссылок: подбор площадок, написание и публикация статей.</w:t>
            </w:r>
          </w:p>
        </w:tc>
      </w:tr>
      <w:tr>
        <w:trPr>
          <w:trHeight w:val="246"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1 (одной)</w:t>
            </w:r>
            <w:r>
              <w:rPr>
                <w:color w:val="000000"/>
                <w:sz w:val="20"/>
                <w:szCs w:val="20"/>
              </w:rPr>
              <w:t xml:space="preserve"> страницы Сайта.</w:t>
            </w:r>
          </w:p>
        </w:tc>
      </w:tr>
      <w:tr>
        <w:trPr>
          <w:trHeight w:val="265"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Поиск частичного дублирования контента и диагностика причин. Составление технического задания (при необходимости).</w:t>
            </w:r>
          </w:p>
        </w:tc>
      </w:tr>
      <w:tr>
        <w:trPr>
          <w:trHeight w:val="254"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Проверка канонизации повторяющихся URL: проверка корректности управления индексацией Сайта при помощи запрещающих индексацию тегов. Составление технического задания (при необходимости).</w:t>
            </w:r>
          </w:p>
        </w:tc>
      </w:tr>
    </w:tbl>
    <w:p>
      <w:pPr>
        <w:pStyle w:val="Normal"/>
        <w:tabs>
          <w:tab w:val="clear" w:pos="708"/>
          <w:tab w:val="left" w:pos="426" w:leader="none"/>
        </w:tabs>
        <w:spacing w:before="120" w:after="0"/>
        <w:ind w:left="-142" w:hanging="0"/>
        <w:rPr/>
      </w:pPr>
      <w:r>
        <w:rPr>
          <w:sz w:val="20"/>
          <w:szCs w:val="20"/>
        </w:rPr>
        <w:t>Перечень документов для согласования по итогам девято</w:t>
      </w:r>
      <w:r>
        <w:rPr/>
        <w:t>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Десятый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84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520"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Кластеризация поисковых запросов: сбор семантического ядра до 300 (трёхста) запросов и разбиение запросов на группы (кластеры).</w:t>
            </w:r>
          </w:p>
        </w:tc>
      </w:tr>
      <w:tr>
        <w:trPr>
          <w:trHeight w:val="240" w:hRule="atLeast"/>
        </w:trPr>
        <w:tc>
          <w:tcPr>
            <w:tcW w:w="10447"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Составление структуры Сайта на основе кластеризации и рекомендаций по её внедрению.</w:t>
            </w:r>
          </w:p>
        </w:tc>
      </w:tr>
    </w:tbl>
    <w:p>
      <w:pPr>
        <w:pStyle w:val="Normal"/>
        <w:tabs>
          <w:tab w:val="clear" w:pos="708"/>
          <w:tab w:val="left" w:pos="426" w:leader="none"/>
        </w:tabs>
        <w:spacing w:before="120" w:after="0"/>
        <w:ind w:left="-142" w:hanging="0"/>
        <w:rPr/>
      </w:pPr>
      <w:r>
        <w:rPr>
          <w:sz w:val="20"/>
          <w:szCs w:val="20"/>
        </w:rPr>
        <w:t>Перечень документов д</w:t>
      </w:r>
      <w:r>
        <w:rPr/>
        <w:t>ля согласования по итогам десятого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Кластеризация поисковых запросов</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Одиннадцатый месяц</w:t>
      </w:r>
    </w:p>
    <w:tbl>
      <w:tblPr>
        <w:tblW w:w="10510" w:type="dxa"/>
        <w:jc w:val="left"/>
        <w:tblInd w:w="-152" w:type="dxa"/>
        <w:tblLayout w:type="fixed"/>
        <w:tblCellMar>
          <w:top w:w="0" w:type="dxa"/>
          <w:left w:w="108" w:type="dxa"/>
          <w:bottom w:w="0" w:type="dxa"/>
          <w:right w:w="108" w:type="dxa"/>
        </w:tblCellMar>
      </w:tblPr>
      <w:tblGrid>
        <w:gridCol w:w="10510"/>
      </w:tblGrid>
      <w:tr>
        <w:trPr>
          <w:trHeight w:val="576" w:hRule="atLeast"/>
        </w:trPr>
        <w:tc>
          <w:tcPr>
            <w:tcW w:w="10510" w:type="dxa"/>
            <w:tcBorders>
              <w:top w:val="single" w:sz="8" w:space="0" w:color="CCCCCC"/>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1 (одной)</w:t>
            </w:r>
            <w:r>
              <w:rPr>
                <w:color w:val="000000"/>
                <w:sz w:val="20"/>
                <w:szCs w:val="20"/>
              </w:rPr>
              <w:t xml:space="preserve"> странице сайта. Создание необходимых страниц (либо составление технического задания на их создание).</w:t>
            </w:r>
          </w:p>
        </w:tc>
      </w:tr>
      <w:tr>
        <w:trPr>
          <w:trHeight w:val="232" w:hRule="atLeast"/>
        </w:trPr>
        <w:tc>
          <w:tcPr>
            <w:tcW w:w="1051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1 (одной)</w:t>
            </w:r>
            <w:r>
              <w:rPr>
                <w:color w:val="000000"/>
                <w:sz w:val="20"/>
                <w:szCs w:val="20"/>
              </w:rPr>
              <w:t xml:space="preserve"> статьи для внешних ссылок: подбор площадок, написание и публикация статей.</w:t>
            </w:r>
          </w:p>
        </w:tc>
      </w:tr>
      <w:tr>
        <w:trPr>
          <w:trHeight w:val="315" w:hRule="atLeast"/>
        </w:trPr>
        <w:tc>
          <w:tcPr>
            <w:tcW w:w="1051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1 (одной)</w:t>
            </w:r>
            <w:r>
              <w:rPr>
                <w:color w:val="000000"/>
                <w:sz w:val="20"/>
                <w:szCs w:val="20"/>
              </w:rPr>
              <w:t xml:space="preserve"> страницы Сайта.</w:t>
            </w:r>
          </w:p>
        </w:tc>
      </w:tr>
      <w:tr>
        <w:trPr>
          <w:trHeight w:val="212" w:hRule="atLeast"/>
        </w:trPr>
        <w:tc>
          <w:tcPr>
            <w:tcW w:w="10510"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Анализ ссылочной массы: определение количества и оценка качества внешних ссылок Сайта и его конкурентов.</w:t>
            </w:r>
          </w:p>
        </w:tc>
      </w:tr>
      <w:tr>
        <w:trPr>
          <w:trHeight w:val="315" w:hRule="atLeast"/>
        </w:trPr>
        <w:tc>
          <w:tcPr>
            <w:tcW w:w="10510"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Проверка корректности использования тегов STRONG, B, EM на страницах Сайта: в элементах шаблона и в контенте. Составление технического задания (при необходимости).</w:t>
            </w:r>
          </w:p>
        </w:tc>
      </w:tr>
    </w:tbl>
    <w:p>
      <w:pPr>
        <w:pStyle w:val="Normal"/>
        <w:tabs>
          <w:tab w:val="clear" w:pos="708"/>
          <w:tab w:val="left" w:pos="426" w:leader="none"/>
        </w:tabs>
        <w:spacing w:before="120" w:after="0"/>
        <w:ind w:left="-142" w:hanging="0"/>
        <w:rPr/>
      </w:pPr>
      <w:r>
        <w:rPr>
          <w:sz w:val="20"/>
          <w:szCs w:val="20"/>
        </w:rPr>
        <w:t xml:space="preserve">Перечень документов для согласования по итогам одиннадцатого </w:t>
      </w:r>
      <w:r>
        <w:rPr/>
        <w:t>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Анализ ссылочной массы</w:t>
            </w:r>
          </w:p>
        </w:tc>
      </w:tr>
    </w:tbl>
    <w:p>
      <w:pPr>
        <w:pStyle w:val="Normal"/>
        <w:numPr>
          <w:ilvl w:val="0"/>
          <w:numId w:val="11"/>
        </w:numPr>
        <w:tabs>
          <w:tab w:val="clear" w:pos="708"/>
          <w:tab w:val="left" w:pos="426" w:leader="none"/>
        </w:tabs>
        <w:spacing w:before="120" w:after="0"/>
        <w:ind w:left="0" w:hanging="0"/>
        <w:rPr/>
      </w:pPr>
      <w:r>
        <w:rPr>
          <w:b/>
          <w:bCs/>
          <w:sz w:val="20"/>
          <w:szCs w:val="20"/>
        </w:rPr>
        <w:t>Двенадцат</w:t>
      </w:r>
      <w:r>
        <w:rPr/>
        <w:t>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60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1 (одной)</w:t>
            </w:r>
            <w:r>
              <w:rPr>
                <w:color w:val="000000"/>
                <w:sz w:val="20"/>
                <w:szCs w:val="20"/>
              </w:rPr>
              <w:t xml:space="preserve"> странице сайта. Создание необходимых страниц (либо составление технического задания на их создание).</w:t>
            </w:r>
          </w:p>
        </w:tc>
      </w:tr>
      <w:tr>
        <w:trPr>
          <w:trHeight w:val="260"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 xml:space="preserve">Размещение </w:t>
            </w:r>
            <w:r>
              <w:rPr>
                <w:b/>
                <w:bCs/>
                <w:color w:val="000000"/>
                <w:sz w:val="20"/>
                <w:szCs w:val="20"/>
              </w:rPr>
              <w:t>1 (одной)</w:t>
            </w:r>
            <w:r>
              <w:rPr>
                <w:color w:val="000000"/>
                <w:sz w:val="20"/>
                <w:szCs w:val="20"/>
              </w:rPr>
              <w:t xml:space="preserve"> статьи для внешних ссылок: подбор площадок, написание и публикация статей.</w:t>
            </w:r>
          </w:p>
        </w:tc>
      </w:tr>
      <w:tr>
        <w:trPr>
          <w:trHeight w:val="540" w:hRule="atLeast"/>
        </w:trPr>
        <w:tc>
          <w:tcPr>
            <w:tcW w:w="10447" w:type="dxa"/>
            <w:tcBorders>
              <w:left w:val="single" w:sz="8" w:space="0" w:color="CCCCCC"/>
              <w:bottom w:val="single" w:sz="8" w:space="0" w:color="CCCCCC"/>
              <w:right w:val="single" w:sz="8" w:space="0" w:color="CCCCCC"/>
            </w:tcBorders>
            <w:vAlign w:val="center"/>
          </w:tcPr>
          <w:p>
            <w:pPr>
              <w:pStyle w:val="Normal"/>
              <w:rPr/>
            </w:pPr>
            <w:r>
              <w:rPr>
                <w:color w:val="000000"/>
                <w:sz w:val="20"/>
                <w:szCs w:val="20"/>
              </w:rPr>
              <w:t>Комплексный анализ запросов: геозависимость, локализация, коммерциализация, определение типов сайтов и оценка интента в поисковой выдаче.</w:t>
            </w:r>
          </w:p>
        </w:tc>
      </w:tr>
      <w:tr>
        <w:trPr>
          <w:trHeight w:val="414" w:hRule="atLeast"/>
        </w:trPr>
        <w:tc>
          <w:tcPr>
            <w:tcW w:w="10447" w:type="dxa"/>
            <w:tcBorders>
              <w:left w:val="single" w:sz="8" w:space="0" w:color="CCCCCC"/>
              <w:bottom w:val="single" w:sz="8" w:space="0" w:color="CCCCCC"/>
              <w:right w:val="single" w:sz="8" w:space="0" w:color="CCCCCC"/>
            </w:tcBorders>
            <w:vAlign w:val="center"/>
          </w:tcPr>
          <w:p>
            <w:pPr>
              <w:pStyle w:val="Normal"/>
              <w:rPr>
                <w:color w:val="000000"/>
                <w:sz w:val="20"/>
                <w:szCs w:val="20"/>
              </w:rPr>
            </w:pPr>
            <w:r>
              <w:rPr>
                <w:color w:val="000000"/>
                <w:sz w:val="20"/>
                <w:szCs w:val="20"/>
              </w:rPr>
              <w:t>Организация внутреннего перераспределения «веса» страниц (внутренняя перелинковка): расстановка ссылок между страницами Сайта.</w:t>
            </w:r>
          </w:p>
        </w:tc>
      </w:tr>
    </w:tbl>
    <w:p>
      <w:pPr>
        <w:pStyle w:val="Normal"/>
        <w:tabs>
          <w:tab w:val="clear" w:pos="708"/>
          <w:tab w:val="left" w:pos="426" w:leader="none"/>
        </w:tabs>
        <w:spacing w:before="120" w:after="0"/>
        <w:ind w:left="-142" w:hanging="0"/>
        <w:rPr/>
      </w:pPr>
      <w:r>
        <w:rPr>
          <w:sz w:val="20"/>
          <w:szCs w:val="20"/>
        </w:rPr>
        <w:t>Перечень документов для согласования по итогам двенадцатого</w:t>
      </w:r>
      <w:r>
        <w:rPr/>
        <w:t xml:space="preserve">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color w:val="000000"/>
                <w:sz w:val="20"/>
                <w:szCs w:val="20"/>
              </w:rPr>
            </w:pPr>
            <w:r>
              <w:rPr>
                <w:color w:val="000000"/>
                <w:sz w:val="20"/>
                <w:szCs w:val="20"/>
              </w:rPr>
              <w:t>Тексты для продвигаемых страниц</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rPr/>
            </w:pPr>
            <w:r>
              <w:rPr>
                <w:color w:val="000000"/>
                <w:sz w:val="20"/>
                <w:szCs w:val="20"/>
              </w:rPr>
              <w:t>Комплексный анализ запросов</w:t>
            </w:r>
          </w:p>
        </w:tc>
      </w:tr>
    </w:tbl>
    <w:p>
      <w:pPr>
        <w:pStyle w:val="Normal"/>
        <w:tabs>
          <w:tab w:val="clear" w:pos="708"/>
          <w:tab w:val="left" w:pos="426" w:leader="none"/>
        </w:tabs>
        <w:rPr/>
      </w:pPr>
      <w:r>
        <w:rPr/>
      </w:r>
    </w:p>
    <w:p>
      <w:pPr>
        <w:pStyle w:val="Normal"/>
        <w:jc w:val="both"/>
        <w:rPr>
          <w:sz w:val="22"/>
          <w:szCs w:val="22"/>
        </w:rPr>
      </w:pPr>
      <w:r>
        <w:rPr>
          <w:sz w:val="22"/>
          <w:szCs w:val="22"/>
        </w:rPr>
        <w:t>Настоящее Приложение является неотъемлемой частью Договора и вступает в силу с момента его подписания Сторонами.</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center"/>
        <w:rPr>
          <w:sz w:val="22"/>
          <w:szCs w:val="22"/>
        </w:rPr>
      </w:pPr>
      <w:r>
        <w:rPr>
          <w:sz w:val="22"/>
          <w:szCs w:val="22"/>
        </w:rPr>
      </w:r>
    </w:p>
    <w:tbl>
      <w:tblPr>
        <w:tblW w:w="9320" w:type="dxa"/>
        <w:jc w:val="left"/>
        <w:tblInd w:w="-108" w:type="dxa"/>
        <w:tblLayout w:type="fixed"/>
        <w:tblCellMar>
          <w:top w:w="0" w:type="dxa"/>
          <w:left w:w="108" w:type="dxa"/>
          <w:bottom w:w="0" w:type="dxa"/>
          <w:right w:w="108" w:type="dxa"/>
        </w:tblCellMar>
      </w:tblPr>
      <w:tblGrid>
        <w:gridCol w:w="4786"/>
        <w:gridCol w:w="4534"/>
      </w:tblGrid>
      <w:tr>
        <w:trPr/>
        <w:tc>
          <w:tcPr>
            <w:tcW w:w="4786" w:type="dxa"/>
            <w:tcBorders>
              <w:right w:val="single" w:sz="4" w:space="0" w:color="000000"/>
            </w:tcBorders>
          </w:tcPr>
          <w:p>
            <w:pPr>
              <w:pStyle w:val="Normal"/>
              <w:rPr/>
            </w:pPr>
            <w:r>
              <w:rPr>
                <w:sz w:val="22"/>
                <w:szCs w:val="22"/>
              </w:rPr>
              <w:t xml:space="preserve">Генеральный директор </w:t>
            </w:r>
          </w:p>
          <w:p>
            <w:pPr>
              <w:pStyle w:val="Normal"/>
              <w:rPr>
                <w:sz w:val="22"/>
                <w:szCs w:val="22"/>
              </w:rPr>
            </w:pPr>
            <w:r>
              <w:rPr>
                <w:sz w:val="22"/>
                <w:szCs w:val="22"/>
              </w:rPr>
              <w:t>ООО «Промо Эксперт»</w:t>
            </w:r>
          </w:p>
        </w:tc>
        <w:tc>
          <w:tcPr>
            <w:tcW w:w="4534" w:type="dxa"/>
            <w:tcBorders>
              <w:left w:val="single" w:sz="4" w:space="0" w:color="000000"/>
            </w:tcBorders>
          </w:tcPr>
          <w:p>
            <w:pPr>
              <w:pStyle w:val="Normal"/>
              <w:rPr>
                <w:sz w:val="22"/>
                <w:szCs w:val="22"/>
              </w:rPr>
            </w:pPr>
            <w:r>
              <w:rPr>
                <w:sz w:val="22"/>
                <w:szCs w:val="22"/>
              </w:rPr>
              <w:t xml:space="preserve">Генеральный директор </w:t>
            </w:r>
          </w:p>
          <w:p>
            <w:pPr>
              <w:pStyle w:val="Normal"/>
              <w:rPr>
                <w:sz w:val="22"/>
                <w:szCs w:val="22"/>
              </w:rPr>
            </w:pPr>
            <w:r>
              <w:rPr>
                <w:sz w:val="22"/>
                <w:szCs w:val="22"/>
              </w:rPr>
              <w:t>ООО «COMPANY»</w:t>
            </w:r>
          </w:p>
        </w:tc>
      </w:tr>
      <w:tr>
        <w:trPr/>
        <w:tc>
          <w:tcPr>
            <w:tcW w:w="4786" w:type="dxa"/>
            <w:tcBorders>
              <w:right w:val="single" w:sz="4" w:space="0" w:color="000000"/>
            </w:tcBorders>
          </w:tcPr>
          <w:p>
            <w:pPr>
              <w:pStyle w:val="Normal"/>
              <w:snapToGrid w:val="false"/>
              <w:rPr>
                <w:sz w:val="22"/>
                <w:szCs w:val="22"/>
              </w:rPr>
            </w:pPr>
            <w:r>
              <w:rPr>
                <w:sz w:val="22"/>
                <w:szCs w:val="22"/>
              </w:rPr>
            </w:r>
          </w:p>
          <w:p>
            <w:pPr>
              <w:pStyle w:val="Normal"/>
              <w:rPr>
                <w:sz w:val="22"/>
                <w:szCs w:val="22"/>
              </w:rPr>
            </w:pPr>
            <w:r>
              <w:rPr>
                <w:sz w:val="22"/>
                <w:szCs w:val="22"/>
              </w:rPr>
              <w:t>м. п. ____________________ Летов Е.И.</w:t>
            </w:r>
          </w:p>
        </w:tc>
        <w:tc>
          <w:tcPr>
            <w:tcW w:w="4534" w:type="dxa"/>
            <w:tcBorders>
              <w:left w:val="single" w:sz="4" w:space="0" w:color="000000"/>
            </w:tcBorders>
          </w:tcPr>
          <w:p>
            <w:pPr>
              <w:pStyle w:val="Normal"/>
              <w:snapToGrid w:val="false"/>
              <w:rPr>
                <w:sz w:val="22"/>
                <w:szCs w:val="22"/>
              </w:rPr>
            </w:pPr>
            <w:r>
              <w:rPr>
                <w:sz w:val="22"/>
                <w:szCs w:val="22"/>
              </w:rPr>
            </w:r>
          </w:p>
          <w:p>
            <w:pPr>
              <w:pStyle w:val="Normal"/>
              <w:rPr>
                <w:sz w:val="22"/>
                <w:szCs w:val="22"/>
              </w:rPr>
            </w:pPr>
            <w:r>
              <w:rPr>
                <w:sz w:val="22"/>
                <w:szCs w:val="22"/>
              </w:rPr>
              <w:t>м. п. _______________ SHORT_NAME</w:t>
            </w:r>
          </w:p>
        </w:tc>
      </w:tr>
    </w:tbl>
    <w:p>
      <w:pPr>
        <w:pStyle w:val="Normal"/>
        <w:jc w:val="center"/>
        <w:rPr>
          <w:sz w:val="22"/>
          <w:szCs w:val="22"/>
        </w:rPr>
      </w:pPr>
      <w:r>
        <w:rPr>
          <w:sz w:val="22"/>
          <w:szCs w:val="22"/>
        </w:rPr>
      </w:r>
    </w:p>
    <w:sectPr>
      <w:headerReference w:type="default" r:id="rId5"/>
      <w:footerReference w:type="default" r:id="rId6"/>
      <w:type w:val="nextPage"/>
      <w:pgSz w:w="11906" w:h="16838"/>
      <w:pgMar w:left="900" w:right="746" w:gutter="0" w:header="426" w:top="564" w:footer="709"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Cambria">
    <w:charset w:val="cc"/>
    <w:family w:val="roman"/>
    <w:pitch w:val="variable"/>
  </w:font>
  <w:font w:name="Arial">
    <w:charset w:val="cc"/>
    <w:family w:val="swiss"/>
    <w:pitch w:val="variable"/>
  </w:font>
  <w:font w:name="Courier New">
    <w:charset w:val="cc"/>
    <w:family w:val="modern"/>
    <w:pitch w:val="default"/>
  </w:font>
  <w:font w:name="Wingdings">
    <w:charset w:val="02"/>
    <w:family w:val="auto"/>
    <w:pitch w:val="variable"/>
  </w:font>
  <w:font w:name="Tahoma">
    <w:charset w:val="cc"/>
    <w:family w:val="swiss"/>
    <w:pitch w:val="variable"/>
  </w:font>
  <w:font w:name="Liberation Sans">
    <w:altName w:val="Arial"/>
    <w:charset w:val="01"/>
    <w:family w:val="swiss"/>
    <w:pitch w:val="variable"/>
  </w:font>
  <w:font w:name="Courier New">
    <w:charset w:val="cc"/>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rPr>
        <w:sz w:val="22"/>
        <w:szCs w:val="22"/>
      </w:rPr>
    </w:pPr>
    <w:r>
      <w:rPr>
        <w:sz w:val="22"/>
        <w:szCs w:val="22"/>
      </w:rPr>
      <w:t>__________________Летов Е.И.                                               __________________ SHORT_NAME</w:t>
    </w:r>
  </w:p>
  <w:p>
    <w:pPr>
      <w:pStyle w:val="Style28"/>
      <w:rPr>
        <w:sz w:val="22"/>
        <w:szCs w:val="22"/>
      </w:rPr>
    </w:pPr>
    <w:r>
      <w:rPr>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jc w:val="right"/>
      <w:rPr/>
    </w:pPr>
    <w:r>
      <w:rPr/>
      <w:fldChar w:fldCharType="begin"/>
    </w:r>
    <w:r>
      <w:rPr/>
      <w:instrText xml:space="preserve"> PAGE </w:instrText>
    </w:r>
    <w:r>
      <w:rPr/>
      <w:fldChar w:fldCharType="separate"/>
    </w:r>
    <w:r>
      <w:rPr/>
      <w:t>10</w:t>
    </w:r>
    <w:r>
      <w:rPr/>
      <w:fldChar w:fldCharType="end"/>
    </w:r>
  </w:p>
  <w:p>
    <w:pPr>
      <w:pStyle w:val="Style3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0"/>
      <w:numFmt w:val="decimal"/>
      <w:lvlText w:val="%1"/>
      <w:lvlJc w:val="left"/>
      <w:pPr>
        <w:tabs>
          <w:tab w:val="num" w:pos="0"/>
        </w:tabs>
        <w:ind w:left="384" w:hanging="384"/>
      </w:pPr>
      <w:rPr/>
    </w:lvl>
    <w:lvl w:ilvl="1">
      <w:start w:val="1"/>
      <w:numFmt w:val="decimal"/>
      <w:lvlText w:val="%1.%2"/>
      <w:lvlJc w:val="left"/>
      <w:pPr>
        <w:tabs>
          <w:tab w:val="num" w:pos="0"/>
        </w:tabs>
        <w:ind w:left="744" w:hanging="384"/>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1"/>
      <w:numFmt w:val="decimal"/>
      <w:lvlText w:val="%1"/>
      <w:lvlJc w:val="left"/>
      <w:pPr>
        <w:tabs>
          <w:tab w:val="num" w:pos="0"/>
        </w:tabs>
        <w:ind w:left="468" w:hanging="468"/>
      </w:pPr>
      <w:rPr/>
    </w:lvl>
    <w:lvl w:ilvl="1">
      <w:start w:val="1"/>
      <w:numFmt w:val="decimal"/>
      <w:lvlText w:val="%1.%2"/>
      <w:lvlJc w:val="left"/>
      <w:pPr>
        <w:tabs>
          <w:tab w:val="num" w:pos="0"/>
        </w:tabs>
        <w:ind w:left="1188" w:hanging="468"/>
      </w:pPr>
      <w:rPr>
        <w:sz w:val="22"/>
        <w:szCs w:val="22"/>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5">
    <w:lvl w:ilvl="0">
      <w:start w:val="3"/>
      <w:numFmt w:val="decimal"/>
      <w:lvlText w:val="%1"/>
      <w:lvlJc w:val="left"/>
      <w:pPr>
        <w:tabs>
          <w:tab w:val="num" w:pos="0"/>
        </w:tabs>
        <w:ind w:left="360" w:hanging="360"/>
      </w:pPr>
      <w:rPr/>
    </w:lvl>
    <w:lvl w:ilvl="1">
      <w:start w:val="1"/>
      <w:numFmt w:val="decimal"/>
      <w:lvlText w:val="%1.%2"/>
      <w:lvlJc w:val="left"/>
      <w:pPr>
        <w:tabs>
          <w:tab w:val="num" w:pos="0"/>
        </w:tabs>
        <w:ind w:left="1637" w:hanging="360"/>
      </w:pPr>
      <w:rPr>
        <w:sz w:val="22"/>
        <w:szCs w:val="22"/>
      </w:rPr>
    </w:lvl>
    <w:lvl w:ilvl="2">
      <w:start w:val="1"/>
      <w:numFmt w:val="decimal"/>
      <w:lvlText w:val="%1.%2.%3"/>
      <w:lvlJc w:val="left"/>
      <w:pPr>
        <w:tabs>
          <w:tab w:val="num" w:pos="0"/>
        </w:tabs>
        <w:ind w:left="1500" w:hanging="720"/>
      </w:pPr>
      <w:rPr/>
    </w:lvl>
    <w:lvl w:ilvl="3">
      <w:start w:val="1"/>
      <w:numFmt w:val="decimal"/>
      <w:lvlText w:val="%1.%2.%3.%4"/>
      <w:lvlJc w:val="left"/>
      <w:pPr>
        <w:tabs>
          <w:tab w:val="num" w:pos="0"/>
        </w:tabs>
        <w:ind w:left="1890" w:hanging="720"/>
      </w:pPr>
      <w:rPr/>
    </w:lvl>
    <w:lvl w:ilvl="4">
      <w:start w:val="1"/>
      <w:numFmt w:val="decimal"/>
      <w:lvlText w:val="%1.%2.%3.%4.%5"/>
      <w:lvlJc w:val="left"/>
      <w:pPr>
        <w:tabs>
          <w:tab w:val="num" w:pos="0"/>
        </w:tabs>
        <w:ind w:left="2640" w:hanging="1080"/>
      </w:pPr>
      <w:rPr/>
    </w:lvl>
    <w:lvl w:ilvl="5">
      <w:start w:val="1"/>
      <w:numFmt w:val="decimal"/>
      <w:lvlText w:val="%1.%2.%3.%4.%5.%6"/>
      <w:lvlJc w:val="left"/>
      <w:pPr>
        <w:tabs>
          <w:tab w:val="num" w:pos="0"/>
        </w:tabs>
        <w:ind w:left="3390" w:hanging="1440"/>
      </w:pPr>
      <w:rPr/>
    </w:lvl>
    <w:lvl w:ilvl="6">
      <w:start w:val="1"/>
      <w:numFmt w:val="decimal"/>
      <w:lvlText w:val="%1.%2.%3.%4.%5.%6.%7"/>
      <w:lvlJc w:val="left"/>
      <w:pPr>
        <w:tabs>
          <w:tab w:val="num" w:pos="0"/>
        </w:tabs>
        <w:ind w:left="3780" w:hanging="1440"/>
      </w:pPr>
      <w:rPr/>
    </w:lvl>
    <w:lvl w:ilvl="7">
      <w:start w:val="1"/>
      <w:numFmt w:val="decimal"/>
      <w:lvlText w:val="%1.%2.%3.%4.%5.%6.%7.%8"/>
      <w:lvlJc w:val="left"/>
      <w:pPr>
        <w:tabs>
          <w:tab w:val="num" w:pos="0"/>
        </w:tabs>
        <w:ind w:left="4530" w:hanging="1800"/>
      </w:pPr>
      <w:rPr/>
    </w:lvl>
    <w:lvl w:ilvl="8">
      <w:start w:val="1"/>
      <w:numFmt w:val="decimal"/>
      <w:lvlText w:val="%1.%2.%3.%4.%5.%6.%7.%8.%9"/>
      <w:lvlJc w:val="left"/>
      <w:pPr>
        <w:tabs>
          <w:tab w:val="num" w:pos="0"/>
        </w:tabs>
        <w:ind w:left="4920" w:hanging="180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720"/>
        </w:tabs>
        <w:ind w:left="720" w:hanging="363"/>
      </w:pPr>
      <w:rPr>
        <w:rFonts w:ascii="Symbol" w:hAnsi="Symbol" w:cs="Symbol" w:hint="default"/>
      </w:rPr>
    </w:lvl>
    <w:lvl w:ilvl="2">
      <w:start w:val="1"/>
      <w:numFmt w:val="bullet"/>
      <w:lvlText w:val=""/>
      <w:lvlJc w:val="left"/>
      <w:pPr>
        <w:tabs>
          <w:tab w:val="num" w:pos="0"/>
        </w:tabs>
        <w:ind w:left="1820" w:hanging="360"/>
      </w:pPr>
      <w:rPr>
        <w:rFonts w:ascii="Wingdings" w:hAnsi="Wingdings" w:cs="Wingdings" w:hint="default"/>
      </w:rPr>
    </w:lvl>
    <w:lvl w:ilvl="3">
      <w:start w:val="1"/>
      <w:numFmt w:val="bullet"/>
      <w:lvlText w:val=""/>
      <w:lvlJc w:val="left"/>
      <w:pPr>
        <w:tabs>
          <w:tab w:val="num" w:pos="0"/>
        </w:tabs>
        <w:ind w:left="2540" w:hanging="360"/>
      </w:pPr>
      <w:rPr>
        <w:rFonts w:ascii="Symbol" w:hAnsi="Symbol" w:cs="Symbol" w:hint="default"/>
      </w:rPr>
    </w:lvl>
    <w:lvl w:ilvl="4">
      <w:start w:val="1"/>
      <w:numFmt w:val="bullet"/>
      <w:lvlText w:val="o"/>
      <w:lvlJc w:val="left"/>
      <w:pPr>
        <w:tabs>
          <w:tab w:val="num" w:pos="0"/>
        </w:tabs>
        <w:ind w:left="3260" w:hanging="360"/>
      </w:pPr>
      <w:rPr>
        <w:rFonts w:ascii="Courier New" w:hAnsi="Courier New" w:cs="Courier New" w:hint="default"/>
      </w:rPr>
    </w:lvl>
    <w:lvl w:ilvl="5">
      <w:start w:val="1"/>
      <w:numFmt w:val="bullet"/>
      <w:lvlText w:val=""/>
      <w:lvlJc w:val="left"/>
      <w:pPr>
        <w:tabs>
          <w:tab w:val="num" w:pos="0"/>
        </w:tabs>
        <w:ind w:left="3980" w:hanging="360"/>
      </w:pPr>
      <w:rPr>
        <w:rFonts w:ascii="Wingdings" w:hAnsi="Wingdings" w:cs="Wingdings" w:hint="default"/>
      </w:rPr>
    </w:lvl>
    <w:lvl w:ilvl="6">
      <w:start w:val="1"/>
      <w:numFmt w:val="bullet"/>
      <w:lvlText w:val=""/>
      <w:lvlJc w:val="left"/>
      <w:pPr>
        <w:tabs>
          <w:tab w:val="num" w:pos="0"/>
        </w:tabs>
        <w:ind w:left="4700" w:hanging="360"/>
      </w:pPr>
      <w:rPr>
        <w:rFonts w:ascii="Symbol" w:hAnsi="Symbol" w:cs="Symbol" w:hint="default"/>
      </w:rPr>
    </w:lvl>
    <w:lvl w:ilvl="7">
      <w:start w:val="1"/>
      <w:numFmt w:val="bullet"/>
      <w:lvlText w:val="o"/>
      <w:lvlJc w:val="left"/>
      <w:pPr>
        <w:tabs>
          <w:tab w:val="num" w:pos="0"/>
        </w:tabs>
        <w:ind w:left="5420" w:hanging="360"/>
      </w:pPr>
      <w:rPr>
        <w:rFonts w:ascii="Courier New" w:hAnsi="Courier New" w:cs="Courier New" w:hint="default"/>
      </w:rPr>
    </w:lvl>
    <w:lvl w:ilvl="8">
      <w:start w:val="1"/>
      <w:numFmt w:val="bullet"/>
      <w:lvlText w:val=""/>
      <w:lvlJc w:val="left"/>
      <w:pPr>
        <w:tabs>
          <w:tab w:val="num" w:pos="0"/>
        </w:tabs>
        <w:ind w:left="6140" w:hanging="360"/>
      </w:pPr>
      <w:rPr>
        <w:rFonts w:ascii="Wingdings" w:hAnsi="Wingdings" w:cs="Wingdings" w:hint="default"/>
      </w:rPr>
    </w:lvl>
  </w:abstractNum>
  <w:abstractNum w:abstractNumId="7">
    <w:lvl w:ilvl="0">
      <w:start w:val="2"/>
      <w:numFmt w:val="decimal"/>
      <w:lvlText w:val="%1"/>
      <w:lvlJc w:val="left"/>
      <w:pPr>
        <w:tabs>
          <w:tab w:val="num" w:pos="0"/>
        </w:tabs>
        <w:ind w:left="480" w:hanging="480"/>
      </w:pPr>
      <w:rPr/>
    </w:lvl>
    <w:lvl w:ilvl="1">
      <w:start w:val="2"/>
      <w:numFmt w:val="decimal"/>
      <w:lvlText w:val="%1.%2"/>
      <w:lvlJc w:val="left"/>
      <w:pPr>
        <w:tabs>
          <w:tab w:val="num" w:pos="0"/>
        </w:tabs>
        <w:ind w:left="480" w:hanging="48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9">
    <w:lvl w:ilvl="0">
      <w:start w:val="2"/>
      <w:numFmt w:val="decimal"/>
      <w:lvlText w:val="%1."/>
      <w:lvlJc w:val="left"/>
      <w:pPr>
        <w:tabs>
          <w:tab w:val="num" w:pos="0"/>
        </w:tabs>
        <w:ind w:left="390" w:hanging="390"/>
      </w:pPr>
      <w:rPr/>
    </w:lvl>
    <w:lvl w:ilvl="1">
      <w:start w:val="1"/>
      <w:numFmt w:val="decimal"/>
      <w:lvlText w:val="%1.%2."/>
      <w:lvlJc w:val="left"/>
      <w:pPr>
        <w:tabs>
          <w:tab w:val="num" w:pos="0"/>
        </w:tabs>
        <w:ind w:left="1440" w:hanging="720"/>
      </w:pPr>
      <w:rPr>
        <w:sz w:val="22"/>
        <w:szCs w:val="22"/>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10">
    <w:lvl w:ilvl="0">
      <w:start w:val="1"/>
      <w:numFmt w:val="decimal"/>
      <w:lvlText w:val="%1."/>
      <w:lvlJc w:val="left"/>
      <w:pPr>
        <w:tabs>
          <w:tab w:val="num" w:pos="0"/>
        </w:tabs>
        <w:ind w:left="720" w:hanging="360"/>
      </w:pPr>
      <w:rPr>
        <w:sz w:val="26"/>
        <w:szCs w:val="26"/>
      </w:rPr>
    </w:lvl>
    <w:lvl w:ilvl="1">
      <w:start w:val="1"/>
      <w:numFmt w:val="decimal"/>
      <w:lvlText w:val="%1.%2"/>
      <w:lvlJc w:val="left"/>
      <w:pPr>
        <w:tabs>
          <w:tab w:val="num" w:pos="0"/>
        </w:tabs>
        <w:ind w:left="720" w:hanging="360"/>
      </w:pPr>
      <w:rPr>
        <w:sz w:val="22"/>
        <w:szCs w:val="22"/>
      </w:rPr>
    </w:lvl>
    <w:lvl w:ilvl="2">
      <w:start w:val="1"/>
      <w:numFmt w:val="decimal"/>
      <w:lvlText w:val="%1.%2.%3"/>
      <w:lvlJc w:val="left"/>
      <w:pPr>
        <w:tabs>
          <w:tab w:val="num" w:pos="0"/>
        </w:tabs>
        <w:ind w:left="1080" w:hanging="720"/>
      </w:pPr>
      <w:rPr>
        <w:sz w:val="22"/>
        <w:i w:val="false"/>
        <w:szCs w:val="22"/>
        <w:iCs w:val="false"/>
      </w:rPr>
    </w:lvl>
    <w:lvl w:ilvl="3">
      <w:start w:val="1"/>
      <w:numFmt w:val="decimal"/>
      <w:lvlText w:val="%1.%2.%3.%4"/>
      <w:lvlJc w:val="left"/>
      <w:pPr>
        <w:tabs>
          <w:tab w:val="num" w:pos="0"/>
        </w:tabs>
        <w:ind w:left="1080" w:hanging="720"/>
      </w:pPr>
      <w:rPr>
        <w:sz w:val="24"/>
      </w:rPr>
    </w:lvl>
    <w:lvl w:ilvl="4">
      <w:start w:val="1"/>
      <w:numFmt w:val="decimal"/>
      <w:lvlText w:val="%1.%2.%3.%4.%5"/>
      <w:lvlJc w:val="left"/>
      <w:pPr>
        <w:tabs>
          <w:tab w:val="num" w:pos="0"/>
        </w:tabs>
        <w:ind w:left="1440" w:hanging="1080"/>
      </w:pPr>
      <w:rPr>
        <w:sz w:val="24"/>
      </w:rPr>
    </w:lvl>
    <w:lvl w:ilvl="5">
      <w:start w:val="1"/>
      <w:numFmt w:val="decimal"/>
      <w:lvlText w:val="%1.%2.%3.%4.%5.%6"/>
      <w:lvlJc w:val="left"/>
      <w:pPr>
        <w:tabs>
          <w:tab w:val="num" w:pos="0"/>
        </w:tabs>
        <w:ind w:left="1800" w:hanging="1440"/>
      </w:pPr>
      <w:rPr>
        <w:sz w:val="24"/>
      </w:rPr>
    </w:lvl>
    <w:lvl w:ilvl="6">
      <w:start w:val="1"/>
      <w:numFmt w:val="decimal"/>
      <w:lvlText w:val="%1.%2.%3.%4.%5.%6.%7"/>
      <w:lvlJc w:val="left"/>
      <w:pPr>
        <w:tabs>
          <w:tab w:val="num" w:pos="0"/>
        </w:tabs>
        <w:ind w:left="1800" w:hanging="1440"/>
      </w:pPr>
      <w:rPr>
        <w:sz w:val="24"/>
      </w:rPr>
    </w:lvl>
    <w:lvl w:ilvl="7">
      <w:start w:val="1"/>
      <w:numFmt w:val="decimal"/>
      <w:lvlText w:val="%1.%2.%3.%4.%5.%6.%7.%8"/>
      <w:lvlJc w:val="left"/>
      <w:pPr>
        <w:tabs>
          <w:tab w:val="num" w:pos="0"/>
        </w:tabs>
        <w:ind w:left="2160" w:hanging="1800"/>
      </w:pPr>
      <w:rPr>
        <w:sz w:val="24"/>
      </w:rPr>
    </w:lvl>
    <w:lvl w:ilvl="8">
      <w:start w:val="1"/>
      <w:numFmt w:val="decimal"/>
      <w:lvlText w:val="%1.%2.%3.%4.%5.%6.%7.%8.%9"/>
      <w:lvlJc w:val="left"/>
      <w:pPr>
        <w:tabs>
          <w:tab w:val="num" w:pos="0"/>
        </w:tabs>
        <w:ind w:left="2160" w:hanging="1800"/>
      </w:pPr>
      <w:rPr>
        <w:sz w:val="24"/>
      </w:rPr>
    </w:lvl>
  </w:abstractNum>
  <w:abstractNum w:abstractNumId="11">
    <w:lvl w:ilvl="0">
      <w:start w:val="1"/>
      <w:numFmt w:val="decimal"/>
      <w:lvlText w:val="%1."/>
      <w:lvlJc w:val="left"/>
      <w:pPr>
        <w:tabs>
          <w:tab w:val="num" w:pos="0"/>
        </w:tabs>
        <w:ind w:left="2345" w:hanging="360"/>
      </w:pPr>
      <w:rPr/>
    </w:lvl>
    <w:lvl w:ilvl="1">
      <w:start w:val="1"/>
      <w:numFmt w:val="decimal"/>
      <w:lvlText w:val="%1.%2."/>
      <w:lvlJc w:val="left"/>
      <w:pPr>
        <w:tabs>
          <w:tab w:val="num" w:pos="0"/>
        </w:tabs>
        <w:ind w:left="2345" w:hanging="360"/>
      </w:pPr>
      <w:rPr/>
    </w:lvl>
    <w:lvl w:ilvl="2">
      <w:start w:val="1"/>
      <w:numFmt w:val="decimal"/>
      <w:lvlText w:val="%1.%2.%3."/>
      <w:lvlJc w:val="left"/>
      <w:pPr>
        <w:tabs>
          <w:tab w:val="num" w:pos="0"/>
        </w:tabs>
        <w:ind w:left="2705" w:hanging="720"/>
      </w:pPr>
      <w:rPr/>
    </w:lvl>
    <w:lvl w:ilvl="3">
      <w:start w:val="1"/>
      <w:numFmt w:val="decimal"/>
      <w:lvlText w:val="%1.%2.%3.%4."/>
      <w:lvlJc w:val="left"/>
      <w:pPr>
        <w:tabs>
          <w:tab w:val="num" w:pos="0"/>
        </w:tabs>
        <w:ind w:left="2705" w:hanging="720"/>
      </w:pPr>
      <w:rPr/>
    </w:lvl>
    <w:lvl w:ilvl="4">
      <w:start w:val="1"/>
      <w:numFmt w:val="decimal"/>
      <w:lvlText w:val="%1.%2.%3.%4.%5."/>
      <w:lvlJc w:val="left"/>
      <w:pPr>
        <w:tabs>
          <w:tab w:val="num" w:pos="0"/>
        </w:tabs>
        <w:ind w:left="3065" w:hanging="1080"/>
      </w:pPr>
      <w:rPr/>
    </w:lvl>
    <w:lvl w:ilvl="5">
      <w:start w:val="1"/>
      <w:numFmt w:val="decimal"/>
      <w:lvlText w:val="%1.%2.%3.%4.%5.%6."/>
      <w:lvlJc w:val="left"/>
      <w:pPr>
        <w:tabs>
          <w:tab w:val="num" w:pos="0"/>
        </w:tabs>
        <w:ind w:left="3065" w:hanging="1080"/>
      </w:pPr>
      <w:rPr/>
    </w:lvl>
    <w:lvl w:ilvl="6">
      <w:start w:val="1"/>
      <w:numFmt w:val="decimal"/>
      <w:lvlText w:val="%1.%2.%3.%4.%5.%6.%7."/>
      <w:lvlJc w:val="left"/>
      <w:pPr>
        <w:tabs>
          <w:tab w:val="num" w:pos="0"/>
        </w:tabs>
        <w:ind w:left="3425" w:hanging="1440"/>
      </w:pPr>
      <w:rPr/>
    </w:lvl>
    <w:lvl w:ilvl="7">
      <w:start w:val="1"/>
      <w:numFmt w:val="decimal"/>
      <w:lvlText w:val="%1.%2.%3.%4.%5.%6.%7.%8."/>
      <w:lvlJc w:val="left"/>
      <w:pPr>
        <w:tabs>
          <w:tab w:val="num" w:pos="0"/>
        </w:tabs>
        <w:ind w:left="3425" w:hanging="1440"/>
      </w:pPr>
      <w:rPr/>
    </w:lvl>
    <w:lvl w:ilvl="8">
      <w:start w:val="1"/>
      <w:numFmt w:val="decimal"/>
      <w:lvlText w:val="%1.%2.%3.%4.%5.%6.%7.%8.%9."/>
      <w:lvlJc w:val="left"/>
      <w:pPr>
        <w:tabs>
          <w:tab w:val="num" w:pos="0"/>
        </w:tabs>
        <w:ind w:left="3785" w:hanging="1800"/>
      </w:pPr>
      <w:r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340"/>
        </w:tabs>
        <w:ind w:left="340" w:hanging="0"/>
      </w:pPr>
      <w:rPr>
        <w:rFonts w:ascii="Symbol" w:hAnsi="Symbol" w:cs="Symbol" w:hint="default"/>
      </w:rPr>
    </w:lvl>
    <w:lvl w:ilvl="2">
      <w:start w:val="1"/>
      <w:numFmt w:val="bullet"/>
      <w:lvlText w:val=""/>
      <w:lvlJc w:val="left"/>
      <w:pPr>
        <w:tabs>
          <w:tab w:val="num" w:pos="0"/>
        </w:tabs>
        <w:ind w:left="1820" w:hanging="360"/>
      </w:pPr>
      <w:rPr>
        <w:rFonts w:ascii="Wingdings" w:hAnsi="Wingdings" w:cs="Wingdings" w:hint="default"/>
      </w:rPr>
    </w:lvl>
    <w:lvl w:ilvl="3">
      <w:start w:val="1"/>
      <w:numFmt w:val="bullet"/>
      <w:lvlText w:val=""/>
      <w:lvlJc w:val="left"/>
      <w:pPr>
        <w:tabs>
          <w:tab w:val="num" w:pos="0"/>
        </w:tabs>
        <w:ind w:left="2540" w:hanging="360"/>
      </w:pPr>
      <w:rPr>
        <w:rFonts w:ascii="Symbol" w:hAnsi="Symbol" w:cs="Symbol" w:hint="default"/>
      </w:rPr>
    </w:lvl>
    <w:lvl w:ilvl="4">
      <w:start w:val="1"/>
      <w:numFmt w:val="bullet"/>
      <w:lvlText w:val="o"/>
      <w:lvlJc w:val="left"/>
      <w:pPr>
        <w:tabs>
          <w:tab w:val="num" w:pos="0"/>
        </w:tabs>
        <w:ind w:left="3260" w:hanging="360"/>
      </w:pPr>
      <w:rPr>
        <w:rFonts w:ascii="Courier New" w:hAnsi="Courier New" w:cs="Courier New" w:hint="default"/>
      </w:rPr>
    </w:lvl>
    <w:lvl w:ilvl="5">
      <w:start w:val="1"/>
      <w:numFmt w:val="bullet"/>
      <w:lvlText w:val=""/>
      <w:lvlJc w:val="left"/>
      <w:pPr>
        <w:tabs>
          <w:tab w:val="num" w:pos="0"/>
        </w:tabs>
        <w:ind w:left="3980" w:hanging="360"/>
      </w:pPr>
      <w:rPr>
        <w:rFonts w:ascii="Wingdings" w:hAnsi="Wingdings" w:cs="Wingdings" w:hint="default"/>
      </w:rPr>
    </w:lvl>
    <w:lvl w:ilvl="6">
      <w:start w:val="1"/>
      <w:numFmt w:val="bullet"/>
      <w:lvlText w:val=""/>
      <w:lvlJc w:val="left"/>
      <w:pPr>
        <w:tabs>
          <w:tab w:val="num" w:pos="0"/>
        </w:tabs>
        <w:ind w:left="4700" w:hanging="360"/>
      </w:pPr>
      <w:rPr>
        <w:rFonts w:ascii="Symbol" w:hAnsi="Symbol" w:cs="Symbol" w:hint="default"/>
      </w:rPr>
    </w:lvl>
    <w:lvl w:ilvl="7">
      <w:start w:val="1"/>
      <w:numFmt w:val="bullet"/>
      <w:lvlText w:val="o"/>
      <w:lvlJc w:val="left"/>
      <w:pPr>
        <w:tabs>
          <w:tab w:val="num" w:pos="0"/>
        </w:tabs>
        <w:ind w:left="5420" w:hanging="360"/>
      </w:pPr>
      <w:rPr>
        <w:rFonts w:ascii="Courier New" w:hAnsi="Courier New" w:cs="Courier New" w:hint="default"/>
      </w:rPr>
    </w:lvl>
    <w:lvl w:ilvl="8">
      <w:start w:val="1"/>
      <w:numFmt w:val="bullet"/>
      <w:lvlText w:val=""/>
      <w:lvlJc w:val="left"/>
      <w:pPr>
        <w:tabs>
          <w:tab w:val="num" w:pos="0"/>
        </w:tabs>
        <w:ind w:left="6140" w:hanging="360"/>
      </w:pPr>
      <w:rPr>
        <w:rFonts w:ascii="Wingdings" w:hAnsi="Wingdings" w:cs="Wingdings" w:hint="default"/>
      </w:rPr>
    </w:lvl>
  </w:abstractNum>
  <w:abstractNum w:abstractNumId="13">
    <w:lvl w:ilvl="0">
      <w:start w:val="9"/>
      <w:numFmt w:val="decimal"/>
      <w:lvlText w:val="%1"/>
      <w:lvlJc w:val="left"/>
      <w:pPr>
        <w:tabs>
          <w:tab w:val="num" w:pos="0"/>
        </w:tabs>
        <w:ind w:left="360" w:hanging="360"/>
      </w:pPr>
      <w:rPr/>
    </w:lvl>
    <w:lvl w:ilvl="1">
      <w:start w:val="1"/>
      <w:numFmt w:val="decimal"/>
      <w:lvlText w:val="%1.%2"/>
      <w:lvlJc w:val="left"/>
      <w:pPr>
        <w:tabs>
          <w:tab w:val="num" w:pos="0"/>
        </w:tabs>
        <w:ind w:left="720" w:hanging="360"/>
      </w:pPr>
      <w:rPr>
        <w:sz w:val="22"/>
        <w:szCs w:val="22"/>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320" w:hanging="1440"/>
      </w:pPr>
      <w:rPr/>
    </w:lvl>
  </w:abstractNum>
  <w:abstractNum w:abstractNumId="14">
    <w:lvl w:ilvl="0">
      <w:start w:val="2"/>
      <w:numFmt w:val="decimal"/>
      <w:lvlText w:val="%1."/>
      <w:lvlJc w:val="left"/>
      <w:pPr>
        <w:tabs>
          <w:tab w:val="num" w:pos="390"/>
        </w:tabs>
        <w:ind w:left="390" w:hanging="390"/>
      </w:pPr>
    </w:lvl>
    <w:lvl w:ilvl="1">
      <w:start w:val="1"/>
      <w:numFmt w:val="decimal"/>
      <w:lvlText w:val="%1.%2."/>
      <w:lvlJc w:val="left"/>
      <w:pPr>
        <w:tabs>
          <w:tab w:val="num" w:pos="1080"/>
        </w:tabs>
        <w:ind w:left="1080" w:hanging="720"/>
      </w:pPr>
    </w:lvl>
    <w:lvl w:ilvl="2">
      <w:start w:val="1"/>
      <w:numFmt w:val="decimal"/>
      <w:lvlText w:val="%1.%2.%3."/>
      <w:lvlJc w:val="left"/>
      <w:pPr>
        <w:tabs>
          <w:tab w:val="num" w:pos="1713"/>
        </w:tabs>
        <w:ind w:left="1713" w:hanging="720"/>
      </w:pPr>
      <w:rPr>
        <w:sz w:val="22"/>
        <w:szCs w:val="22"/>
        <w:rFonts w:ascii="Times New Roman" w:hAnsi="Times New Roman" w:cs="Times New Roman"/>
      </w:rPr>
    </w:lvl>
    <w:lvl w:ilvl="3">
      <w:start w:val="0"/>
      <w:numFmt w:val="bullet"/>
      <w:lvlText w:val=""/>
      <w:lvlJc w:val="left"/>
      <w:pPr>
        <w:tabs>
          <w:tab w:val="num" w:pos="1440"/>
        </w:tabs>
        <w:ind w:left="1440" w:hanging="360"/>
      </w:pPr>
      <w:rPr>
        <w:rFonts w:ascii="Symbol" w:hAnsi="Symbol" w:cs="Symbol" w:hint="default"/>
      </w:r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4680"/>
        </w:tabs>
        <w:ind w:left="468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paragraph" w:styleId="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lang w:val="ru-RU"/>
    </w:rPr>
  </w:style>
  <w:style w:type="paragraph" w:styleId="2">
    <w:name w:val="Heading 2"/>
    <w:basedOn w:val="Normal"/>
    <w:next w:val="Normal"/>
    <w:qFormat/>
    <w:pPr>
      <w:keepNext w:val="true"/>
      <w:keepLines/>
      <w:numPr>
        <w:ilvl w:val="1"/>
        <w:numId w:val="1"/>
      </w:numPr>
      <w:spacing w:before="240" w:after="120"/>
      <w:jc w:val="both"/>
      <w:outlineLvl w:val="1"/>
    </w:pPr>
    <w:rPr>
      <w:rFonts w:ascii="Arial" w:hAnsi="Arial" w:cs="Arial"/>
      <w:bCs/>
      <w:color w:val="000000"/>
      <w:sz w:val="26"/>
      <w:szCs w:val="26"/>
      <w:lang w:val="ru-RU"/>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style>
  <w:style w:type="character" w:styleId="WW8Num4z1">
    <w:name w:val="WW8Num4z1"/>
    <w:qFormat/>
    <w:rPr>
      <w:sz w:val="22"/>
      <w:szCs w:val="22"/>
    </w:rPr>
  </w:style>
  <w:style w:type="character" w:styleId="WW8Num5z0">
    <w:name w:val="WW8Num5z0"/>
    <w:qFormat/>
    <w:rPr/>
  </w:style>
  <w:style w:type="character" w:styleId="WW8Num5z1">
    <w:name w:val="WW8Num5z1"/>
    <w:qFormat/>
    <w:rPr>
      <w:sz w:val="22"/>
      <w:szCs w:val="22"/>
    </w:rPr>
  </w:style>
  <w:style w:type="character" w:styleId="WW8Num6z0">
    <w:name w:val="WW8Num6z0"/>
    <w:qFormat/>
    <w:rPr/>
  </w:style>
  <w:style w:type="character" w:styleId="WW8Num6z1">
    <w:name w:val="WW8Num6z1"/>
    <w:qFormat/>
    <w:rPr>
      <w:sz w:val="22"/>
      <w:szCs w:val="22"/>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2">
    <w:name w:val="WW8Num8z2"/>
    <w:qFormat/>
    <w:rPr>
      <w:rFonts w:ascii="Wingdings" w:hAnsi="Wingdings" w:cs="Wingdings"/>
    </w:rPr>
  </w:style>
  <w:style w:type="character" w:styleId="WW8Num8z4">
    <w:name w:val="WW8Num8z4"/>
    <w:qFormat/>
    <w:rPr>
      <w:rFonts w:ascii="Courier New" w:hAnsi="Courier New" w:cs="Courier New"/>
    </w:rPr>
  </w:style>
  <w:style w:type="character" w:styleId="WW8Num9z2">
    <w:name w:val="WW8Num9z2"/>
    <w:qFormat/>
    <w:rPr>
      <w:rFonts w:ascii="Times New Roman" w:hAnsi="Times New Roman" w:cs="Times New Roman"/>
      <w:sz w:val="22"/>
      <w:szCs w:val="22"/>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2z1">
    <w:name w:val="WW8Num12z1"/>
    <w:qFormat/>
    <w:rPr>
      <w:sz w:val="22"/>
      <w:szCs w:val="22"/>
    </w:rPr>
  </w:style>
  <w:style w:type="character" w:styleId="WW8Num13z0">
    <w:name w:val="WW8Num13z0"/>
    <w:qFormat/>
    <w:rPr>
      <w:b/>
    </w:rPr>
  </w:style>
  <w:style w:type="character" w:styleId="WW8Num14z0">
    <w:name w:val="WW8Num14z0"/>
    <w:qFormat/>
    <w:rPr>
      <w:sz w:val="26"/>
      <w:szCs w:val="26"/>
    </w:rPr>
  </w:style>
  <w:style w:type="character" w:styleId="WW8Num14z1">
    <w:name w:val="WW8Num14z1"/>
    <w:qFormat/>
    <w:rPr>
      <w:sz w:val="22"/>
      <w:szCs w:val="22"/>
    </w:rPr>
  </w:style>
  <w:style w:type="character" w:styleId="WW8Num14z2">
    <w:name w:val="WW8Num14z2"/>
    <w:qFormat/>
    <w:rPr>
      <w:i w:val="false"/>
      <w:iCs w:val="false"/>
      <w:sz w:val="22"/>
      <w:szCs w:val="22"/>
    </w:rPr>
  </w:style>
  <w:style w:type="character" w:styleId="WW8Num14z3">
    <w:name w:val="WW8Num14z3"/>
    <w:qFormat/>
    <w:rPr>
      <w:sz w:val="24"/>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7z1">
    <w:name w:val="WW8Num17z1"/>
    <w:qFormat/>
    <w:rPr>
      <w:sz w:val="22"/>
      <w:szCs w:val="22"/>
    </w:rPr>
  </w:style>
  <w:style w:type="character" w:styleId="WW8Num18z0">
    <w:name w:val="WW8Num18z0"/>
    <w:qFormat/>
    <w:rPr>
      <w:rFonts w:ascii="Symbol" w:hAnsi="Symbol" w:cs="Symbol"/>
    </w:rPr>
  </w:style>
  <w:style w:type="character" w:styleId="WW8Num18z2">
    <w:name w:val="WW8Num18z2"/>
    <w:qFormat/>
    <w:rPr>
      <w:rFonts w:ascii="Wingdings" w:hAnsi="Wingdings" w:cs="Wingdings"/>
    </w:rPr>
  </w:style>
  <w:style w:type="character" w:styleId="WW8Num18z4">
    <w:name w:val="WW8Num18z4"/>
    <w:qFormat/>
    <w:rPr>
      <w:rFonts w:ascii="Courier New" w:hAnsi="Courier New" w:cs="Courier New"/>
    </w:rPr>
  </w:style>
  <w:style w:type="character" w:styleId="WW8Num19z0">
    <w:name w:val="WW8Num19z0"/>
    <w:qFormat/>
    <w:rPr/>
  </w:style>
  <w:style w:type="character" w:styleId="WW8Num20z0">
    <w:name w:val="WW8Num20z0"/>
    <w:qFormat/>
    <w:rPr/>
  </w:style>
  <w:style w:type="character" w:styleId="WW8Num20z1">
    <w:name w:val="WW8Num20z1"/>
    <w:qFormat/>
    <w:rPr>
      <w:sz w:val="22"/>
      <w:szCs w:val="22"/>
    </w:rPr>
  </w:style>
  <w:style w:type="character" w:styleId="Style12">
    <w:name w:val="Основной шрифт абзаца"/>
    <w:qFormat/>
    <w:rPr/>
  </w:style>
  <w:style w:type="character" w:styleId="Style13">
    <w:name w:val="Интернет-ссылка"/>
    <w:rPr>
      <w:color w:val="0000FF"/>
      <w:u w:val="single"/>
    </w:rPr>
  </w:style>
  <w:style w:type="character" w:styleId="Style14">
    <w:name w:val="Посещённая гиперссылка"/>
    <w:rPr>
      <w:color w:val="800080"/>
      <w:u w:val="single"/>
    </w:rPr>
  </w:style>
  <w:style w:type="character" w:styleId="Style15">
    <w:name w:val="Выделение жирным"/>
    <w:qFormat/>
    <w:rPr>
      <w:b/>
      <w:bCs/>
    </w:rPr>
  </w:style>
  <w:style w:type="character" w:styleId="Style16">
    <w:name w:val="Нижний колонтитул Знак"/>
    <w:qFormat/>
    <w:rPr>
      <w:sz w:val="24"/>
      <w:szCs w:val="24"/>
    </w:rPr>
  </w:style>
  <w:style w:type="character" w:styleId="Style17">
    <w:name w:val="Верхний колонтитул Знак"/>
    <w:qFormat/>
    <w:rPr>
      <w:sz w:val="24"/>
      <w:szCs w:val="24"/>
    </w:rPr>
  </w:style>
  <w:style w:type="character" w:styleId="21">
    <w:name w:val="Заголовок 2 Знак"/>
    <w:qFormat/>
    <w:rPr>
      <w:rFonts w:ascii="Arial" w:hAnsi="Arial" w:eastAsia="Times New Roman" w:cs="Times New Roman"/>
      <w:bCs/>
      <w:color w:val="000000"/>
      <w:sz w:val="26"/>
      <w:szCs w:val="26"/>
    </w:rPr>
  </w:style>
  <w:style w:type="character" w:styleId="11">
    <w:name w:val="Заголовок 1 Знак"/>
    <w:qFormat/>
    <w:rPr>
      <w:rFonts w:ascii="Cambria" w:hAnsi="Cambria" w:eastAsia="Times New Roman" w:cs="Times New Roman"/>
      <w:b/>
      <w:bCs/>
      <w:kern w:val="2"/>
      <w:sz w:val="32"/>
      <w:szCs w:val="32"/>
    </w:rPr>
  </w:style>
  <w:style w:type="character" w:styleId="22">
    <w:name w:val="Основной шрифт абзаца2"/>
    <w:qFormat/>
    <w:rPr/>
  </w:style>
  <w:style w:type="character" w:styleId="Style18">
    <w:name w:val="Текст выноски Знак"/>
    <w:qFormat/>
    <w:rPr>
      <w:rFonts w:ascii="Tahoma" w:hAnsi="Tahoma" w:eastAsia="Times New Roman" w:cs="Tahoma"/>
      <w:sz w:val="16"/>
      <w:szCs w:val="16"/>
    </w:rPr>
  </w:style>
  <w:style w:type="character" w:styleId="Style19">
    <w:name w:val="Неразрешенное упоминание"/>
    <w:qFormat/>
    <w:rPr>
      <w:color w:val="605E5C"/>
      <w:shd w:fill="E1DFDD" w:val="clear"/>
    </w:rPr>
  </w:style>
  <w:style w:type="character" w:styleId="WW">
    <w:name w:val="WW-Выделение жирным"/>
    <w:qFormat/>
    <w:rPr>
      <w:b/>
      <w:bCs/>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pPr>
      <w:spacing w:before="0" w:after="120"/>
    </w:pPr>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23">
    <w:name w:val="Основной текст с отступом 2"/>
    <w:basedOn w:val="Normal"/>
    <w:qFormat/>
    <w:pPr>
      <w:ind w:firstLine="720"/>
      <w:jc w:val="both"/>
    </w:pPr>
    <w:rPr>
      <w:rFonts w:ascii="Arial" w:hAnsi="Arial" w:cs="Arial"/>
      <w:sz w:val="20"/>
      <w:szCs w:val="20"/>
    </w:rPr>
  </w:style>
  <w:style w:type="paragraph" w:styleId="ConsPlusNormal">
    <w:name w:val="ConsPlusNormal"/>
    <w:qFormat/>
    <w:pPr>
      <w:widowControl/>
      <w:autoSpaceDE w:val="false"/>
      <w:bidi w:val="0"/>
      <w:ind w:firstLine="720"/>
    </w:pPr>
    <w:rPr>
      <w:rFonts w:ascii="Arial" w:hAnsi="Arial" w:eastAsia="Times New Roman" w:cs="Arial"/>
      <w:color w:val="auto"/>
      <w:sz w:val="20"/>
      <w:szCs w:val="20"/>
      <w:lang w:val="ru-RU" w:bidi="ar-SA" w:eastAsia="zh-CN"/>
    </w:rPr>
  </w:style>
  <w:style w:type="paragraph" w:styleId="Style25">
    <w:name w:val="Текст"/>
    <w:basedOn w:val="Normal"/>
    <w:qFormat/>
    <w:pPr/>
    <w:rPr>
      <w:rFonts w:ascii="Courier New" w:hAnsi="Courier New" w:cs="Courier New"/>
      <w:sz w:val="20"/>
      <w:szCs w:val="20"/>
    </w:rPr>
  </w:style>
  <w:style w:type="paragraph" w:styleId="ConsNormal">
    <w:name w:val="ConsNormal"/>
    <w:qFormat/>
    <w:pPr>
      <w:widowControl/>
      <w:autoSpaceDE w:val="false"/>
      <w:bidi w:val="0"/>
      <w:ind w:right="19772" w:firstLine="720"/>
    </w:pPr>
    <w:rPr>
      <w:rFonts w:ascii="Arial" w:hAnsi="Arial" w:eastAsia="Times New Roman" w:cs="Arial"/>
      <w:color w:val="auto"/>
      <w:sz w:val="24"/>
      <w:szCs w:val="24"/>
      <w:lang w:val="ru-RU" w:bidi="ar-SA" w:eastAsia="zh-CN"/>
    </w:rPr>
  </w:style>
  <w:style w:type="paragraph" w:styleId="Style26">
    <w:name w:val="Текст примечания"/>
    <w:basedOn w:val="Normal"/>
    <w:qFormat/>
    <w:pPr/>
    <w:rPr>
      <w:sz w:val="20"/>
      <w:szCs w:val="20"/>
    </w:rPr>
  </w:style>
  <w:style w:type="paragraph" w:styleId="ConsPlusNonformat">
    <w:name w:val="ConsPlusNonformat"/>
    <w:qFormat/>
    <w:pPr>
      <w:widowControl/>
      <w:autoSpaceDE w:val="false"/>
      <w:bidi w:val="0"/>
    </w:pPr>
    <w:rPr>
      <w:rFonts w:ascii="Courier New" w:hAnsi="Courier New" w:eastAsia="Times New Roman" w:cs="Courier New"/>
      <w:color w:val="auto"/>
      <w:sz w:val="20"/>
      <w:szCs w:val="20"/>
      <w:lang w:val="ru-RU" w:bidi="ar-SA" w:eastAsia="zh-CN"/>
    </w:rPr>
  </w:style>
  <w:style w:type="paragraph" w:styleId="Style27">
    <w:name w:val="Колонтитул"/>
    <w:basedOn w:val="Normal"/>
    <w:qFormat/>
    <w:pPr>
      <w:suppressLineNumbers/>
      <w:tabs>
        <w:tab w:val="clear" w:pos="708"/>
        <w:tab w:val="center" w:pos="4819" w:leader="none"/>
        <w:tab w:val="right" w:pos="9638" w:leader="none"/>
      </w:tabs>
    </w:pPr>
    <w:rPr/>
  </w:style>
  <w:style w:type="paragraph" w:styleId="Style28">
    <w:name w:val="Footer"/>
    <w:basedOn w:val="Normal"/>
    <w:pPr>
      <w:suppressAutoHyphens w:val="true"/>
    </w:pPr>
    <w:rPr>
      <w:lang w:val="ru-RU"/>
    </w:rPr>
  </w:style>
  <w:style w:type="paragraph" w:styleId="Style29">
    <w:name w:val="Абзац списка"/>
    <w:basedOn w:val="Normal"/>
    <w:qFormat/>
    <w:pPr>
      <w:widowControl w:val="false"/>
      <w:spacing w:before="0" w:after="120"/>
      <w:ind w:left="720" w:hanging="0"/>
      <w:jc w:val="both"/>
    </w:pPr>
    <w:rPr>
      <w:sz w:val="22"/>
    </w:rPr>
  </w:style>
  <w:style w:type="paragraph" w:styleId="Style30">
    <w:name w:val="Header"/>
    <w:basedOn w:val="Normal"/>
    <w:pPr/>
    <w:rPr>
      <w:lang w:val="ru-RU"/>
    </w:rPr>
  </w:style>
  <w:style w:type="paragraph" w:styleId="Style31">
    <w:name w:val="Текст таблицы"/>
    <w:basedOn w:val="Normal"/>
    <w:qFormat/>
    <w:pPr>
      <w:jc w:val="both"/>
    </w:pPr>
    <w:rPr>
      <w:sz w:val="20"/>
    </w:rPr>
  </w:style>
  <w:style w:type="paragraph" w:styleId="Style32">
    <w:name w:val="Текст выноски"/>
    <w:basedOn w:val="Normal"/>
    <w:qFormat/>
    <w:pPr>
      <w:jc w:val="both"/>
    </w:pPr>
    <w:rPr>
      <w:rFonts w:ascii="Tahoma" w:hAnsi="Tahoma" w:cs="Tahoma"/>
      <w:sz w:val="16"/>
      <w:szCs w:val="16"/>
      <w:lang w:val="ru-RU"/>
    </w:rPr>
  </w:style>
  <w:style w:type="paragraph" w:styleId="Default">
    <w:name w:val="Default"/>
    <w:basedOn w:val="Normal"/>
    <w:qFormat/>
    <w:pPr>
      <w:numPr>
        <w:ilvl w:val="0"/>
        <w:numId w:val="8"/>
      </w:numPr>
    </w:pPr>
    <w:rPr/>
  </w:style>
  <w:style w:type="paragraph" w:styleId="Style33">
    <w:name w:val="Содержимое таблицы"/>
    <w:basedOn w:val="Normal"/>
    <w:qFormat/>
    <w:pPr>
      <w:widowControl w:val="false"/>
      <w:suppressLineNumbers/>
    </w:pPr>
    <w:rPr/>
  </w:style>
  <w:style w:type="paragraph" w:styleId="Style34">
    <w:name w:val="Заголовок таблицы"/>
    <w:basedOn w:val="Style33"/>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port.google.com/webmasters/" TargetMode="External"/><Relationship Id="rId3" Type="http://schemas.openxmlformats.org/officeDocument/2006/relationships/hyperlink" Target="http://crm.promoexpert.pro/" TargetMode="External"/><Relationship Id="rId4" Type="http://schemas.openxmlformats.org/officeDocument/2006/relationships/hyperlink" Target="mailto:letov@"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290</TotalTime>
  <Application>LibreOffice/7.3.7.2$Linux_X86_64 LibreOffice_project/30$Build-2</Application>
  <AppVersion>15.0000</AppVersion>
  <Pages>10</Pages>
  <Words>3479</Words>
  <Characters>24277</Characters>
  <CharactersWithSpaces>27503</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2021-07-06T13:28:00Z</dcterms:created>
  <dc:creator>Сергей Амиров</dc:creator>
  <dc:description/>
  <cp:keywords/>
  <dc:language>ru-RU</dc:language>
  <cp:lastModifiedBy/>
  <cp:lastPrinted>2020-08-04T23:38:00Z</cp:lastPrinted>
  <dcterms:modified xsi:type="dcterms:W3CDTF">2023-07-28T11:10:48Z</dcterms:modified>
  <cp:revision>38</cp:revision>
  <dc:subject/>
  <dc:title>ДОГОВОР ОКАЗАНИЯ УСЛУГ № 20</dc:title>
</cp:coreProperties>
</file>