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04"/>
      </w:tblGrid>
      <w:tr w:rsidR="00E62133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ABM002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="宋体" w:hAnsiTheme="minorEastAsia"/>
                <w:b/>
                <w:sz w:val="32"/>
                <w:lang w:eastAsia="zh-CN"/>
              </w:rPr>
              <w:t>BOM</w:t>
            </w:r>
            <w:r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引入流程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="宋体" w:eastAsia="宋体" w:hAnsi="宋体"/>
                <w:b/>
                <w:szCs w:val="20"/>
                <w:lang w:eastAsia="zh-CN"/>
              </w:rPr>
              <w:t>流程负责人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62133" w:rsidRDefault="0098734C">
            <w:pPr>
              <w:jc w:val="center"/>
              <w:rPr>
                <w:rFonts w:asciiTheme="minorEastAsia" w:eastAsia="宋体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E62133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62133" w:rsidRDefault="00E621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62133" w:rsidRDefault="0098734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E62133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62133" w:rsidRDefault="007A7DD3" w:rsidP="0098734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8B7EA0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8B7EA0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bookmarkStart w:id="0" w:name="_GoBack"/>
            <w:bookmarkEnd w:id="0"/>
            <w:r w:rsidR="0098734C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62133" w:rsidRDefault="00E621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62133" w:rsidRDefault="00D8616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7A7DD3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7A7DD3">
              <w:rPr>
                <w:rFonts w:asciiTheme="minorHAnsi" w:eastAsia="宋体" w:hAnsiTheme="minorHAnsi"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7A7DD3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7A7DD3">
                <w:rPr>
                  <w:rFonts w:asciiTheme="minorHAnsi" w:eastAsia="宋体" w:hAnsiTheme="minorHAnsi"/>
                  <w:szCs w:val="18"/>
                  <w:lang w:eastAsia="zh-CN"/>
                </w:rPr>
                <w:t>1</w:t>
              </w:r>
            </w:fldSimple>
          </w:p>
        </w:tc>
      </w:tr>
      <w:tr w:rsidR="00E62133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E62133" w:rsidRDefault="007A7DD3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新营运据点或是修改产品策略，需将已存在的</w:t>
            </w:r>
            <w:r>
              <w:rPr>
                <w:rFonts w:eastAsia="宋体"/>
                <w:sz w:val="20"/>
                <w:lang w:eastAsia="zh-CN"/>
              </w:rPr>
              <w:t>BOM</w:t>
            </w:r>
            <w:r>
              <w:rPr>
                <w:rFonts w:eastAsia="宋体" w:hint="eastAsia"/>
                <w:sz w:val="20"/>
                <w:lang w:eastAsia="zh-CN"/>
              </w:rPr>
              <w:t>引入到新据点</w:t>
            </w: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E62133" w:rsidRDefault="00E62133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835"/>
        <w:gridCol w:w="2410"/>
        <w:gridCol w:w="1985"/>
        <w:gridCol w:w="2401"/>
      </w:tblGrid>
      <w:tr w:rsidR="00E62133">
        <w:trPr>
          <w:trHeight w:val="3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133" w:rsidRDefault="00C8727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资讯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133" w:rsidRDefault="00321DC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富钛工程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133" w:rsidRDefault="00E6213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133" w:rsidRDefault="007A7DD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E62133">
        <w:trPr>
          <w:trHeight w:val="1232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133" w:rsidRDefault="00D86166">
            <w:pPr>
              <w:rPr>
                <w:rFonts w:asciiTheme="minorHAnsi" w:eastAsiaTheme="minorEastAsia" w:hAnsiTheme="minorHAnsi"/>
              </w:rPr>
            </w:pPr>
            <w:r w:rsidRPr="00D86166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63360;mso-position-horizontal-relative:text;mso-position-vertical-relative:text" coordsize="45643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70;visibility:visible">
                    <v:fill o:detectmouseclick="t"/>
                    <v:path o:connecttype="none"/>
                  </v:shape>
                  <v:rect id="Rectangle 67" o:spid="_x0000_s1028" style="position:absolute;left:3433;top:13011;width:9125;height:65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LZ8QA&#10;AADbAAAADwAAAGRycy9kb3ducmV2LnhtbESPQWsCMRSE70L/Q3gFb5p1BS2rUUQU9GCLtijeXjev&#10;m8XNy7KJuv33Rij0OMzMN8x03tpK3KjxpWMFg34Cgjh3uuRCwdfnuvcGwgdkjZVjUvBLHuazl84U&#10;M+3uvKfbIRQiQthnqMCEUGdS+tyQRd93NXH0flxjMUTZFFI3eI9wW8k0SUbSYslxwWBNS0P55XC1&#10;CnbpafSd8rFcmcX7YDs2fF5+DJXqvraLCYhAbfgP/7U3WsFwD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C2f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E62133" w:rsidRDefault="007A7DD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产品结构引入据点批次作业</w:t>
                          </w:r>
                        </w:p>
                        <w:p w:rsidR="00E62133" w:rsidRDefault="007A7DD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eastAsia="宋体" w:hAnsiTheme="minorHAns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(abmp001)</w:t>
                          </w:r>
                        </w:p>
                      </w:txbxContent>
                    </v:textbox>
                  </v:rect>
                  <v:rect id="Rectangle 67" o:spid="_x0000_s1029" style="position:absolute;left:22051;top:13016;width:9119;height:65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E62133" w:rsidRDefault="007A7DD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据点产品结构维护作业</w:t>
                          </w:r>
                        </w:p>
                        <w:p w:rsidR="00E62133" w:rsidRDefault="007A7DD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(abmm210)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4" o:spid="_x0000_s1030" type="#_x0000_t32" style="position:absolute;left:7995;top:8143;width:3;height:486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4" o:spid="_x0000_s1031" type="#_x0000_t34" style="position:absolute;left:12558;top:16309;width:9493;height:3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Za1cMAAADbAAAADwAAAGRycy9kb3ducmV2LnhtbESPQWvCQBSE74X+h+UVvOlGsVKiq5RQ&#10;RYogWg96e+w+k2D2bciuMf57VxB6HGbmG2a26GwlWmp86VjBcJCAINbOlJwrOPwt+18gfEA2WDkm&#10;BXfysJi/v80wNe7GO2r3IRcRwj5FBUUIdSql1wVZ9ANXE0fv7BqLIcoml6bBW4TbSo6SZCItlhwX&#10;CqwpK0hf9lerYPsZNm74c0x0VrdbzadV9ru2SvU+uu8piEBd+A+/2mujYDyG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WtXDAAAA2wAAAA8AAAAAAAAAAAAA&#10;AAAAoQIAAGRycy9kb3ducmV2LnhtbFBLBQYAAAAABAAEAPkAAACRAwAAAAA=&#10;" strokeweight=".5pt">
                    <v:stroke endarrow="block" joinstyle="round"/>
                  </v:shape>
                  <v:oval id="橢圓 59" o:spid="_x0000_s1032" style="position:absolute;left:11615;top:12520;width:1511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dg8YA&#10;AADbAAAADwAAAGRycy9kb3ducmV2LnhtbESPQWsCMRSE74L/ITyhF9FsC0p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qdg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62133" w:rsidRDefault="007A7DD3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60" o:spid="_x0000_s1033" style="position:absolute;left:30353;top:12085;width:1505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+o8IA&#10;AADbAAAADwAAAGRycy9kb3ducmV2LnhtbERPy4rCMBTdD/gP4QpuhjEdFzJUo4g64ELEF87M7tpc&#10;m2JzU5pY69+bxYDLw3mPp60tRUO1Lxwr+OwnIIgzpwvOFRwP3x9fIHxA1lg6JgUP8jCddN7GmGp3&#10;5x01+5CLGMI+RQUmhCqV0meGLPq+q4gjd3G1xRBhnUtd4z2G21IOkmQoLRYcGwxWNDeUXfc3q0Bv&#10;ymWzPv9tf08NLkzxs9Tvs6tSvW47G4EI1IaX+N+90gqGcX38En+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P6jwgAAANs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E62133" w:rsidRDefault="007A7DD3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rect id="Rectangle 67" o:spid="_x0000_s1034" style="position:absolute;left:3432;top:1755;width:9132;height:63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E62133" w:rsidRDefault="007A7DD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产品策略维护</w:t>
                          </w:r>
                        </w:p>
                        <w:p w:rsidR="00E62133" w:rsidRDefault="007A7DD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(aimi150)</w:t>
                          </w:r>
                        </w:p>
                      </w:txbxContent>
                    </v:textbox>
                  </v:rect>
                  <v:oval id="橢圓 1" o:spid="_x0000_s1035" style="position:absolute;left:11596;top:1290;width:1530;height:1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E62133" w:rsidRDefault="007A7DD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133" w:rsidRDefault="00E62133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133" w:rsidRDefault="00E62133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133" w:rsidRPr="000F220A" w:rsidRDefault="007A7DD3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新增营运据点或修改产品策略时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进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aimi150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维护各产品别负责的据点</w:t>
            </w:r>
          </w:p>
          <w:p w:rsidR="000F220A" w:rsidRPr="006F60C3" w:rsidRDefault="000F220A" w:rsidP="000F220A">
            <w:pPr>
              <w:spacing w:line="240" w:lineRule="exact"/>
              <w:ind w:left="195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  <w:r w:rsidRPr="006F60C3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（aimi</w:t>
            </w:r>
            <w:r w:rsidRPr="006F60C3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  <w:t>150设定料件新建时的抛转机制</w:t>
            </w:r>
            <w:r w:rsidRPr="006F60C3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val="zh-TW" w:eastAsia="zh-CN"/>
              </w:rPr>
              <w:t>，</w:t>
            </w:r>
            <w:r w:rsidRPr="006F60C3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  <w:t>是自动抛转还是手动抛转</w:t>
            </w:r>
            <w:r w:rsidRPr="006F60C3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val="zh-TW" w:eastAsia="zh-CN"/>
              </w:rPr>
              <w:t>，</w:t>
            </w:r>
            <w:r w:rsidRPr="006F60C3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  <w:t>自动抛转到哪个据点</w:t>
            </w:r>
            <w:r w:rsidRPr="006F60C3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）</w:t>
            </w:r>
          </w:p>
          <w:p w:rsidR="000F220A" w:rsidRPr="006F60C3" w:rsidRDefault="000F220A" w:rsidP="000F220A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 w:rsidRPr="006F60C3"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  <w:t>可设定按品类</w:t>
            </w:r>
            <w:r w:rsidR="00370495" w:rsidRPr="006F60C3"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  <w:t>或者料件自动</w:t>
            </w:r>
            <w:r w:rsidRPr="006F60C3"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  <w:t>抛转到富钛据点</w:t>
            </w:r>
          </w:p>
          <w:p w:rsidR="00E62133" w:rsidRDefault="00E62133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E62133" w:rsidRDefault="007A7DD3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批次抛转修改后的产品策略对应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数据到各营运据点</w:t>
            </w:r>
          </w:p>
          <w:p w:rsidR="00E62133" w:rsidRDefault="00E6213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E62133" w:rsidRPr="00013C80" w:rsidRDefault="007A7DD3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通知据点研发，确认据点产品结构数据。若各据点因生产特性、设备、采购等因素不同，允许修改据点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，则使用据点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ECN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流程</w:t>
            </w:r>
          </w:p>
          <w:p w:rsidR="00013C80" w:rsidRDefault="00013C80" w:rsidP="00013C80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013C80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val="zh-TW" w:eastAsia="zh-CN"/>
              </w:rPr>
              <w:t>（注：富钛不使用据点ECN流程，同时由集团进行ECN。）</w:t>
            </w:r>
          </w:p>
          <w:p w:rsidR="00E62133" w:rsidRDefault="00E6213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E62133" w:rsidRDefault="007A7DD3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通知各据点生管确认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展开选项、代买料等信息是否需做修改。</w:t>
            </w:r>
          </w:p>
          <w:p w:rsidR="00E62133" w:rsidRDefault="00510518" w:rsidP="00510518">
            <w:pPr>
              <w:spacing w:line="240" w:lineRule="exact"/>
              <w:ind w:left="195"/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</w:pPr>
            <w:r w:rsidRPr="00670EF7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（由于各据点同一产品的BOM一致，故</w:t>
            </w:r>
            <w:r w:rsidR="00C719F5" w:rsidRPr="00670EF7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BO</w:t>
            </w:r>
            <w:r w:rsidR="00C719F5" w:rsidRPr="00670EF7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  <w:t>M由集团统一建立维护</w:t>
            </w:r>
            <w:r w:rsidR="00C719F5" w:rsidRPr="00670EF7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val="zh-TW" w:eastAsia="zh-CN"/>
              </w:rPr>
              <w:t>。</w:t>
            </w:r>
            <w:r w:rsidRPr="00670EF7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）</w:t>
            </w:r>
          </w:p>
          <w:p w:rsidR="00120F4A" w:rsidRPr="00670EF7" w:rsidRDefault="00120F4A" w:rsidP="00510518">
            <w:pPr>
              <w:spacing w:line="240" w:lineRule="exact"/>
              <w:ind w:left="195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</w:p>
          <w:p w:rsidR="00E62133" w:rsidRPr="00670EF7" w:rsidRDefault="00E6213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/>
              </w:rPr>
            </w:pPr>
          </w:p>
          <w:p w:rsidR="00E62133" w:rsidRDefault="00E6213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E62133" w:rsidRDefault="007A7DD3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E62133" w:rsidSect="00BF7E1E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139" w:rsidRDefault="00853139">
      <w:pPr>
        <w:spacing w:line="240" w:lineRule="auto"/>
      </w:pPr>
      <w:r>
        <w:separator/>
      </w:r>
    </w:p>
  </w:endnote>
  <w:endnote w:type="continuationSeparator" w:id="1">
    <w:p w:rsidR="00853139" w:rsidRDefault="00853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139" w:rsidRDefault="00853139">
      <w:pPr>
        <w:spacing w:line="240" w:lineRule="auto"/>
      </w:pPr>
      <w:r>
        <w:separator/>
      </w:r>
    </w:p>
  </w:footnote>
  <w:footnote w:type="continuationSeparator" w:id="1">
    <w:p w:rsidR="00853139" w:rsidRDefault="008531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33" w:rsidRDefault="00D8616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6146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13C80"/>
    <w:rsid w:val="000244FB"/>
    <w:rsid w:val="00044164"/>
    <w:rsid w:val="00050940"/>
    <w:rsid w:val="00060FCB"/>
    <w:rsid w:val="00080694"/>
    <w:rsid w:val="00091FC9"/>
    <w:rsid w:val="000B78CB"/>
    <w:rsid w:val="000E1AA1"/>
    <w:rsid w:val="000F220A"/>
    <w:rsid w:val="00120F4A"/>
    <w:rsid w:val="00141FDA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200D80"/>
    <w:rsid w:val="00241FE6"/>
    <w:rsid w:val="00257DBD"/>
    <w:rsid w:val="002745DF"/>
    <w:rsid w:val="002A2DA5"/>
    <w:rsid w:val="002B0222"/>
    <w:rsid w:val="002B6F5F"/>
    <w:rsid w:val="002C2D59"/>
    <w:rsid w:val="002E3C5E"/>
    <w:rsid w:val="002E5F5D"/>
    <w:rsid w:val="002F6000"/>
    <w:rsid w:val="00306288"/>
    <w:rsid w:val="00321DC4"/>
    <w:rsid w:val="003251FA"/>
    <w:rsid w:val="003320AF"/>
    <w:rsid w:val="0035361A"/>
    <w:rsid w:val="00353E0B"/>
    <w:rsid w:val="00356BB0"/>
    <w:rsid w:val="00360001"/>
    <w:rsid w:val="00370495"/>
    <w:rsid w:val="003750E0"/>
    <w:rsid w:val="00385C2B"/>
    <w:rsid w:val="003B21BD"/>
    <w:rsid w:val="003C1637"/>
    <w:rsid w:val="003C2AAB"/>
    <w:rsid w:val="003E5655"/>
    <w:rsid w:val="003F0E3C"/>
    <w:rsid w:val="00401AF5"/>
    <w:rsid w:val="0042441F"/>
    <w:rsid w:val="00461305"/>
    <w:rsid w:val="00470919"/>
    <w:rsid w:val="004A4EE2"/>
    <w:rsid w:val="004C77F6"/>
    <w:rsid w:val="004F33D0"/>
    <w:rsid w:val="004F60D5"/>
    <w:rsid w:val="00510518"/>
    <w:rsid w:val="00520D31"/>
    <w:rsid w:val="00521DDB"/>
    <w:rsid w:val="00522D43"/>
    <w:rsid w:val="005315CF"/>
    <w:rsid w:val="0054705F"/>
    <w:rsid w:val="00572F6E"/>
    <w:rsid w:val="005801CE"/>
    <w:rsid w:val="00596435"/>
    <w:rsid w:val="005E227B"/>
    <w:rsid w:val="005F10B3"/>
    <w:rsid w:val="005F3DED"/>
    <w:rsid w:val="00611B6D"/>
    <w:rsid w:val="0062729C"/>
    <w:rsid w:val="006350EA"/>
    <w:rsid w:val="00661E08"/>
    <w:rsid w:val="00670EF7"/>
    <w:rsid w:val="00682485"/>
    <w:rsid w:val="0068790C"/>
    <w:rsid w:val="006B507C"/>
    <w:rsid w:val="006B73FB"/>
    <w:rsid w:val="006C6E53"/>
    <w:rsid w:val="006D1234"/>
    <w:rsid w:val="006E4A39"/>
    <w:rsid w:val="006E6FA5"/>
    <w:rsid w:val="006F60C3"/>
    <w:rsid w:val="007067B1"/>
    <w:rsid w:val="00713561"/>
    <w:rsid w:val="00731B07"/>
    <w:rsid w:val="00731C76"/>
    <w:rsid w:val="0073787F"/>
    <w:rsid w:val="007618DB"/>
    <w:rsid w:val="007744D2"/>
    <w:rsid w:val="007A7DD3"/>
    <w:rsid w:val="00844690"/>
    <w:rsid w:val="00853139"/>
    <w:rsid w:val="00853DA0"/>
    <w:rsid w:val="00860DBB"/>
    <w:rsid w:val="00863866"/>
    <w:rsid w:val="008B7EA0"/>
    <w:rsid w:val="00910AB7"/>
    <w:rsid w:val="00910EB9"/>
    <w:rsid w:val="00936A9A"/>
    <w:rsid w:val="0094146F"/>
    <w:rsid w:val="009834D3"/>
    <w:rsid w:val="0098734C"/>
    <w:rsid w:val="00997301"/>
    <w:rsid w:val="009B2EFF"/>
    <w:rsid w:val="009D452C"/>
    <w:rsid w:val="00A27532"/>
    <w:rsid w:val="00A35A71"/>
    <w:rsid w:val="00A3737D"/>
    <w:rsid w:val="00A4050E"/>
    <w:rsid w:val="00A447C8"/>
    <w:rsid w:val="00A66366"/>
    <w:rsid w:val="00A72A89"/>
    <w:rsid w:val="00A77813"/>
    <w:rsid w:val="00AB75D4"/>
    <w:rsid w:val="00B00A5E"/>
    <w:rsid w:val="00B2278B"/>
    <w:rsid w:val="00B80CB2"/>
    <w:rsid w:val="00B93A4E"/>
    <w:rsid w:val="00B9425E"/>
    <w:rsid w:val="00BA7180"/>
    <w:rsid w:val="00BA7D77"/>
    <w:rsid w:val="00BD436D"/>
    <w:rsid w:val="00BF22C7"/>
    <w:rsid w:val="00BF7E1E"/>
    <w:rsid w:val="00C24C25"/>
    <w:rsid w:val="00C51F17"/>
    <w:rsid w:val="00C719F5"/>
    <w:rsid w:val="00C87275"/>
    <w:rsid w:val="00CA15CB"/>
    <w:rsid w:val="00CC61F2"/>
    <w:rsid w:val="00CD24DC"/>
    <w:rsid w:val="00CD5915"/>
    <w:rsid w:val="00CE3424"/>
    <w:rsid w:val="00CF4709"/>
    <w:rsid w:val="00D020E3"/>
    <w:rsid w:val="00D0233B"/>
    <w:rsid w:val="00D15634"/>
    <w:rsid w:val="00D324BF"/>
    <w:rsid w:val="00D35778"/>
    <w:rsid w:val="00D46916"/>
    <w:rsid w:val="00D46972"/>
    <w:rsid w:val="00D75B54"/>
    <w:rsid w:val="00D86166"/>
    <w:rsid w:val="00DA08E8"/>
    <w:rsid w:val="00DB0F97"/>
    <w:rsid w:val="00DC5F80"/>
    <w:rsid w:val="00DD0FB3"/>
    <w:rsid w:val="00DE1839"/>
    <w:rsid w:val="00DE6197"/>
    <w:rsid w:val="00E07965"/>
    <w:rsid w:val="00E37A08"/>
    <w:rsid w:val="00E5299B"/>
    <w:rsid w:val="00E57601"/>
    <w:rsid w:val="00E62133"/>
    <w:rsid w:val="00E84A7C"/>
    <w:rsid w:val="00EA6660"/>
    <w:rsid w:val="00EB117C"/>
    <w:rsid w:val="00EF0A8B"/>
    <w:rsid w:val="00F26E81"/>
    <w:rsid w:val="00F349A1"/>
    <w:rsid w:val="00F7235B"/>
    <w:rsid w:val="00F754D8"/>
    <w:rsid w:val="00FA717D"/>
    <w:rsid w:val="00FB54EB"/>
    <w:rsid w:val="00FB5E6B"/>
    <w:rsid w:val="00FD2933"/>
    <w:rsid w:val="522C2338"/>
    <w:rsid w:val="63CD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 stroke="f">
      <v:fill color="white"/>
      <v:stroke on="f"/>
    </o:shapedefaults>
    <o:shapelayout v:ext="edit">
      <o:idmap v:ext="edit" data="1"/>
      <o:rules v:ext="edit">
        <o:r id="V:Rule2" type="connector" idref="#AutoShape 94"/>
        <o:r id="V:Rule4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7E1E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BF7E1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F7E1E"/>
    <w:rPr>
      <w:szCs w:val="20"/>
    </w:rPr>
  </w:style>
  <w:style w:type="paragraph" w:styleId="a4">
    <w:name w:val="Body Text Indent"/>
    <w:basedOn w:val="a"/>
    <w:link w:val="Char"/>
    <w:rsid w:val="00BF7E1E"/>
    <w:pPr>
      <w:spacing w:line="240" w:lineRule="exact"/>
      <w:jc w:val="center"/>
    </w:pPr>
  </w:style>
  <w:style w:type="paragraph" w:styleId="a5">
    <w:name w:val="Balloon Text"/>
    <w:basedOn w:val="a"/>
    <w:link w:val="Char0"/>
    <w:rsid w:val="00BF7E1E"/>
    <w:rPr>
      <w:rFonts w:ascii="Cambria" w:hAnsi="Cambria"/>
      <w:szCs w:val="18"/>
    </w:rPr>
  </w:style>
  <w:style w:type="paragraph" w:styleId="a6">
    <w:name w:val="footer"/>
    <w:basedOn w:val="a"/>
    <w:rsid w:val="00BF7E1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BF7E1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Normal (Web)"/>
    <w:basedOn w:val="a"/>
    <w:uiPriority w:val="99"/>
    <w:unhideWhenUsed/>
    <w:qFormat/>
    <w:rsid w:val="00BF7E1E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a9">
    <w:name w:val="Table Grid"/>
    <w:basedOn w:val="a1"/>
    <w:qFormat/>
    <w:rsid w:val="00BF7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rsid w:val="00BF7E1E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qFormat/>
    <w:rsid w:val="00BF7E1E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BF7E1E"/>
    <w:pPr>
      <w:ind w:leftChars="200" w:left="480"/>
    </w:pPr>
  </w:style>
  <w:style w:type="paragraph" w:styleId="aa">
    <w:name w:val="List Paragraph"/>
    <w:basedOn w:val="a"/>
    <w:uiPriority w:val="99"/>
    <w:rsid w:val="00013C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14</TotalTime>
  <Pages>1</Pages>
  <Words>78</Words>
  <Characters>447</Characters>
  <Application>Microsoft Office Word</Application>
  <DocSecurity>0</DocSecurity>
  <Lines>3</Lines>
  <Paragraphs>1</Paragraphs>
  <ScaleCrop>false</ScaleCrop>
  <Company>dsc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47</cp:revision>
  <cp:lastPrinted>2014-06-20T01:56:00Z</cp:lastPrinted>
  <dcterms:created xsi:type="dcterms:W3CDTF">2014-07-02T02:46:00Z</dcterms:created>
  <dcterms:modified xsi:type="dcterms:W3CDTF">2017-03-13T01:59:00Z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