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62348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623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62348" w:rsidP="004C23AB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62348">
              <w:rPr>
                <w:rFonts w:asciiTheme="minorHAnsi" w:eastAsia="宋体" w:hAnsiTheme="minorHAnsi"/>
                <w:szCs w:val="18"/>
                <w:lang w:eastAsia="zh-CN"/>
              </w:rPr>
              <w:t>AXM0</w:t>
            </w:r>
            <w:r w:rsidR="004C23AB"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262348" w:rsidP="00D65A84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proofErr w:type="gramStart"/>
            <w:r w:rsidRPr="00262348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客诉销退</w:t>
            </w:r>
            <w:proofErr w:type="gramEnd"/>
            <w:r w:rsidRPr="00262348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62348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623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C23AB" w:rsidP="00EE6F23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262348" w:rsidRPr="00262348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62348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623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62348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62348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62348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623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E6F23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62348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623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62348" w:rsidP="004C23AB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62348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4C23AB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262348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4C23AB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262348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4C23AB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62348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623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D6A23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262348" w:rsidRPr="00262348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262348" w:rsidRPr="00262348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262348" w:rsidRPr="00262348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62348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623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5134BF" w:rsidRDefault="00262348" w:rsidP="004E63F6">
            <w:pPr>
              <w:jc w:val="both"/>
              <w:rPr>
                <w:rFonts w:ascii="PMingLiU" w:hAnsi="PMingLiU"/>
                <w:szCs w:val="18"/>
              </w:rPr>
            </w:pPr>
            <w:r w:rsidRPr="00262348">
              <w:rPr>
                <w:rFonts w:ascii="PMingLiU" w:eastAsia="宋体" w:hAnsi="PMingLiU" w:hint="eastAsia"/>
                <w:color w:val="000000"/>
                <w:sz w:val="20"/>
                <w:lang w:eastAsia="zh-CN"/>
              </w:rPr>
              <w:t>订单出货因质量、货款或其它原因需求销货退回的处理流程</w:t>
            </w:r>
            <w:r w:rsidRPr="00262348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10"/>
        <w:gridCol w:w="2432"/>
        <w:gridCol w:w="2104"/>
        <w:gridCol w:w="2693"/>
      </w:tblGrid>
      <w:tr w:rsidR="00D65A84" w:rsidRPr="003F0E3C" w:rsidTr="00D65A84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65A84" w:rsidRPr="003F0E3C" w:rsidRDefault="00262348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6234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65A84" w:rsidRPr="003F0E3C" w:rsidRDefault="00262348" w:rsidP="00D65A84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6234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品管部门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65A84" w:rsidRPr="003F0E3C" w:rsidRDefault="00262348" w:rsidP="00B93C67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6234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65A84" w:rsidRPr="003F0E3C" w:rsidRDefault="00262348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6234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D65A84" w:rsidRPr="003F0E3C" w:rsidTr="00D65A84">
        <w:trPr>
          <w:trHeight w:val="123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84" w:rsidRPr="003F0E3C" w:rsidRDefault="003D6A23" w:rsidP="00661E08">
            <w:pPr>
              <w:rPr>
                <w:rFonts w:asciiTheme="minorHAnsi" w:eastAsiaTheme="minorEastAsia" w:hAnsiTheme="minorHAnsi"/>
              </w:rPr>
            </w:pPr>
            <w:r w:rsidRPr="003D6A23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203" editas="canvas" style="position:absolute;margin-left:-2.9pt;margin-top:-.1pt;width:346.9pt;height:610pt;z-index:251676160;mso-position-horizontal-relative:text;mso-position-vertical-relative:text" coordorigin="1104,3260" coordsize="6938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04" type="#_x0000_t75" style="position:absolute;left:1104;top:3260;width:6938;height:12200;visibility:visible">
                    <v:fill o:detectmouseclick="t"/>
                    <v:path o:connecttype="none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206" type="#_x0000_t4" style="position:absolute;left:1447;top:8709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D65A84" w:rsidRDefault="00262348" w:rsidP="002547E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6234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D65A84" w:rsidRDefault="00262348" w:rsidP="002547E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6234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09" type="#_x0000_t32" style="position:absolute;left:2276;top:8137;width:5;height:572" o:connectortype="straight" stroked="f">
                    <v:stroke endarrow="block"/>
                  </v:shape>
                  <v:shape id="_x0000_s1210" type="#_x0000_t32" style="position:absolute;left:2276;top:8137;width:5;height:572" o:connectortype="straight" stroked="f">
                    <v:stroke endarrow="block"/>
                  </v:shape>
                  <v:shape id="_x0000_s1211" type="#_x0000_t32" style="position:absolute;left:2276;top:8137;width:5;height:572" o:connectortype="straight" stroked="f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212" type="#_x0000_t34" style="position:absolute;left:3113;top:7549;width:2;height:1707;flip:x y" o:connectortype="elbow" adj="-3888000,117123,33642000" strokecolor="black [3213]" strokeweight=".5pt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213" type="#_x0000_t35" style="position:absolute;left:3104;top:7654;width:11;height:1602;flip:x y" o:connectortype="elbow" adj="-706909,14494,6858982" stroked="f">
                    <v:stroke endarrow="block"/>
                  </v:shape>
                  <v:shape id="_x0000_s1214" type="#_x0000_t35" style="position:absolute;left:3104;top:7654;width:11;height:1602;flip:x y" o:connectortype="elbow" adj="-706909,14494,6858982" stroked="f">
                    <v:stroke endarrow="block"/>
                  </v:shape>
                  <v:shape id="_x0000_s1215" type="#_x0000_t35" style="position:absolute;left:3104;top:7654;width:11;height:1602;flip:x y" o:connectortype="elbow" adj="-706909,14494,6858982" stroked="f">
                    <v:stroke endarrow="block"/>
                  </v:shape>
                  <v:rect id="Rectangle 67" o:spid="_x0000_s1216" style="position:absolute;left:1457;top:7065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D65A84" w:rsidRDefault="00262348" w:rsidP="002547E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6234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销退单维护作业</w:t>
                          </w:r>
                          <w:r w:rsidRPr="002623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</w:t>
                          </w:r>
                          <w:bookmarkStart w:id="1" w:name="OLE_LINK2"/>
                          <w:bookmarkStart w:id="2" w:name="OLE_LINK3"/>
                          <w:r w:rsidRPr="002623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axmt600</w:t>
                          </w:r>
                          <w:bookmarkEnd w:id="1"/>
                          <w:bookmarkEnd w:id="2"/>
                          <w:r w:rsidRPr="002623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oval id="橢圓 61" o:spid="_x0000_s1217" style="position:absolute;left:2948;top:6981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style="mso-next-textbox:#橢圓 61" inset="0,0,0,0">
                      <w:txbxContent>
                        <w:p w:rsidR="00D65A84" w:rsidRDefault="00262348" w:rsidP="002547E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262348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18" type="#_x0000_t32" style="position:absolute;left:2281;top:8032;width:4;height:677;flip:x" o:connectortype="straight" strokecolor="black [3213]" strokeweight=".5pt">
                    <v:stroke endarrow="block"/>
                  </v:shape>
                  <v:shape id="_x0000_s1219" type="#_x0000_t32" style="position:absolute;left:2651;top:12264;width:124;height:543;flip:x" o:connectortype="straight" stroked="f">
                    <v:stroke endarrow="block"/>
                  </v:shape>
                  <v:shape id="_x0000_s1220" type="#_x0000_t32" style="position:absolute;left:2651;top:12264;width:124;height:543;flip:x" o:connectortype="straight" stroked="f">
                    <v:stroke endarrow="block"/>
                  </v:shape>
                  <v:shape id="_x0000_s1221" type="#_x0000_t35" style="position:absolute;left:-90;top:11196;width:3198;height:66;rotation:90" o:connectortype="elbow" adj="9280,139418,-13110" stroked="f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222" type="#_x0000_t202" style="position:absolute;left:2866;top:6237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65A84" w:rsidRDefault="00262348" w:rsidP="002547E8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2623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223" type="#_x0000_t202" style="position:absolute;left:3123;top:12908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65A84" w:rsidRDefault="00262348" w:rsidP="002547E8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2623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230" type="#_x0000_t119" style="position:absolute;left:1591;top:3765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inset="0,0,0,0">
                      <w:txbxContent>
                        <w:p w:rsidR="009D08D6" w:rsidRDefault="00262348" w:rsidP="002547E8">
                          <w:pPr>
                            <w:jc w:val="center"/>
                          </w:pPr>
                          <w:r w:rsidRPr="00262348">
                            <w:rPr>
                              <w:rFonts w:eastAsia="宋体" w:hint="eastAsia"/>
                              <w:lang w:eastAsia="zh-CN"/>
                            </w:rPr>
                            <w:t>客诉</w:t>
                          </w:r>
                        </w:p>
                      </w:txbxContent>
                    </v:textbox>
                  </v:shape>
                  <v:shape id="AutoShape 89" o:spid="_x0000_s1231" type="#_x0000_t4" style="position:absolute;left:1455;top:5227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4E63F6" w:rsidRDefault="00262348" w:rsidP="002547E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6234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品质不良</w:t>
                          </w:r>
                        </w:p>
                      </w:txbxContent>
                    </v:textbox>
                  </v:shape>
                  <v:shape id="AutoShape 89" o:spid="_x0000_s1232" type="#_x0000_t4" style="position:absolute;left:3938;top:6150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4E63F6" w:rsidRDefault="00451716" w:rsidP="002547E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产</w:t>
                          </w:r>
                          <w:r w:rsidR="00262348" w:rsidRPr="0026234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品不良确认</w:t>
                          </w:r>
                        </w:p>
                      </w:txbxContent>
                    </v:textbox>
                  </v:shape>
                  <v:rect id="Rectangle 67" o:spid="_x0000_s1233" style="position:absolute;left:6163;top:10360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067738" w:rsidRDefault="00262348" w:rsidP="002547E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26234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销退单维护作业</w:t>
                          </w:r>
                          <w:r w:rsidRPr="002623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(axmt600)</w:t>
                          </w:r>
                        </w:p>
                        <w:p w:rsidR="00067738" w:rsidRDefault="00262348" w:rsidP="002547E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623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262348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2623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89" o:spid="_x0000_s1234" type="#_x0000_t4" style="position:absolute;left:1445;top:12275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067738" w:rsidRDefault="00262348" w:rsidP="002547E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6234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换货</w:t>
                          </w:r>
                        </w:p>
                      </w:txbxContent>
                    </v:textbox>
                  </v:shape>
                  <v:rect id="Rectangle 67" o:spid="_x0000_s1235" style="position:absolute;left:1451;top:14099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067738" w:rsidRDefault="00262348" w:rsidP="002547E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6234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换货订单维护作业</w:t>
                          </w:r>
                          <w:r w:rsidRPr="002623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(axmt500)</w:t>
                          </w:r>
                        </w:p>
                      </w:txbxContent>
                    </v:textbox>
                  </v:rect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0" o:spid="_x0000_s1236" type="#_x0000_t112" style="position:absolute;left:4025;top:12318;width:1440;height:10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067738" w:rsidRDefault="00262348" w:rsidP="002547E8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262348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出货开立发票立应收流程</w:t>
                          </w:r>
                          <w:r w:rsidRPr="00262348">
                            <w:rPr>
                              <w:rFonts w:eastAsia="宋体"/>
                              <w:szCs w:val="20"/>
                              <w:lang w:eastAsia="zh-CN"/>
                            </w:rPr>
                            <w:t>AXR007</w:t>
                          </w:r>
                        </w:p>
                        <w:p w:rsidR="00067738" w:rsidRPr="003F0E3C" w:rsidRDefault="00262348" w:rsidP="002547E8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262348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质量检验流程</w:t>
                          </w:r>
                        </w:p>
                      </w:txbxContent>
                    </v:textbox>
                  </v:shape>
                  <v:shape id="_x0000_s1237" type="#_x0000_t32" style="position:absolute;left:2285;top:4613;width:4;height:614" o:connectortype="straight" strokecolor="black [3213]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239" type="#_x0000_t33" style="position:absolute;left:3123;top:5774;width:1649;height:376" o:connectortype="elbow" adj="-40908,-331698,-40908" strokecolor="black [3213]" strokeweight=".5pt">
                    <v:stroke endarrow="block"/>
                  </v:shape>
                  <v:shape id="_x0000_s1240" type="#_x0000_t33" style="position:absolute;left:2285;top:6697;width:1653;height:368;rotation:180;flip:y" o:connectortype="elbow" adj="-51458,393085,-51458" strokecolor="black [3213]" strokeweight=".5pt">
                    <v:stroke endarrow="block"/>
                  </v:shape>
                  <v:oval id="橢圓 61" o:spid="_x0000_s1225" style="position:absolute;left:7703;top:10304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D65A84" w:rsidRDefault="00262348" w:rsidP="002547E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262348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241" type="#_x0000_t34" style="position:absolute;left:4158;top:9434;width:948;height:4712;rotation:90" o:connectortype="elbow" adj="10777,-51923,-159289" strokecolor="black [3213]" strokeweight=".5pt">
                    <v:stroke endarrow="block"/>
                  </v:shape>
                  <v:shape id="_x0000_s1242" type="#_x0000_t32" style="position:absolute;left:2279;top:13368;width:1;height:731" o:connectortype="straight" strokecolor="black [3213]" strokeweight=".5pt">
                    <v:stroke endarrow="block"/>
                  </v:shape>
                  <v:shape id="Text Box 101" o:spid="_x0000_s1243" type="#_x0000_t202" style="position:absolute;left:1476;top:13368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547E8" w:rsidRDefault="00262348" w:rsidP="002547E8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2623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244" type="#_x0000_t32" style="position:absolute;left:3113;top:12822;width:912;height:7" o:connectortype="straight" strokecolor="black [3213]" strokeweight=".5pt">
                    <v:stroke endarrow="block"/>
                  </v:shape>
                  <v:shape id="Text Box 101" o:spid="_x0000_s1245" type="#_x0000_t202" style="position:absolute;left:3591;top:8533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547E8" w:rsidRDefault="00262348" w:rsidP="002547E8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2623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246" type="#_x0000_t202" style="position:absolute;left:2379;top:9802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547E8" w:rsidRDefault="00262348" w:rsidP="002547E8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2623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oval id="橢圓 61" o:spid="_x0000_s1228" style="position:absolute;left:2410;top:12318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D65A84" w:rsidRDefault="00262348" w:rsidP="002547E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262348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249" type="#_x0000_t34" style="position:absolute;left:2276;top:9875;width:3887;height:969" o:connectortype="elbow" adj="78,-220124,-12648" strokecolor="black [3213]" strokeweight=".5pt">
                    <v:stroke endarrow="block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6" o:spid="_x0000_s1248" type="#_x0000_t114" style="position:absolute;left:6267;top:11829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流程圖: 文件 16" inset="1mm,0,1mm,0">
                      <w:txbxContent>
                        <w:p w:rsidR="00451716" w:rsidRDefault="00451716" w:rsidP="0045171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26234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销退单凭证</w:t>
                          </w:r>
                        </w:p>
                        <w:p w:rsidR="00451716" w:rsidRPr="00B0305D" w:rsidRDefault="00451716" w:rsidP="0045171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26234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打印</w:t>
                          </w:r>
                        </w:p>
                        <w:p w:rsidR="00451716" w:rsidRPr="00496022" w:rsidRDefault="00451716" w:rsidP="0045171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262348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(axmr600)</w:t>
                          </w:r>
                        </w:p>
                      </w:txbxContent>
                    </v:textbox>
                  </v:shape>
                  <v:shape id="AutoShape 70" o:spid="_x0000_s1251" type="#_x0000_t112" style="position:absolute;left:6263;top:8682;width:1440;height:10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451716" w:rsidRPr="00451716" w:rsidRDefault="00451716" w:rsidP="00451716">
                          <w:pPr>
                            <w:jc w:val="center"/>
                            <w:rPr>
                              <w:rFonts w:asciiTheme="minorEastAsia" w:eastAsia="宋体" w:hAnsiTheme="minorEastAsia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不合品处理流程</w:t>
                          </w:r>
                        </w:p>
                      </w:txbxContent>
                    </v:textbox>
                  </v:shape>
                  <v:shape id="_x0000_s1252" type="#_x0000_t32" style="position:absolute;left:6983;top:9690;width:8;height:656;flip:x y" o:connectortype="straight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84" w:rsidRPr="003F0E3C" w:rsidRDefault="00D65A84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84" w:rsidRPr="003F0E3C" w:rsidRDefault="00D65A84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84" w:rsidRDefault="00262348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262348">
              <w:rPr>
                <w:rFonts w:eastAsia="宋体" w:hint="eastAsia"/>
                <w:color w:val="000000"/>
                <w:lang w:eastAsia="zh-CN"/>
              </w:rPr>
              <w:t>客户因出货质量、货款或其它原因要求退货，业务</w:t>
            </w:r>
            <w:proofErr w:type="gramStart"/>
            <w:r w:rsidRPr="00262348">
              <w:rPr>
                <w:rFonts w:eastAsia="宋体" w:hint="eastAsia"/>
                <w:color w:val="000000"/>
                <w:lang w:eastAsia="zh-CN"/>
              </w:rPr>
              <w:t>针对客诉事项</w:t>
            </w:r>
            <w:proofErr w:type="gramEnd"/>
            <w:r w:rsidRPr="00262348">
              <w:rPr>
                <w:rFonts w:eastAsia="宋体" w:hint="eastAsia"/>
                <w:color w:val="000000"/>
                <w:lang w:eastAsia="zh-CN"/>
              </w:rPr>
              <w:t>进行记录、调查及因应处理对策</w:t>
            </w:r>
            <w:r w:rsidRPr="00262348">
              <w:rPr>
                <w:rStyle w:val="font-size-131"/>
                <w:rFonts w:eastAsia="宋体" w:hint="eastAsia"/>
                <w:lang w:eastAsia="zh-CN"/>
              </w:rPr>
              <w:t>。</w:t>
            </w:r>
            <w:r w:rsidRPr="00262348">
              <w:rPr>
                <w:rFonts w:eastAsia="宋体" w:hint="eastAsia"/>
                <w:color w:val="000000"/>
                <w:lang w:eastAsia="zh-CN"/>
              </w:rPr>
              <w:t>若为品质不良，则</w:t>
            </w:r>
            <w:proofErr w:type="gramStart"/>
            <w:r w:rsidRPr="00262348">
              <w:rPr>
                <w:rFonts w:eastAsia="宋体" w:hint="eastAsia"/>
                <w:color w:val="000000"/>
                <w:lang w:eastAsia="zh-CN"/>
              </w:rPr>
              <w:t>需由品管</w:t>
            </w:r>
            <w:proofErr w:type="gramEnd"/>
            <w:r w:rsidRPr="00262348">
              <w:rPr>
                <w:rFonts w:eastAsia="宋体" w:hint="eastAsia"/>
                <w:color w:val="000000"/>
                <w:lang w:eastAsia="zh-CN"/>
              </w:rPr>
              <w:t>判定。</w:t>
            </w:r>
          </w:p>
          <w:p w:rsidR="00D65A84" w:rsidRPr="00F21F5E" w:rsidRDefault="00D65A84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537E39" w:rsidRPr="00537E39" w:rsidRDefault="00262348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262348">
              <w:rPr>
                <w:rFonts w:eastAsia="宋体" w:hint="eastAsia"/>
                <w:color w:val="000000"/>
                <w:lang w:eastAsia="zh-CN"/>
              </w:rPr>
              <w:t>业务依据判定决定销退方式：</w:t>
            </w:r>
          </w:p>
          <w:p w:rsidR="00537E39" w:rsidRPr="00537E39" w:rsidRDefault="00262348" w:rsidP="00537E39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262348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1.</w:t>
            </w:r>
            <w:r w:rsidRPr="002623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销售退回</w:t>
            </w:r>
          </w:p>
          <w:p w:rsidR="00537E39" w:rsidRPr="00537E39" w:rsidRDefault="00262348" w:rsidP="00537E39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262348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2.</w:t>
            </w:r>
            <w:proofErr w:type="gramStart"/>
            <w:r w:rsidRPr="002623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销退依</w:t>
            </w:r>
            <w:proofErr w:type="gramEnd"/>
            <w:r w:rsidRPr="002623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原订单出货</w:t>
            </w:r>
          </w:p>
          <w:p w:rsidR="00537E39" w:rsidRPr="00537E39" w:rsidRDefault="00262348" w:rsidP="00537E39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262348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3.</w:t>
            </w:r>
            <w:proofErr w:type="gramStart"/>
            <w:r w:rsidRPr="002623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销退产生</w:t>
            </w:r>
            <w:proofErr w:type="gramEnd"/>
            <w:r w:rsidRPr="002623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新订单出货</w:t>
            </w:r>
          </w:p>
          <w:p w:rsidR="00537E39" w:rsidRPr="00537E39" w:rsidRDefault="00262348" w:rsidP="00537E39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262348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4.</w:t>
            </w:r>
            <w:r w:rsidRPr="002623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销货折让</w:t>
            </w:r>
            <w:r w:rsidRPr="00262348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(</w:t>
            </w:r>
            <w:r w:rsidRPr="002623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纯金额折让</w:t>
            </w:r>
            <w:r w:rsidRPr="00262348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)</w:t>
            </w:r>
          </w:p>
          <w:p w:rsidR="00537E39" w:rsidRDefault="00262348" w:rsidP="00537E39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262348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5.</w:t>
            </w:r>
            <w:r w:rsidRPr="002623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销退换货</w:t>
            </w:r>
            <w:r w:rsidRPr="00262348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(</w:t>
            </w:r>
            <w:r w:rsidRPr="002623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与</w:t>
            </w:r>
            <w:proofErr w:type="gramStart"/>
            <w:r w:rsidRPr="002623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帐款</w:t>
            </w:r>
            <w:proofErr w:type="gramEnd"/>
            <w:r w:rsidRPr="002623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无关</w:t>
            </w:r>
            <w:r w:rsidRPr="00262348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)</w:t>
            </w:r>
          </w:p>
          <w:p w:rsidR="00537E39" w:rsidRDefault="00262348" w:rsidP="00537E39">
            <w:pPr>
              <w:ind w:firstLineChars="150" w:firstLine="270"/>
              <w:rPr>
                <w:color w:val="000000"/>
              </w:rPr>
            </w:pPr>
            <w:r w:rsidRPr="00262348">
              <w:rPr>
                <w:rFonts w:eastAsia="宋体" w:hint="eastAsia"/>
                <w:color w:val="000000"/>
                <w:lang w:eastAsia="zh-CN"/>
              </w:rPr>
              <w:t>主管审核同意后，通知业务列</w:t>
            </w:r>
          </w:p>
          <w:p w:rsidR="00537E39" w:rsidRDefault="00262348" w:rsidP="00537E39">
            <w:pPr>
              <w:ind w:firstLineChars="150" w:firstLine="270"/>
              <w:rPr>
                <w:color w:val="000000"/>
              </w:rPr>
            </w:pPr>
            <w:proofErr w:type="gramStart"/>
            <w:r w:rsidRPr="00262348">
              <w:rPr>
                <w:rFonts w:eastAsia="宋体" w:hint="eastAsia"/>
                <w:color w:val="000000"/>
                <w:lang w:eastAsia="zh-CN"/>
              </w:rPr>
              <w:t>印销退单</w:t>
            </w:r>
            <w:proofErr w:type="gramEnd"/>
            <w:r w:rsidRPr="00262348">
              <w:rPr>
                <w:rFonts w:eastAsia="宋体" w:hint="eastAsia"/>
                <w:color w:val="000000"/>
                <w:lang w:eastAsia="zh-CN"/>
              </w:rPr>
              <w:t>，</w:t>
            </w:r>
            <w:proofErr w:type="gramStart"/>
            <w:r w:rsidRPr="00262348">
              <w:rPr>
                <w:rFonts w:eastAsia="宋体" w:hint="eastAsia"/>
                <w:color w:val="000000"/>
                <w:lang w:eastAsia="zh-CN"/>
              </w:rPr>
              <w:t>销退单一式四</w:t>
            </w:r>
            <w:proofErr w:type="gramEnd"/>
            <w:r w:rsidRPr="00262348">
              <w:rPr>
                <w:rFonts w:eastAsia="宋体" w:hint="eastAsia"/>
                <w:color w:val="000000"/>
                <w:lang w:eastAsia="zh-CN"/>
              </w:rPr>
              <w:t>联，</w:t>
            </w:r>
          </w:p>
          <w:p w:rsidR="00537E39" w:rsidRDefault="00262348" w:rsidP="00537E39">
            <w:pPr>
              <w:ind w:firstLineChars="150" w:firstLine="270"/>
              <w:rPr>
                <w:color w:val="000000"/>
              </w:rPr>
            </w:pPr>
            <w:proofErr w:type="gramStart"/>
            <w:r w:rsidRPr="00262348">
              <w:rPr>
                <w:rFonts w:eastAsia="宋体" w:hint="eastAsia"/>
                <w:color w:val="000000"/>
                <w:lang w:eastAsia="zh-CN"/>
              </w:rPr>
              <w:t>一联业务转</w:t>
            </w:r>
            <w:proofErr w:type="gramEnd"/>
            <w:r w:rsidRPr="00262348">
              <w:rPr>
                <w:rFonts w:eastAsia="宋体" w:hint="eastAsia"/>
                <w:color w:val="000000"/>
                <w:lang w:eastAsia="zh-CN"/>
              </w:rPr>
              <w:t>财务，二联仓库，</w:t>
            </w:r>
          </w:p>
          <w:p w:rsidR="00537E39" w:rsidRPr="00537E39" w:rsidRDefault="00262348" w:rsidP="00537E39">
            <w:pPr>
              <w:ind w:firstLineChars="150" w:firstLine="27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proofErr w:type="gramStart"/>
            <w:r w:rsidRPr="00262348">
              <w:rPr>
                <w:rFonts w:eastAsia="宋体" w:hint="eastAsia"/>
                <w:color w:val="000000"/>
                <w:lang w:eastAsia="zh-CN"/>
              </w:rPr>
              <w:t>一联给品</w:t>
            </w:r>
            <w:proofErr w:type="gramEnd"/>
            <w:r w:rsidRPr="00262348">
              <w:rPr>
                <w:rFonts w:eastAsia="宋体" w:hint="eastAsia"/>
                <w:color w:val="000000"/>
                <w:lang w:eastAsia="zh-CN"/>
              </w:rPr>
              <w:t>管</w:t>
            </w:r>
          </w:p>
          <w:p w:rsidR="00D65A84" w:rsidRDefault="00D65A84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D65A84" w:rsidRDefault="00262348" w:rsidP="00CD24D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262348">
              <w:rPr>
                <w:rFonts w:eastAsia="宋体" w:hint="eastAsia"/>
                <w:color w:val="000000"/>
                <w:lang w:eastAsia="zh-CN"/>
              </w:rPr>
              <w:t>若需换货，由业务</w:t>
            </w:r>
            <w:proofErr w:type="gramStart"/>
            <w:r w:rsidRPr="00262348">
              <w:rPr>
                <w:rFonts w:eastAsia="宋体" w:hint="eastAsia"/>
                <w:color w:val="000000"/>
                <w:lang w:eastAsia="zh-CN"/>
              </w:rPr>
              <w:t>依销单</w:t>
            </w:r>
            <w:proofErr w:type="gramEnd"/>
            <w:r w:rsidRPr="00262348">
              <w:rPr>
                <w:rFonts w:eastAsia="宋体" w:hint="eastAsia"/>
                <w:color w:val="000000"/>
                <w:lang w:eastAsia="zh-CN"/>
              </w:rPr>
              <w:t>自动产生换货订单</w:t>
            </w:r>
            <w:r w:rsidRPr="00262348">
              <w:rPr>
                <w:rFonts w:ascii="PMingLiU" w:eastAsia="宋体" w:hAnsi="PMingLiU" w:hint="eastAsia"/>
                <w:lang w:eastAsia="zh-CN"/>
              </w:rPr>
              <w:t>。</w:t>
            </w:r>
          </w:p>
          <w:p w:rsidR="00D65A84" w:rsidRPr="004B713B" w:rsidRDefault="00D65A84" w:rsidP="00174EE2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262348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262348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3A6" w:rsidRDefault="003803A6">
      <w:r>
        <w:separator/>
      </w:r>
    </w:p>
  </w:endnote>
  <w:endnote w:type="continuationSeparator" w:id="1">
    <w:p w:rsidR="003803A6" w:rsidRDefault="00380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3A6" w:rsidRDefault="003803A6">
      <w:r>
        <w:separator/>
      </w:r>
    </w:p>
  </w:footnote>
  <w:footnote w:type="continuationSeparator" w:id="1">
    <w:p w:rsidR="003803A6" w:rsidRDefault="003803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3D6A2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556CB"/>
    <w:rsid w:val="00060FCB"/>
    <w:rsid w:val="00067738"/>
    <w:rsid w:val="00080694"/>
    <w:rsid w:val="00081D53"/>
    <w:rsid w:val="0008795D"/>
    <w:rsid w:val="00091FC9"/>
    <w:rsid w:val="000C7E24"/>
    <w:rsid w:val="000E1AA1"/>
    <w:rsid w:val="00100C5D"/>
    <w:rsid w:val="0011144B"/>
    <w:rsid w:val="00127ADA"/>
    <w:rsid w:val="001355BA"/>
    <w:rsid w:val="00141FDA"/>
    <w:rsid w:val="0016419F"/>
    <w:rsid w:val="00171837"/>
    <w:rsid w:val="00174EE2"/>
    <w:rsid w:val="001753A1"/>
    <w:rsid w:val="00194EF3"/>
    <w:rsid w:val="001A0E0A"/>
    <w:rsid w:val="001A5AF1"/>
    <w:rsid w:val="001C03D7"/>
    <w:rsid w:val="001C3AC3"/>
    <w:rsid w:val="001C4158"/>
    <w:rsid w:val="001C4DC1"/>
    <w:rsid w:val="001D2A5D"/>
    <w:rsid w:val="00214BF6"/>
    <w:rsid w:val="00227754"/>
    <w:rsid w:val="00234D0D"/>
    <w:rsid w:val="00236C7D"/>
    <w:rsid w:val="00247AC1"/>
    <w:rsid w:val="00252CA5"/>
    <w:rsid w:val="002547E8"/>
    <w:rsid w:val="00262348"/>
    <w:rsid w:val="002658B4"/>
    <w:rsid w:val="002745DF"/>
    <w:rsid w:val="002943B1"/>
    <w:rsid w:val="002965C5"/>
    <w:rsid w:val="002B6F5F"/>
    <w:rsid w:val="002C466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03A6"/>
    <w:rsid w:val="00385C2B"/>
    <w:rsid w:val="00393C1B"/>
    <w:rsid w:val="003B21BD"/>
    <w:rsid w:val="003C1637"/>
    <w:rsid w:val="003C2AAB"/>
    <w:rsid w:val="003D6A23"/>
    <w:rsid w:val="003E5655"/>
    <w:rsid w:val="003F0E3C"/>
    <w:rsid w:val="0042441F"/>
    <w:rsid w:val="004258F3"/>
    <w:rsid w:val="00426453"/>
    <w:rsid w:val="00451716"/>
    <w:rsid w:val="00454D27"/>
    <w:rsid w:val="00461305"/>
    <w:rsid w:val="00480818"/>
    <w:rsid w:val="00496022"/>
    <w:rsid w:val="004A2022"/>
    <w:rsid w:val="004A4EE2"/>
    <w:rsid w:val="004B3EB6"/>
    <w:rsid w:val="004B4FE5"/>
    <w:rsid w:val="004B713B"/>
    <w:rsid w:val="004C23AB"/>
    <w:rsid w:val="004C77F6"/>
    <w:rsid w:val="004D4CBD"/>
    <w:rsid w:val="004E16F7"/>
    <w:rsid w:val="004E63F6"/>
    <w:rsid w:val="004F219E"/>
    <w:rsid w:val="004F33D0"/>
    <w:rsid w:val="004F60D5"/>
    <w:rsid w:val="005134BF"/>
    <w:rsid w:val="00521DDB"/>
    <w:rsid w:val="00522D43"/>
    <w:rsid w:val="005315CF"/>
    <w:rsid w:val="00537E39"/>
    <w:rsid w:val="0054705F"/>
    <w:rsid w:val="005709C4"/>
    <w:rsid w:val="00572F6E"/>
    <w:rsid w:val="005801CE"/>
    <w:rsid w:val="005B138E"/>
    <w:rsid w:val="005B6949"/>
    <w:rsid w:val="005D67EC"/>
    <w:rsid w:val="005E227B"/>
    <w:rsid w:val="005F10B3"/>
    <w:rsid w:val="005F12F8"/>
    <w:rsid w:val="005F3DED"/>
    <w:rsid w:val="005F6967"/>
    <w:rsid w:val="00627075"/>
    <w:rsid w:val="0062729C"/>
    <w:rsid w:val="00636829"/>
    <w:rsid w:val="00661E08"/>
    <w:rsid w:val="006645E7"/>
    <w:rsid w:val="006679D1"/>
    <w:rsid w:val="0068790C"/>
    <w:rsid w:val="006B29C7"/>
    <w:rsid w:val="006B507C"/>
    <w:rsid w:val="006B73FB"/>
    <w:rsid w:val="006C6E53"/>
    <w:rsid w:val="006C756D"/>
    <w:rsid w:val="006D6CB3"/>
    <w:rsid w:val="006E4A39"/>
    <w:rsid w:val="006E65D6"/>
    <w:rsid w:val="006E6FA5"/>
    <w:rsid w:val="007067B1"/>
    <w:rsid w:val="007079AB"/>
    <w:rsid w:val="00731C76"/>
    <w:rsid w:val="0073787F"/>
    <w:rsid w:val="007618DB"/>
    <w:rsid w:val="0077409C"/>
    <w:rsid w:val="007744D2"/>
    <w:rsid w:val="00782A0D"/>
    <w:rsid w:val="00820414"/>
    <w:rsid w:val="008443D4"/>
    <w:rsid w:val="00844690"/>
    <w:rsid w:val="00846FD9"/>
    <w:rsid w:val="0085392B"/>
    <w:rsid w:val="00853DA0"/>
    <w:rsid w:val="00863866"/>
    <w:rsid w:val="0086439A"/>
    <w:rsid w:val="008D701E"/>
    <w:rsid w:val="008E360B"/>
    <w:rsid w:val="008F7955"/>
    <w:rsid w:val="00910EB9"/>
    <w:rsid w:val="0094146F"/>
    <w:rsid w:val="009502F0"/>
    <w:rsid w:val="0095545C"/>
    <w:rsid w:val="009B2EFF"/>
    <w:rsid w:val="009C0CA7"/>
    <w:rsid w:val="009D08D6"/>
    <w:rsid w:val="009E5ED2"/>
    <w:rsid w:val="00A01026"/>
    <w:rsid w:val="00A2116A"/>
    <w:rsid w:val="00A24490"/>
    <w:rsid w:val="00A30121"/>
    <w:rsid w:val="00A35A71"/>
    <w:rsid w:val="00A4050E"/>
    <w:rsid w:val="00A447C8"/>
    <w:rsid w:val="00A60797"/>
    <w:rsid w:val="00A63A7C"/>
    <w:rsid w:val="00A72A89"/>
    <w:rsid w:val="00A77813"/>
    <w:rsid w:val="00A86DBF"/>
    <w:rsid w:val="00A93B67"/>
    <w:rsid w:val="00AB55F9"/>
    <w:rsid w:val="00AB75D4"/>
    <w:rsid w:val="00AF1DEC"/>
    <w:rsid w:val="00AF7706"/>
    <w:rsid w:val="00B00A5E"/>
    <w:rsid w:val="00B0305D"/>
    <w:rsid w:val="00B05462"/>
    <w:rsid w:val="00B10FAE"/>
    <w:rsid w:val="00B17C22"/>
    <w:rsid w:val="00B2278B"/>
    <w:rsid w:val="00B31A8A"/>
    <w:rsid w:val="00B36289"/>
    <w:rsid w:val="00B559A4"/>
    <w:rsid w:val="00B80CB2"/>
    <w:rsid w:val="00B80E76"/>
    <w:rsid w:val="00B9269D"/>
    <w:rsid w:val="00B93A4E"/>
    <w:rsid w:val="00B93C67"/>
    <w:rsid w:val="00B9425E"/>
    <w:rsid w:val="00BA7180"/>
    <w:rsid w:val="00BA7D77"/>
    <w:rsid w:val="00BD436D"/>
    <w:rsid w:val="00BF22C7"/>
    <w:rsid w:val="00C24744"/>
    <w:rsid w:val="00C51F17"/>
    <w:rsid w:val="00CA15CB"/>
    <w:rsid w:val="00CA4444"/>
    <w:rsid w:val="00CC61F2"/>
    <w:rsid w:val="00CD24DC"/>
    <w:rsid w:val="00CE1A70"/>
    <w:rsid w:val="00D10533"/>
    <w:rsid w:val="00D26774"/>
    <w:rsid w:val="00D324BF"/>
    <w:rsid w:val="00D32E12"/>
    <w:rsid w:val="00D35778"/>
    <w:rsid w:val="00D46916"/>
    <w:rsid w:val="00D46972"/>
    <w:rsid w:val="00D65906"/>
    <w:rsid w:val="00D65A84"/>
    <w:rsid w:val="00D72CA6"/>
    <w:rsid w:val="00D75B54"/>
    <w:rsid w:val="00D778C6"/>
    <w:rsid w:val="00D84354"/>
    <w:rsid w:val="00D909CA"/>
    <w:rsid w:val="00DB0F97"/>
    <w:rsid w:val="00DC3F78"/>
    <w:rsid w:val="00DC5F80"/>
    <w:rsid w:val="00DD0FB3"/>
    <w:rsid w:val="00DD7DA9"/>
    <w:rsid w:val="00DE1839"/>
    <w:rsid w:val="00DE6E23"/>
    <w:rsid w:val="00E10B45"/>
    <w:rsid w:val="00E1453F"/>
    <w:rsid w:val="00E37A08"/>
    <w:rsid w:val="00E4273F"/>
    <w:rsid w:val="00E5299B"/>
    <w:rsid w:val="00E57601"/>
    <w:rsid w:val="00E702A8"/>
    <w:rsid w:val="00E84A7C"/>
    <w:rsid w:val="00E90908"/>
    <w:rsid w:val="00EA4A32"/>
    <w:rsid w:val="00EA6FF3"/>
    <w:rsid w:val="00EB117C"/>
    <w:rsid w:val="00EB3F8A"/>
    <w:rsid w:val="00EC7A77"/>
    <w:rsid w:val="00ED031E"/>
    <w:rsid w:val="00EE6F23"/>
    <w:rsid w:val="00EF0A8B"/>
    <w:rsid w:val="00F21F5E"/>
    <w:rsid w:val="00F349A1"/>
    <w:rsid w:val="00F53A9F"/>
    <w:rsid w:val="00F7235B"/>
    <w:rsid w:val="00F74FCE"/>
    <w:rsid w:val="00FA717D"/>
    <w:rsid w:val="00FB54EB"/>
    <w:rsid w:val="00FB63BF"/>
    <w:rsid w:val="00FC1B4D"/>
    <w:rsid w:val="00FD0A19"/>
    <w:rsid w:val="00FD2933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0" type="connector" idref="#_x0000_s1244">
          <o:proxy start="" idref="#AutoShape 89" connectloc="3"/>
          <o:proxy end="" idref="#AutoShape 70" connectloc="1"/>
        </o:r>
        <o:r id="V:Rule21" type="connector" idref="#_x0000_s1213">
          <o:proxy start="" idref="#AutoShape 89" connectloc="3"/>
        </o:r>
        <o:r id="V:Rule22" type="connector" idref="#_x0000_s1212">
          <o:proxy start="" idref="#AutoShape 89" connectloc="3"/>
          <o:proxy end="" idref="#Rectangle 67" connectloc="3"/>
        </o:r>
        <o:r id="V:Rule23" type="connector" idref="#_x0000_s1252"/>
        <o:r id="V:Rule24" type="connector" idref="#_x0000_s1215">
          <o:proxy start="" idref="#AutoShape 89" connectloc="3"/>
        </o:r>
        <o:r id="V:Rule25" type="connector" idref="#_x0000_s1218">
          <o:proxy start="" idref="#Rectangle 67" connectloc="2"/>
          <o:proxy end="" idref="#AutoShape 89" connectloc="0"/>
        </o:r>
        <o:r id="V:Rule26" type="connector" idref="#_x0000_s1214">
          <o:proxy start="" idref="#AutoShape 89" connectloc="3"/>
        </o:r>
        <o:r id="V:Rule27" type="connector" idref="#_x0000_s1219"/>
        <o:r id="V:Rule28" type="connector" idref="#_x0000_s1242">
          <o:proxy start="" idref="#AutoShape 89" connectloc="2"/>
          <o:proxy end="" idref="#Rectangle 67" connectloc="0"/>
        </o:r>
        <o:r id="V:Rule29" type="connector" idref="#_x0000_s1210">
          <o:proxy end="" idref="#AutoShape 89" connectloc="0"/>
        </o:r>
        <o:r id="V:Rule30" type="connector" idref="#_x0000_s1221"/>
        <o:r id="V:Rule31" type="connector" idref="#_x0000_s1209">
          <o:proxy end="" idref="#AutoShape 89" connectloc="0"/>
        </o:r>
        <o:r id="V:Rule32" type="connector" idref="#_x0000_s1241"/>
        <o:r id="V:Rule33" type="connector" idref="#_x0000_s1237">
          <o:proxy start="" idref="#流程圖: 人工作業 27" connectloc="2"/>
          <o:proxy end="" idref="#AutoShape 89" connectloc="0"/>
        </o:r>
        <o:r id="V:Rule34" type="connector" idref="#_x0000_s1220"/>
        <o:r id="V:Rule35" type="connector" idref="#_x0000_s1240">
          <o:proxy start="" idref="#AutoShape 89" connectloc="1"/>
          <o:proxy end="" idref="#Rectangle 67" connectloc="0"/>
        </o:r>
        <o:r id="V:Rule36" type="connector" idref="#_x0000_s1249">
          <o:proxy end="" idref="#Rectangle 67" connectloc="1"/>
        </o:r>
        <o:r id="V:Rule37" type="connector" idref="#_x0000_s1239">
          <o:proxy start="" idref="#AutoShape 89" connectloc="3"/>
          <o:proxy end="" idref="#AutoShape 89" connectloc="0"/>
        </o:r>
        <o:r id="V:Rule38" type="connector" idref="#_x0000_s1211">
          <o:proxy end="" idref="#AutoShape 8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2</TotalTime>
  <Pages>1</Pages>
  <Words>276</Words>
  <Characters>145</Characters>
  <Application>Microsoft Office Word</Application>
  <DocSecurity>0</DocSecurity>
  <Lines>1</Lines>
  <Paragraphs>1</Paragraphs>
  <ScaleCrop>false</ScaleCrop>
  <Company>dsc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4</cp:revision>
  <cp:lastPrinted>2014-06-20T01:56:00Z</cp:lastPrinted>
  <dcterms:created xsi:type="dcterms:W3CDTF">2017-02-15T07:33:00Z</dcterms:created>
  <dcterms:modified xsi:type="dcterms:W3CDTF">2017-02-24T03:44:00Z</dcterms:modified>
</cp:coreProperties>
</file>