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-3605212</wp:posOffset>
                </wp:positionH>
                <wp:positionV relativeFrom="paragraph">
                  <wp:posOffset>0</wp:posOffset>
                </wp:positionV>
                <wp:extent cx="6291580" cy="1650365"/>
                <wp:effectExtent b="0" l="0" r="0" t="0"/>
                <wp:wrapTopAndBottom distB="0" distT="0"/>
                <wp:docPr id="2" name=""/>
                <a:graphic>
                  <a:graphicData uri="http://schemas.microsoft.com/office/word/2010/wordprocessingShape">
                    <wps:wsp>
                      <wps:cNvSpPr/>
                      <wps:cNvPr id="7" name="Shape 7"/>
                      <wps:spPr>
                        <a:xfrm>
                          <a:off x="2204973" y="2959580"/>
                          <a:ext cx="6282055" cy="16408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Microsoft Word Author Guidelines for CVPR Proceedings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32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-3605212</wp:posOffset>
                </wp:positionH>
                <wp:positionV relativeFrom="paragraph">
                  <wp:posOffset>0</wp:posOffset>
                </wp:positionV>
                <wp:extent cx="6291580" cy="1650365"/>
                <wp:effectExtent b="0" l="0" r="0" t="0"/>
                <wp:wrapTopAndBottom distB="0" distT="0"/>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6291580" cy="1650365"/>
                        </a:xfrm>
                        <a:prstGeom prst="rect"/>
                        <a:ln/>
                      </pic:spPr>
                    </pic:pic>
                  </a:graphicData>
                </a:graphic>
              </wp:anchor>
            </w:drawing>
          </mc:Fallback>
        </mc:AlternateContent>
      </w:r>
    </w:p>
    <w:p w:rsidR="00000000" w:rsidDel="00000000" w:rsidP="00000000" w:rsidRDefault="00000000" w:rsidRPr="00000000" w14:paraId="00000003">
      <w:pPr>
        <w:jc w:val="center"/>
        <w:rPr>
          <w:b w:val="0"/>
          <w:sz w:val="24"/>
          <w:szCs w:val="24"/>
          <w:vertAlign w:val="baseline"/>
        </w:rPr>
      </w:pPr>
      <w:r w:rsidDel="00000000" w:rsidR="00000000" w:rsidRPr="00000000">
        <w:rPr>
          <w:b w:val="1"/>
          <w:sz w:val="24"/>
          <w:szCs w:val="24"/>
          <w:vertAlign w:val="baseline"/>
          <w:rtl w:val="0"/>
        </w:rPr>
        <w:t xml:space="preserve">Abstract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ABSTRACT is to be in fully-justified italicized text, at the top of the left-hand column, below the author and affiliation information. Use the word “Abstract” as the title, in 12-point Times, boldface type, centered relative to the column, initially capitalized. The abstract is to be in 10-point, single-spaced type. The abstract may be up to 3 inches (7.62 cm) long. Leave two blank lines after the Abstract, then begin the main text.</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pStyle w:val="Heading1"/>
        <w:numPr>
          <w:ilvl w:val="0"/>
          <w:numId w:val="2"/>
        </w:numPr>
        <w:ind w:left="432" w:hanging="432"/>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follow the steps outlined below when submitting your manuscript to the IEEE Computer Society Press. This style guide now has several important modifications (for example, you are no longer warned against the use of sellotape to attach your artwork to the paper), so all authors should read this new version.</w:t>
      </w:r>
    </w:p>
    <w:p w:rsidR="00000000" w:rsidDel="00000000" w:rsidP="00000000" w:rsidRDefault="00000000" w:rsidRPr="00000000" w14:paraId="00000009">
      <w:pPr>
        <w:pStyle w:val="Heading2"/>
        <w:numPr>
          <w:ilvl w:val="1"/>
          <w:numId w:val="2"/>
        </w:numPr>
        <w:ind w:left="576" w:hanging="576"/>
        <w:rPr>
          <w:vertAlign w:val="baseline"/>
        </w:rPr>
      </w:pPr>
      <w:r w:rsidDel="00000000" w:rsidR="00000000" w:rsidRPr="00000000">
        <w:rPr>
          <w:b w:val="1"/>
          <w:vertAlign w:val="baseline"/>
          <w:rtl w:val="0"/>
        </w:rPr>
        <w:t xml:space="preserve">Language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manuscripts must be in English.</w:t>
      </w:r>
    </w:p>
    <w:p w:rsidR="00000000" w:rsidDel="00000000" w:rsidP="00000000" w:rsidRDefault="00000000" w:rsidRPr="00000000" w14:paraId="0000000B">
      <w:pPr>
        <w:pStyle w:val="Heading2"/>
        <w:numPr>
          <w:ilvl w:val="1"/>
          <w:numId w:val="2"/>
        </w:numPr>
        <w:ind w:left="576" w:hanging="576"/>
        <w:rPr>
          <w:vertAlign w:val="baseline"/>
        </w:rPr>
      </w:pPr>
      <w:r w:rsidDel="00000000" w:rsidR="00000000" w:rsidRPr="00000000">
        <w:rPr>
          <w:b w:val="1"/>
          <w:vertAlign w:val="baseline"/>
          <w:rtl w:val="0"/>
        </w:rPr>
        <w:t xml:space="preserve">Dual submission</w:t>
      </w:r>
      <w:r w:rsidDel="00000000" w:rsidR="00000000" w:rsidRPr="00000000">
        <w:rPr>
          <w:rtl w:val="0"/>
        </w:rPr>
      </w:r>
    </w:p>
    <w:p w:rsidR="00000000" w:rsidDel="00000000" w:rsidP="00000000" w:rsidRDefault="00000000" w:rsidRPr="00000000" w14:paraId="0000000C">
      <w:pPr>
        <w:ind w:firstLine="202"/>
        <w:jc w:val="both"/>
        <w:rPr>
          <w:vertAlign w:val="baseline"/>
        </w:rPr>
      </w:pPr>
      <w:r w:rsidDel="00000000" w:rsidR="00000000" w:rsidRPr="00000000">
        <w:rPr>
          <w:vertAlign w:val="baseline"/>
          <w:rtl w:val="0"/>
        </w:rPr>
        <w:t xml:space="preserve">By submitting a manuscript to CVPR, the authors guarantee that it has not been previously published or accepted for publication in substantially similar form in an archival peer-reviewed forum. Furthermore, no paper which contains significant overlap with the contributions of this paper is neither under review at the moment of submission nor will be submitted during the CVPR 2013 review period to </w:t>
      </w:r>
      <w:r w:rsidDel="00000000" w:rsidR="00000000" w:rsidRPr="00000000">
        <w:rPr>
          <w:b w:val="1"/>
          <w:vertAlign w:val="baseline"/>
          <w:rtl w:val="0"/>
        </w:rPr>
        <w:t xml:space="preserve">any of the following</w:t>
      </w:r>
      <w:r w:rsidDel="00000000" w:rsidR="00000000" w:rsidRPr="00000000">
        <w:rPr>
          <w:vertAlign w:val="baseline"/>
          <w:rtl w:val="0"/>
        </w:rPr>
        <w:t xml:space="preserve">: another conference, a workshop, or a journal. The authors also attest that they did not submit substantially similar submissions to CVPR 2013. </w:t>
      </w:r>
      <w:r w:rsidDel="00000000" w:rsidR="00000000" w:rsidRPr="00000000">
        <w:rPr>
          <w:b w:val="1"/>
          <w:vertAlign w:val="baseline"/>
          <w:rtl w:val="0"/>
        </w:rPr>
        <w:t xml:space="preserve">Violation of any of these conditions will lead to rejection.</w:t>
      </w:r>
      <w:r w:rsidDel="00000000" w:rsidR="00000000" w:rsidRPr="00000000">
        <w:rPr>
          <w:vertAlign w:val="baseline"/>
          <w:rtl w:val="0"/>
        </w:rPr>
        <w:t xml:space="preserve"> If you are not sure about the extent of overlap, you may upload a copy of the paper in question as supplementary material. Note that a Technical Report (departmental, arXiv.org, etc.) that is put up without any form of direct peer-review is </w:t>
      </w:r>
      <w:r w:rsidDel="00000000" w:rsidR="00000000" w:rsidRPr="00000000">
        <w:rPr>
          <w:b w:val="1"/>
          <w:vertAlign w:val="baseline"/>
          <w:rtl w:val="0"/>
        </w:rPr>
        <w:t xml:space="preserve">NOT</w:t>
      </w:r>
      <w:r w:rsidDel="00000000" w:rsidR="00000000" w:rsidRPr="00000000">
        <w:rPr>
          <w:vertAlign w:val="baseline"/>
          <w:rtl w:val="0"/>
        </w:rPr>
        <w:t xml:space="preserve"> considered a publication. Likewise, mention of the work under review in a presentation is </w:t>
      </w:r>
      <w:r w:rsidDel="00000000" w:rsidR="00000000" w:rsidRPr="00000000">
        <w:rPr>
          <w:b w:val="1"/>
          <w:vertAlign w:val="baseline"/>
          <w:rtl w:val="0"/>
        </w:rPr>
        <w:t xml:space="preserve">NOT</w:t>
      </w:r>
      <w:r w:rsidDel="00000000" w:rsidR="00000000" w:rsidRPr="00000000">
        <w:rPr>
          <w:vertAlign w:val="baseline"/>
          <w:rtl w:val="0"/>
        </w:rPr>
        <w:t xml:space="preserve"> considered a violation.</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ind w:firstLine="202"/>
        <w:jc w:val="both"/>
        <w:rPr>
          <w:vertAlign w:val="baseline"/>
        </w:rPr>
      </w:pPr>
      <w:r w:rsidDel="00000000" w:rsidR="00000000" w:rsidRPr="00000000">
        <w:rPr>
          <w:vertAlign w:val="baseline"/>
          <w:rtl w:val="0"/>
        </w:rPr>
        <w:t xml:space="preserve">If there are any papers that may appear to the reviewers to violate this condition, then it is your responsibility to (1) cite these papers (preserving anonymity as described in Section 1.6 below), (2) argue in the body of your paper why your CVPR paper is nontrivially different from these concurrent submissions, and (3) include anonymized, versions of those papers in the supplemental material.</w:t>
      </w:r>
    </w:p>
    <w:p w:rsidR="00000000" w:rsidDel="00000000" w:rsidP="00000000" w:rsidRDefault="00000000" w:rsidRPr="00000000" w14:paraId="0000000F">
      <w:pPr>
        <w:pStyle w:val="Heading2"/>
        <w:numPr>
          <w:ilvl w:val="1"/>
          <w:numId w:val="2"/>
        </w:numPr>
        <w:ind w:left="576" w:hanging="576"/>
        <w:rPr>
          <w:vertAlign w:val="baseline"/>
        </w:rPr>
      </w:pPr>
      <w:r w:rsidDel="00000000" w:rsidR="00000000" w:rsidRPr="00000000">
        <w:rPr>
          <w:b w:val="1"/>
          <w:vertAlign w:val="baseline"/>
          <w:rtl w:val="0"/>
        </w:rPr>
        <w:t xml:space="preserve">Paper length</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Consult the call for papers for page-length limits. Overlength papers will simply not be reviewed. This includes papers where the margins and formatting are deemed to have been significantly altered from those laid down by this style guide. Note that this LATEX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rsidR="00000000" w:rsidDel="00000000" w:rsidP="00000000" w:rsidRDefault="00000000" w:rsidRPr="00000000" w14:paraId="00000011">
      <w:pPr>
        <w:pStyle w:val="Heading2"/>
        <w:numPr>
          <w:ilvl w:val="1"/>
          <w:numId w:val="2"/>
        </w:numPr>
        <w:ind w:left="576" w:hanging="576"/>
        <w:rPr>
          <w:vertAlign w:val="baseline"/>
        </w:rPr>
      </w:pPr>
      <w:r w:rsidDel="00000000" w:rsidR="00000000" w:rsidRPr="00000000">
        <w:rPr>
          <w:b w:val="1"/>
          <w:vertAlign w:val="baseline"/>
          <w:rtl w:val="0"/>
        </w:rPr>
        <w:t xml:space="preserve">The ruler</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uncomment the \cvprfinalcopy command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rsidR="00000000" w:rsidDel="00000000" w:rsidP="00000000" w:rsidRDefault="00000000" w:rsidRPr="00000000" w14:paraId="00000013">
      <w:pPr>
        <w:pStyle w:val="Heading2"/>
        <w:numPr>
          <w:ilvl w:val="1"/>
          <w:numId w:val="2"/>
        </w:numPr>
        <w:ind w:left="576" w:hanging="576"/>
        <w:rPr>
          <w:vertAlign w:val="baseline"/>
        </w:rPr>
      </w:pPr>
      <w:r w:rsidDel="00000000" w:rsidR="00000000" w:rsidRPr="00000000">
        <w:rPr>
          <w:b w:val="1"/>
          <w:vertAlign w:val="baseline"/>
          <w:rtl w:val="0"/>
        </w:rPr>
        <w:t xml:space="preserve">Mathematics</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of how to write mathematics: </w:t>
      </w:r>
      <w:hyperlink r:id="rId21">
        <w:r w:rsidDel="00000000" w:rsidR="00000000" w:rsidRPr="00000000">
          <w:rPr>
            <w:rFonts w:ascii="Courier" w:cs="Courier" w:eastAsia="Courier" w:hAnsi="Courier"/>
            <w:b w:val="0"/>
            <w:i w:val="0"/>
            <w:smallCaps w:val="0"/>
            <w:strike w:val="0"/>
            <w:color w:val="993366"/>
            <w:sz w:val="20"/>
            <w:szCs w:val="20"/>
            <w:u w:val="single"/>
            <w:shd w:fill="auto" w:val="clear"/>
            <w:vertAlign w:val="baseline"/>
            <w:rtl w:val="0"/>
          </w:rPr>
          <w:t xml:space="preserve">http://www.cvpr.org/doc/mermin.pdf</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Every equation should be numbered, even if you don't refer to it!</w:t>
      </w:r>
    </w:p>
    <w:p w:rsidR="00000000" w:rsidDel="00000000" w:rsidP="00000000" w:rsidRDefault="00000000" w:rsidRPr="00000000" w14:paraId="00000015">
      <w:pPr>
        <w:pStyle w:val="Heading2"/>
        <w:numPr>
          <w:ilvl w:val="1"/>
          <w:numId w:val="2"/>
        </w:numPr>
        <w:ind w:left="576" w:hanging="576"/>
        <w:rPr>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posOffset>3289934</wp:posOffset>
                </wp:positionH>
                <wp:positionV relativeFrom="topMargin">
                  <wp:posOffset>40640</wp:posOffset>
                </wp:positionV>
                <wp:extent cx="3048000" cy="2286000"/>
                <wp:effectExtent b="0" l="0" r="0" t="0"/>
                <wp:wrapTopAndBottom distB="0" distT="0"/>
                <wp:docPr id="1" name=""/>
                <a:graphic>
                  <a:graphicData uri="http://schemas.microsoft.com/office/word/2010/wordprocessingGroup">
                    <wpg:wgp>
                      <wpg:cNvGrpSpPr/>
                      <wpg:grpSpPr>
                        <a:xfrm>
                          <a:off x="3822000" y="2637000"/>
                          <a:ext cx="3048000" cy="2286000"/>
                          <a:chOff x="3822000" y="2637000"/>
                          <a:chExt cx="3048000" cy="2286000"/>
                        </a:xfrm>
                      </wpg:grpSpPr>
                      <wpg:grpSp>
                        <wpg:cNvGrpSpPr/>
                        <wpg:grpSpPr>
                          <a:xfrm>
                            <a:off x="3822000" y="2637000"/>
                            <a:ext cx="3048000" cy="2286000"/>
                            <a:chOff x="2304" y="3792"/>
                            <a:chExt cx="7976" cy="5890"/>
                          </a:xfrm>
                        </wpg:grpSpPr>
                        <wps:wsp>
                          <wps:cNvSpPr/>
                          <wps:cNvPr id="3" name="Shape 3"/>
                          <wps:spPr>
                            <a:xfrm>
                              <a:off x="2304" y="3792"/>
                              <a:ext cx="7975" cy="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304" y="3792"/>
                              <a:ext cx="7976" cy="58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304" y="8504"/>
                              <a:ext cx="7777" cy="1083"/>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Figure  SEQ Figure \* ARABIC 1: Example of a figure with caption.  Captions are set in roman, 9 point.  Use a Drawing area to make space for figures.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6" name="Shape 6"/>
                          <wps:spPr>
                            <a:xfrm>
                              <a:off x="3700" y="5362"/>
                              <a:ext cx="2792" cy="1964"/>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leftMargin">
                  <wp:posOffset>3289934</wp:posOffset>
                </wp:positionH>
                <wp:positionV relativeFrom="topMargin">
                  <wp:posOffset>40640</wp:posOffset>
                </wp:positionV>
                <wp:extent cx="3048000" cy="2286000"/>
                <wp:effectExtent b="0" l="0" r="0" t="0"/>
                <wp:wrapTopAndBottom distB="0" distT="0"/>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3048000" cy="2286000"/>
                        </a:xfrm>
                        <a:prstGeom prst="rect"/>
                        <a:ln/>
                      </pic:spPr>
                    </pic:pic>
                  </a:graphicData>
                </a:graphic>
              </wp:anchor>
            </w:drawing>
          </mc:Fallback>
        </mc:AlternateContent>
      </w:r>
      <w:r w:rsidDel="00000000" w:rsidR="00000000" w:rsidRPr="00000000">
        <w:rPr>
          <w:b w:val="1"/>
          <w:vertAlign w:val="baseline"/>
          <w:rtl w:val="0"/>
        </w:rPr>
        <w:t xml:space="preserve">Blind review</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authors misunderstand the concept of anonymizing for blind review. Blind review does not mean that one must remove citations to one’s own work—in fact it is often impossible to review a paper unless the previous citations are known and available.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Blind review means that you do not use the words “my” or “our” when citing previous work. That is all. (But see below for techreports)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example of a bad paper: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analysis of the frobnicatable foo filter.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paper we present a performance analysis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our previous paper [1], and show it to be inferior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all previously known methods. Why the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previous paper was accepted without this analysis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beyond me.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Removed for blind review</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example of an excellent paper: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analysis of the frobnicatable foo filter.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paper we present a performance analysis of</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paper of Smith et al. [1], and show it to be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inferior to all previously known methods. Why the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previous paper was accepted without this analysis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beyond me.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Smith, L and Jones, C. “The frobnicatable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foo filter, a fundamental contribution to human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knowledge”. Nature 381(12), 1-213.</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[4] as additional material and cite it as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Authors. “The frobnicatable foo filter”, Face and Gesture 2013 submission ID 324, Supplied as additional material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efg324.pdf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Finally, you may feel you need to tell the reader that more details can be found elsewhere, and refer them to a technical report. For conference submissions, the paper must stand on its own, and not require the reviewer to go to a techreport for further details. Thus, you may say in the body of the paper “further details may be found in [5]”. Then submit the techreport as additional material. Again, you may not assume the reviewers will read this material.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Sometimes your paper is about a problem which you tested using a tool which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”Zero-g frobnication: How being the only people in the world with access to the Apollo lander source code makes us a wow at parties”, by Zeus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describe a system for zero-g frobnication. This system is new because it handles the following cases: A, B. Previous systems [Zeus et al. 1968] didn’t handle case B properly. Ours handles it by including a foo term in the bar integral.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 w:right="0" w:firstLine="203.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proposed system was integrated with the Apollo lunar lander, and went all the way to the moon, don’t you know. It displayed the following behaviours which show how well we solved cases A and B: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numPr>
          <w:ilvl w:val="1"/>
          <w:numId w:val="2"/>
        </w:numPr>
        <w:ind w:left="576" w:hanging="576"/>
        <w:rPr>
          <w:vertAlign w:val="baseline"/>
        </w:rPr>
      </w:pPr>
      <w:r w:rsidDel="00000000" w:rsidR="00000000" w:rsidRPr="00000000">
        <w:rPr>
          <w:b w:val="1"/>
          <w:vertAlign w:val="baseline"/>
          <w:rtl w:val="0"/>
        </w:rPr>
        <w:t xml:space="preserve">Miscellaneous</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citing a multi-author paper, you may save space by using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shortened to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a complete word.) However, use it only when there are three or more authors. Thus, the following is correct: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“Frobnication has been trendy lately. It was introduced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by Alpher [3], and subsequently developed by Alpher and Fotheringham-Smythe [1], and Alpher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incorrect: “... subsequently developed by Alpher et al. [1] ...” because reference [1] has just two authors. If you use the \etal macro provided, then you need not worry about double periods when used at the end of a sentence as in Alpher et al.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this citation style, keep multiple citations in numerical (not chronological) order, so prefer [1, 3, 4] to [3, 1, 4].</w:t>
      </w:r>
    </w:p>
    <w:p w:rsidR="00000000" w:rsidDel="00000000" w:rsidP="00000000" w:rsidRDefault="00000000" w:rsidRPr="00000000" w14:paraId="0000003F">
      <w:pPr>
        <w:pStyle w:val="Heading1"/>
        <w:numPr>
          <w:ilvl w:val="0"/>
          <w:numId w:val="2"/>
        </w:numPr>
        <w:ind w:left="432" w:hanging="432"/>
        <w:rPr>
          <w:vertAlign w:val="baseline"/>
        </w:rPr>
      </w:pPr>
      <w:r w:rsidDel="00000000" w:rsidR="00000000" w:rsidRPr="00000000">
        <w:rPr>
          <w:b w:val="1"/>
          <w:vertAlign w:val="baseline"/>
          <w:rtl w:val="0"/>
        </w:rPr>
        <w:t xml:space="preserve">Formatting your paper</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text must be in a two-column format. The total allowable width of the text area is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pict>
          <v:shape id="_x0000_s0" style="width:13pt;height:16pt" type="#_x0000_t75">
            <v:imagedata r:id="rId1" o:title=""/>
          </v:shape>
          <o:OLEObject DrawAspect="Content" r:id="rId2" ObjectID="_1191672648" ProgID="Equation.3" ShapeID="_x0000_s0" Type="Embed"/>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inches (17.5 cm) wide by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pict>
          <v:shape id="_x0000_s1" style="width:12pt;height:16pt" type="#_x0000_t75">
            <v:imagedata r:id="rId3" o:title=""/>
          </v:shape>
          <o:OLEObject DrawAspect="Content" r:id="rId4" ObjectID="_1191672746" ProgID="Equation.3" ShapeID="_x0000_s1" Type="Embed"/>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inches (22.54 cm) high. Columns are to be 31/4 inches (8.25 cm) wide, with a 5/16 inch (0.8 cm) space between them. The main title (on the first page) should begin 1.0 inch (2.54 cm) from the top edge of the page. The second and following pages should begin 1.0 inch (2.54 cm) from the top edge. On all pages, the bottom margin should be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pict>
          <v:shape id="_x0000_s2" style="width:12pt;height:16pt" type="#_x0000_t75">
            <v:imagedata r:id="rId5" o:title=""/>
          </v:shape>
          <o:OLEObject DrawAspect="Content" r:id="rId6" ObjectID="_1191672807" ProgID="Equation.3" ShapeID="_x0000_s2" Type="Embed"/>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inches (2.86 cm) from the bottom edge of the page for 8.5 × 11-inch paper; for A4 paper, approximately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pict>
          <v:shape id="_x0000_s3" style="width:12pt;height:16pt" type="#_x0000_t75">
            <v:imagedata r:id="rId7" o:title=""/>
          </v:shape>
          <o:OLEObject DrawAspect="Content" r:id="rId8" ObjectID="_1191672841" ProgID="Equation.3" ShapeID="_x0000_s3" Type="Embed"/>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inches (4.13 cm) from the bottom edge of the page.</w:t>
      </w:r>
    </w:p>
    <w:p w:rsidR="00000000" w:rsidDel="00000000" w:rsidP="00000000" w:rsidRDefault="00000000" w:rsidRPr="00000000" w14:paraId="00000041">
      <w:pPr>
        <w:pStyle w:val="Heading2"/>
        <w:numPr>
          <w:ilvl w:val="1"/>
          <w:numId w:val="2"/>
        </w:numPr>
        <w:ind w:left="576" w:hanging="576"/>
        <w:rPr>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topMargin">
                  <wp:align>top</wp:align>
                </wp:positionV>
                <wp:extent cx="6102350" cy="2096770"/>
                <wp:effectExtent b="0" l="0" r="0" t="0"/>
                <wp:wrapTopAndBottom distB="0" distT="0"/>
                <wp:docPr id="3" name=""/>
                <a:graphic>
                  <a:graphicData uri="http://schemas.microsoft.com/office/word/2010/wordprocessingGroup">
                    <wpg:wgp>
                      <wpg:cNvGrpSpPr/>
                      <wpg:grpSpPr>
                        <a:xfrm>
                          <a:off x="2294825" y="2731615"/>
                          <a:ext cx="6102350" cy="2096770"/>
                          <a:chOff x="2294825" y="2731615"/>
                          <a:chExt cx="6102350" cy="2096770"/>
                        </a:xfrm>
                      </wpg:grpSpPr>
                      <wpg:grpSp>
                        <wpg:cNvGrpSpPr/>
                        <wpg:grpSpPr>
                          <a:xfrm>
                            <a:off x="2294825" y="2731615"/>
                            <a:ext cx="6102350" cy="2096770"/>
                            <a:chOff x="2999" y="-37"/>
                            <a:chExt cx="15173" cy="5403"/>
                          </a:xfrm>
                        </wpg:grpSpPr>
                        <wps:wsp>
                          <wps:cNvSpPr/>
                          <wps:cNvPr id="3" name="Shape 3"/>
                          <wps:spPr>
                            <a:xfrm>
                              <a:off x="2999" y="-37"/>
                              <a:ext cx="15150" cy="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999" y="-37"/>
                              <a:ext cx="15173" cy="540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962" y="748"/>
                              <a:ext cx="5684" cy="3244"/>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6467" y="552"/>
                              <a:ext cx="758" cy="2553"/>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999" y="4580"/>
                              <a:ext cx="15157" cy="346"/>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SEQ Figure \* ARABIC 2: Short captions should be centred.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topMargin">
                  <wp:align>top</wp:align>
                </wp:positionV>
                <wp:extent cx="6102350" cy="2096770"/>
                <wp:effectExtent b="0" l="0" r="0" t="0"/>
                <wp:wrapTopAndBottom distB="0" distT="0"/>
                <wp:docPr id="3"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6102350" cy="2096770"/>
                        </a:xfrm>
                        <a:prstGeom prst="rect"/>
                        <a:ln/>
                      </pic:spPr>
                    </pic:pic>
                  </a:graphicData>
                </a:graphic>
              </wp:anchor>
            </w:drawing>
          </mc:Fallback>
        </mc:AlternateContent>
      </w:r>
      <w:r w:rsidDel="00000000" w:rsidR="00000000" w:rsidRPr="00000000">
        <w:rPr>
          <w:b w:val="1"/>
          <w:vertAlign w:val="baseline"/>
          <w:rtl w:val="0"/>
        </w:rPr>
        <w:t xml:space="preserve">Margins and page numbering</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printed material, including text, illustrations, and charts, must be kept within a print area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pict>
          <v:shape id="_x0000_s4" style="width:13pt;height:16pt" type="#_x0000_t75">
            <v:imagedata r:id="rId9" o:title=""/>
          </v:shape>
          <o:OLEObject DrawAspect="Content" r:id="rId10" ObjectID="_1191672648" ProgID="Equation.3" ShapeID="_x0000_s4" Type="Embed"/>
        </w:pic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inches (17.5 cm) wide by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pict>
          <v:shape id="_x0000_s5" style="width:12pt;height:16pt" type="#_x0000_t75">
            <v:imagedata r:id="rId11" o:title=""/>
          </v:shape>
          <o:OLEObject DrawAspect="Content" r:id="rId12" ObjectID="_1191672746" ProgID="Equation.3" ShapeID="_x0000_s5" Type="Embed"/>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inches (22.54 cm) high. Page numbers should be in footer with page numbers, centered and .75 inches from the bottom of the page and make it start at the correct page number rather than the 4321 in the example (how to do that depends on your version of word or open office.   Failure to use the correct page number, or place it properly, could result in the paper not being included in Xplore, (even if it passes PDF express (which does not check page number)</w:t>
      </w:r>
    </w:p>
    <w:p w:rsidR="00000000" w:rsidDel="00000000" w:rsidP="00000000" w:rsidRDefault="00000000" w:rsidRPr="00000000" w14:paraId="00000043">
      <w:pPr>
        <w:pStyle w:val="Heading2"/>
        <w:numPr>
          <w:ilvl w:val="1"/>
          <w:numId w:val="2"/>
        </w:numPr>
        <w:ind w:left="576" w:hanging="576"/>
        <w:rPr>
          <w:vertAlign w:val="baseline"/>
        </w:rPr>
      </w:pPr>
      <w:r w:rsidDel="00000000" w:rsidR="00000000" w:rsidRPr="00000000">
        <w:rPr>
          <w:b w:val="1"/>
          <w:vertAlign w:val="baseline"/>
          <w:rtl w:val="0"/>
        </w:rPr>
        <w:t xml:space="preserve">Type-style and fonts</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Wherever Times is specified, Times Roman may also be used. If neither is available on your word processor, please use the font closest in appearance to Times to which you have access.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 NAME(s) and AFFILIATION(s) are to be centered beneath the title and printed in Times 12-point, non-boldface type. This information is to be followed by two blank lines.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ABSTRACT and MAIN TEXT are to be in a twocolumn format.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 TEXT. Type main text in 10-point Times, singlespaced. Do NOT use double-spacing. All paragraphs should be indented 1 pica (approx. 1/6 inch or 0.422 cm). Make sure your text is fully justified—that is, flush left and flush right. Please do not place any additional blank lines between paragraphs.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and table captions should be 9-point Roman type as in Figures 1 and 2. Short captions should be centred. Callouts should be 9-point Helvetica, non-boldface type. Initially capitalize only the first word of section titles and first-, second-, and third-order headings.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FIRST-ORDER HEADINGS. (For example,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should be Times 12-point boldface, initially capitalized, flush left, with one blank line before, and one blank line after.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SECOND-ORDER HEADINGS. Should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rsidR="00000000" w:rsidDel="00000000" w:rsidP="00000000" w:rsidRDefault="00000000" w:rsidRPr="00000000" w14:paraId="0000004C">
      <w:pPr>
        <w:pStyle w:val="Heading2"/>
        <w:numPr>
          <w:ilvl w:val="1"/>
          <w:numId w:val="2"/>
        </w:numPr>
        <w:ind w:left="576" w:hanging="576"/>
        <w:rPr>
          <w:vertAlign w:val="baseline"/>
        </w:rPr>
      </w:pPr>
      <w:r w:rsidDel="00000000" w:rsidR="00000000" w:rsidRPr="00000000">
        <w:rPr>
          <w:b w:val="1"/>
          <w:vertAlign w:val="baseline"/>
          <w:rtl w:val="0"/>
        </w:rPr>
        <w:t xml:space="preserve">Footnotes</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use footnotes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rsidR="00000000" w:rsidDel="00000000" w:rsidP="00000000" w:rsidRDefault="00000000" w:rsidRPr="00000000" w14:paraId="0000004E">
      <w:pPr>
        <w:pStyle w:val="Heading2"/>
        <w:numPr>
          <w:ilvl w:val="1"/>
          <w:numId w:val="2"/>
        </w:numPr>
        <w:ind w:left="576" w:hanging="576"/>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vertAlign w:val="baseline"/>
          <w:rtl w:val="0"/>
        </w:rPr>
        <w:t xml:space="preserve">List and number all bibliographical references in 9-point Times, single-spaced, at the end of your paper. When referenced in the text, enclose the citation number in square brackets, for example [4]. Where appropriate, include the name(s) of editors of referenced books.</w:t>
      </w:r>
    </w:p>
    <w:p w:rsidR="00000000" w:rsidDel="00000000" w:rsidP="00000000" w:rsidRDefault="00000000" w:rsidRPr="00000000" w14:paraId="00000050">
      <w:pPr>
        <w:pStyle w:val="Heading2"/>
        <w:numPr>
          <w:ilvl w:val="1"/>
          <w:numId w:val="2"/>
        </w:numPr>
        <w:ind w:left="576" w:hanging="576"/>
        <w:rPr>
          <w:vertAlign w:val="baseline"/>
        </w:rPr>
      </w:pPr>
      <w:r w:rsidDel="00000000" w:rsidR="00000000" w:rsidRPr="00000000">
        <w:rPr>
          <w:b w:val="1"/>
          <w:vertAlign w:val="baseline"/>
          <w:rtl w:val="0"/>
        </w:rPr>
        <w:t xml:space="preserve">Illustrations, graphs, and photographs</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graphics should be centered.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cannot insist that they do otherwise, and therefore must not assume that they can zoom in to see tiny details on a graphic. When placing figures in LATEX, it’s almost always best to use \includegraphics, and to specify the figure width as a multiple of the line width as in the example below</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\usepackage[dvips]{graphicx}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\includegraphics[width=0.8\linewidth]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{myfile.eps}</w:t>
      </w:r>
    </w:p>
    <w:p w:rsidR="00000000" w:rsidDel="00000000" w:rsidP="00000000" w:rsidRDefault="00000000" w:rsidRPr="00000000" w14:paraId="00000057">
      <w:pPr>
        <w:pStyle w:val="Heading2"/>
        <w:numPr>
          <w:ilvl w:val="1"/>
          <w:numId w:val="2"/>
        </w:numPr>
        <w:ind w:left="576" w:hanging="576"/>
        <w:rPr>
          <w:vertAlign w:val="baseline"/>
        </w:rPr>
      </w:pPr>
      <w:r w:rsidDel="00000000" w:rsidR="00000000" w:rsidRPr="00000000">
        <w:rPr>
          <w:b w:val="1"/>
          <w:vertAlign w:val="baseline"/>
          <w:rtl w:val="0"/>
        </w:rPr>
        <w:t xml:space="preserve">Color</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Color is valuable, and will be visible to readers of the electronic copy. However ensure that, when printed on a monochrome printer, no important information is lost by the conversion to grayscale.</w:t>
      </w:r>
    </w:p>
    <w:p w:rsidR="00000000" w:rsidDel="00000000" w:rsidP="00000000" w:rsidRDefault="00000000" w:rsidRPr="00000000" w14:paraId="00000059">
      <w:pPr>
        <w:pStyle w:val="Heading1"/>
        <w:numPr>
          <w:ilvl w:val="0"/>
          <w:numId w:val="2"/>
        </w:numPr>
        <w:ind w:left="432" w:hanging="432"/>
        <w:rPr>
          <w:vertAlign w:val="baseline"/>
        </w:rPr>
      </w:pPr>
      <w:r w:rsidDel="00000000" w:rsidR="00000000" w:rsidRPr="00000000">
        <w:rPr>
          <w:b w:val="1"/>
          <w:vertAlign w:val="baseline"/>
          <w:rtl w:val="0"/>
        </w:rPr>
        <w:t xml:space="preserve">Final copy</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rsidR="00000000" w:rsidDel="00000000" w:rsidP="00000000" w:rsidRDefault="00000000" w:rsidRPr="00000000" w14:paraId="0000005B">
      <w:pPr>
        <w:pStyle w:val="Heading1"/>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Alpher, , and J. P. N. Fotheringham-Smythe. Frobnication revisited. Journal of Foo, 13(1):234–778, 2003. </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Alpher, , J. P. N. Fotheringham-Smythe, and G. Gamow. Can a machine frobnicate? Journal of Foo, 14(1):234–778, 2004. </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Alpher. Frobnication. Journal of Foo, 12(1):234–778, 2002. </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Actual Author Name. The frobnicatable foo filter, 2013. Face and Gesture (to appear ID 324).</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Actual Author Name. Frobnication tutorial, 2013.  Some URL al tr.pdf.</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ectPr>
      <w:headerReference r:id="rId24" w:type="default"/>
      <w:footerReference r:id="rId25" w:type="default"/>
      <w:pgSz w:h="15840" w:w="12240" w:orient="portrait"/>
      <w:pgMar w:bottom="1627" w:top="1440" w:left="1440" w:right="902" w:header="432" w:footer="1080"/>
      <w:pgNumType w:start="4321"/>
      <w:cols w:equalWidth="0" w:num="2">
        <w:col w:space="454" w:w="4722"/>
        <w:col w:space="0" w:w="47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This is what a footnote looks like. It often distracts the reader from the main flow of the argument.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432" w:hanging="432"/>
    </w:pPr>
    <w:rPr>
      <w:b w:val="1"/>
      <w:sz w:val="24"/>
      <w:szCs w:val="24"/>
      <w:vertAlign w:val="baseline"/>
    </w:rPr>
  </w:style>
  <w:style w:type="paragraph" w:styleId="Heading2">
    <w:name w:val="heading 2"/>
    <w:basedOn w:val="Normal"/>
    <w:next w:val="Normal"/>
    <w:pPr>
      <w:keepNext w:val="1"/>
      <w:spacing w:after="120" w:before="240" w:lineRule="auto"/>
      <w:ind w:left="578" w:hanging="578"/>
    </w:pPr>
    <w:rPr>
      <w:b w:val="1"/>
      <w:sz w:val="22"/>
      <w:szCs w:val="22"/>
      <w:vertAlign w:val="baseline"/>
    </w:rPr>
  </w:style>
  <w:style w:type="paragraph" w:styleId="Heading3">
    <w:name w:val="heading 3"/>
    <w:basedOn w:val="Normal"/>
    <w:next w:val="Normal"/>
    <w:pPr>
      <w:keepNext w:val="1"/>
      <w:ind w:left="720" w:hanging="720"/>
    </w:pPr>
    <w:rPr>
      <w:i w:val="1"/>
      <w:vertAlign w:val="baseline"/>
    </w:rPr>
  </w:style>
  <w:style w:type="paragraph" w:styleId="Heading4">
    <w:name w:val="heading 4"/>
    <w:basedOn w:val="Normal"/>
    <w:next w:val="Normal"/>
    <w:pPr>
      <w:keepNext w:val="1"/>
      <w:spacing w:after="60" w:before="240" w:lineRule="auto"/>
      <w:ind w:left="864" w:hanging="864"/>
    </w:pPr>
    <w:rPr>
      <w:i w:val="1"/>
      <w:sz w:val="18"/>
      <w:szCs w:val="18"/>
      <w:vertAlign w:val="baseline"/>
    </w:rPr>
  </w:style>
  <w:style w:type="paragraph" w:styleId="Heading5">
    <w:name w:val="heading 5"/>
    <w:basedOn w:val="Normal"/>
    <w:next w:val="Normal"/>
    <w:pPr>
      <w:spacing w:after="60" w:before="240" w:lineRule="auto"/>
      <w:ind w:left="1008" w:hanging="1008"/>
    </w:pPr>
    <w:rPr>
      <w:sz w:val="18"/>
      <w:szCs w:val="18"/>
      <w:vertAlign w:val="baseline"/>
    </w:rPr>
  </w:style>
  <w:style w:type="paragraph" w:styleId="Heading6">
    <w:name w:val="heading 6"/>
    <w:basedOn w:val="Normal"/>
    <w:next w:val="Normal"/>
    <w:pPr>
      <w:spacing w:after="60" w:before="240" w:lineRule="auto"/>
      <w:ind w:left="1152" w:hanging="1152"/>
    </w:pPr>
    <w:rPr>
      <w:i w:val="1"/>
      <w:sz w:val="16"/>
      <w:szCs w:val="16"/>
      <w:vertAlign w:val="baseline"/>
    </w:rPr>
  </w:style>
  <w:style w:type="paragraph" w:styleId="Title">
    <w:name w:val="Title"/>
    <w:basedOn w:val="Normal"/>
    <w:next w:val="Normal"/>
    <w:pPr>
      <w:jc w:val="center"/>
    </w:pPr>
    <w:rPr>
      <w:b w:val="1"/>
      <w:sz w:val="28"/>
      <w:szCs w:val="28"/>
      <w:vertAlign w:val="baseline"/>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textDirection w:val="btLr"/>
      <w:textAlignment w:val="top"/>
      <w:outlineLvl w:val="0"/>
    </w:pPr>
    <w:rPr>
      <w:b w:val="1"/>
      <w:w w:val="100"/>
      <w:kern w:val="28"/>
      <w:position w:val="-1"/>
      <w:sz w:val="24"/>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autoSpaceDE w:val="0"/>
      <w:autoSpaceDN w:val="0"/>
      <w:spacing w:after="120" w:before="240" w:line="1" w:lineRule="atLeast"/>
      <w:ind w:left="578" w:leftChars="-1" w:rightChars="0" w:hanging="578" w:firstLineChars="-1"/>
      <w:textDirection w:val="btLr"/>
      <w:textAlignment w:val="top"/>
      <w:outlineLvl w:val="1"/>
    </w:pPr>
    <w:rPr>
      <w:b w:val="1"/>
      <w:iCs w:val="1"/>
      <w:w w:val="100"/>
      <w:position w:val="-1"/>
      <w:sz w:val="2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autoSpaceDE w:val="0"/>
      <w:autoSpaceDN w:val="0"/>
      <w:spacing w:line="1" w:lineRule="atLeast"/>
      <w:ind w:leftChars="-1" w:rightChars="0" w:firstLineChars="-1"/>
      <w:textDirection w:val="btLr"/>
      <w:textAlignment w:val="top"/>
      <w:outlineLvl w:val="2"/>
    </w:pPr>
    <w:rPr>
      <w:i w:val="1"/>
      <w:iCs w:val="1"/>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i w:val="1"/>
      <w:iCs w:val="1"/>
      <w:w w:val="100"/>
      <w:position w:val="-1"/>
      <w:sz w:val="18"/>
      <w:szCs w:val="1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w w:val="100"/>
      <w:position w:val="-1"/>
      <w:sz w:val="18"/>
      <w:szCs w:val="18"/>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i w:val="1"/>
      <w:iCs w:val="1"/>
      <w:w w:val="100"/>
      <w:position w:val="-1"/>
      <w:sz w:val="16"/>
      <w:szCs w:val="16"/>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w w:val="100"/>
      <w:position w:val="-1"/>
      <w:sz w:val="16"/>
      <w:szCs w:val="16"/>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i w:val="1"/>
      <w:iCs w:val="1"/>
      <w:w w:val="100"/>
      <w:position w:val="-1"/>
      <w:sz w:val="16"/>
      <w:szCs w:val="16"/>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w w:val="100"/>
      <w:position w:val="-1"/>
      <w:sz w:val="16"/>
      <w:szCs w:val="1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bCs w:val="1"/>
      <w:i w:val="1"/>
      <w:w w:val="100"/>
      <w:position w:val="-1"/>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itle">
    <w:name w:val="Title"/>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b w:val="1"/>
      <w:w w:val="100"/>
      <w:kern w:val="28"/>
      <w:position w:val="-1"/>
      <w:sz w:val="28"/>
      <w:szCs w:val="48"/>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References">
    <w:name w:val="References"/>
    <w:basedOn w:val="Normal"/>
    <w:next w:val="References"/>
    <w:autoRedefine w:val="0"/>
    <w:hidden w:val="0"/>
    <w:qFormat w:val="0"/>
    <w:pPr>
      <w:numPr>
        <w:ilvl w:val="0"/>
        <w:numId w:val="12"/>
      </w:numPr>
      <w:suppressAutoHyphens w:val="1"/>
      <w:autoSpaceDE w:val="0"/>
      <w:autoSpaceDN w:val="0"/>
      <w:spacing w:line="1" w:lineRule="atLeast"/>
      <w:ind w:left="360" w:leftChars="-1" w:rightChars="0" w:hanging="360" w:firstLineChars="-1"/>
      <w:jc w:val="both"/>
      <w:textDirection w:val="btLr"/>
      <w:textAlignment w:val="top"/>
      <w:outlineLvl w:val="0"/>
    </w:pPr>
    <w:rPr>
      <w:w w:val="100"/>
      <w:position w:val="-1"/>
      <w:sz w:val="18"/>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autoSpaceDE w:val="0"/>
      <w:autoSpaceDN w:val="0"/>
      <w:spacing w:line="1" w:lineRule="atLeast"/>
      <w:ind w:leftChars="-1" w:rightChars="0" w:firstLineChars="-1"/>
      <w:textDirection w:val="btLr"/>
      <w:textAlignment w:val="top"/>
      <w:outlineLvl w:val="0"/>
    </w:pPr>
    <w:rPr>
      <w:rFonts w:ascii="Helvetica" w:hAnsi="Helvetica"/>
      <w:w w:val="100"/>
      <w:position w:val="-1"/>
      <w:sz w:val="18"/>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autoSpaceDE w:val="0"/>
      <w:autoSpaceDN w:val="0"/>
      <w:spacing w:line="1" w:lineRule="atLeast"/>
      <w:ind w:leftChars="-1" w:rightChars="0" w:firstLine="204" w:firstLineChars="-1"/>
      <w:jc w:val="both"/>
      <w:textDirection w:val="btLr"/>
      <w:textAlignment w:val="top"/>
      <w:outlineLvl w:val="0"/>
    </w:pPr>
    <w:rPr>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w w:val="100"/>
      <w:position w:val="-1"/>
      <w:sz w:val="18"/>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smallCaps w:val="1"/>
      <w:w w:val="100"/>
      <w:position w:val="-1"/>
      <w:sz w:val="16"/>
      <w:szCs w:val="16"/>
      <w:effect w:val="none"/>
      <w:vertAlign w:val="baseline"/>
      <w:cs w:val="0"/>
      <w:em w:val="none"/>
      <w:lang w:bidi="ar-SA" w:eastAsia="en-US" w:val="en-US"/>
    </w:rPr>
  </w:style>
  <w:style w:type="paragraph" w:styleId="ReferenceHead">
    <w:name w:val="Reference Head"/>
    <w:basedOn w:val="Heading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textDirection w:val="btLr"/>
      <w:textAlignment w:val="top"/>
      <w:outlineLvl w:val="0"/>
    </w:pPr>
    <w:rPr>
      <w:b w:val="1"/>
      <w:w w:val="100"/>
      <w:kern w:val="28"/>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autoSpaceDE w:val="0"/>
      <w:autoSpaceDN w:val="0"/>
      <w:spacing w:line="1" w:lineRule="atLeast"/>
      <w:ind w:leftChars="-1" w:rightChars="0" w:firstLineChars="-1"/>
      <w:textDirection w:val="btLr"/>
      <w:textAlignment w:val="top"/>
      <w:outlineLvl w:val="0"/>
    </w:pPr>
    <w:rPr>
      <w:rFonts w:ascii="Helvetica" w:hAnsi="Helvetica"/>
      <w:color w:val="0000ff"/>
      <w:w w:val="100"/>
      <w:position w:val="-1"/>
      <w:sz w:val="18"/>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character" w:styleId="Hyperlink">
    <w:name w:val="Hyperlink"/>
    <w:next w:val="Hyperlink"/>
    <w:autoRedefine w:val="0"/>
    <w:hidden w:val="0"/>
    <w:qFormat w:val="0"/>
    <w:rPr>
      <w:rFonts w:ascii="Courier" w:hAnsi="Courier"/>
      <w:color w:val="993366"/>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autoSpaceDE w:val="0"/>
      <w:autoSpaceDN w:val="0"/>
      <w:spacing w:line="1" w:lineRule="atLeast"/>
      <w:ind w:left="630" w:leftChars="-1" w:rightChars="0" w:hanging="630" w:firstLineChars="-1"/>
      <w:textDirection w:val="btLr"/>
      <w:textAlignment w:val="top"/>
      <w:outlineLvl w:val="0"/>
    </w:pPr>
    <w:rPr>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character" w:styleId="Heading1Char">
    <w:name w:val="Heading 1 Char"/>
    <w:next w:val="Heading1Char"/>
    <w:autoRedefine w:val="0"/>
    <w:hidden w:val="0"/>
    <w:qFormat w:val="0"/>
    <w:rPr>
      <w:b w:val="1"/>
      <w:w w:val="100"/>
      <w:kern w:val="28"/>
      <w:position w:val="-1"/>
      <w:sz w:val="24"/>
      <w:szCs w:val="24"/>
      <w:effect w:val="none"/>
      <w:vertAlign w:val="baseline"/>
      <w:cs w:val="0"/>
      <w:em w:val="none"/>
      <w:lang w:bidi="ar-SA" w:eastAsia="en-US" w:val="en-US"/>
    </w:rPr>
  </w:style>
  <w:style w:type="character" w:styleId="TextChar">
    <w:name w:val="Text Char"/>
    <w:next w:val="TextChar"/>
    <w:autoRedefine w:val="0"/>
    <w:hidden w:val="0"/>
    <w:qFormat w:val="0"/>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hyperlink" Target="http://www.cvpr.org/doc/mermin.pdf" TargetMode="External"/><Relationship Id="rId24" Type="http://schemas.openxmlformats.org/officeDocument/2006/relationships/header" Target="header1.xml"/><Relationship Id="rId23" Type="http://schemas.openxmlformats.org/officeDocument/2006/relationships/image" Target="media/image9.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3.wmf"/><Relationship Id="rId4" Type="http://schemas.openxmlformats.org/officeDocument/2006/relationships/oleObject" Target="embeddings/oleObject3.bin"/><Relationship Id="rId9" Type="http://schemas.openxmlformats.org/officeDocument/2006/relationships/image" Target="media/image1.wmf"/><Relationship Id="rId25" Type="http://schemas.openxmlformats.org/officeDocument/2006/relationships/footer" Target="footer1.xml"/><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image" Target="media/image5.wmf"/><Relationship Id="rId8" Type="http://schemas.openxmlformats.org/officeDocument/2006/relationships/oleObject" Target="embeddings/oleObject5.bin"/><Relationship Id="rId11" Type="http://schemas.openxmlformats.org/officeDocument/2006/relationships/image" Target="media/image3.wmf"/><Relationship Id="rId10" Type="http://schemas.openxmlformats.org/officeDocument/2006/relationships/oleObject" Target="embeddings/oleObject4.bin"/><Relationship Id="rId13" Type="http://schemas.openxmlformats.org/officeDocument/2006/relationships/theme" Target="theme/theme1.xml"/><Relationship Id="rId12" Type="http://schemas.openxmlformats.org/officeDocument/2006/relationships/oleObject" Target="embeddings/oleObject6.bin"/><Relationship Id="rId15" Type="http://schemas.openxmlformats.org/officeDocument/2006/relationships/fontTable" Target="fontTable.xml"/><Relationship Id="rId14" Type="http://schemas.openxmlformats.org/officeDocument/2006/relationships/settings" Target="settings.xml"/><Relationship Id="rId17" Type="http://schemas.openxmlformats.org/officeDocument/2006/relationships/numbering" Target="numbering.xml"/><Relationship Id="rId16" Type="http://schemas.openxmlformats.org/officeDocument/2006/relationships/footnotes" Target="footnotes.xml"/><Relationship Id="rId19" Type="http://schemas.openxmlformats.org/officeDocument/2006/relationships/customXml" Target="../customXML/item1.xml"/><Relationship Id="rId18" Type="http://schemas.openxmlformats.org/officeDocument/2006/relationships/styles" Target="styles.xml"/></Relationships>
</file>

<file path=word/_rels/fontTable.xml.rels><?xml version="1.0" encoding="UTF-8" standalone="yes"?><Relationships xmlns="http://schemas.openxmlformats.org/package/2006/relationships"><Relationship Id="rId13" Type="http://schemas.openxmlformats.org/officeDocument/2006/relationships/font" Target="fonts/HelveticaNeue-regular.ttf"/><Relationship Id="rId15" Type="http://schemas.openxmlformats.org/officeDocument/2006/relationships/font" Target="fonts/HelveticaNeue-italic.ttf"/><Relationship Id="rId14" Type="http://schemas.openxmlformats.org/officeDocument/2006/relationships/font" Target="fonts/HelveticaNeue-bold.ttf"/><Relationship Id="rId1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4BQd4pZPnpUhfWCswUAeOPBWA==">AMUW2mVUdgDsAb7HfivD9Xc0XWXlfti/aDU7/YQ+NsALooHImgA/jNtMpxo6MlQOFc8nkN39JPM+ZBlADjtsQafO6UUmZQLSAebLNPSwJFHr8dj3beV22eQ=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2011-09-23T20:14:00Z</dcterms:created>
  <dc:creator>-</dc:creator>
</cp:coreProperties>
</file>

<file path=docProps/custom.xml><?xml version="1.0" encoding="utf-8"?>
<Properties xmlns="http://schemas.openxmlformats.org/officeDocument/2006/custom-properties" xmlns:vt="http://schemas.openxmlformats.org/officeDocument/2006/docPropsVTypes"/>
</file>