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Project presentation Notes</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sdt>
        <w:sdtPr>
          <w:tag w:val="goog_rdk_0"/>
        </w:sdtPr>
        <w:sdtContent>
          <w:r w:rsidDel="00000000" w:rsidR="00000000" w:rsidRPr="00000000">
            <w:rPr>
              <w:rFonts w:ascii="Gungsuh" w:cs="Gungsuh" w:eastAsia="Gungsuh" w:hAnsi="Gungsuh"/>
              <w:sz w:val="26"/>
              <w:szCs w:val="26"/>
              <w:rtl w:val="0"/>
            </w:rPr>
            <w:t xml:space="preserve">Hi!! How are you guys doing? I am Yunting Chiu. Me and my teammate, Huong Doan(洞) </w:t>
          </w:r>
        </w:sdtContent>
      </w:sdt>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sdt>
        <w:sdtPr>
          <w:tag w:val="goog_rdk_1"/>
        </w:sdtPr>
        <w:sdtContent>
          <w:r w:rsidDel="00000000" w:rsidR="00000000" w:rsidRPr="00000000">
            <w:rPr>
              <w:rFonts w:ascii="Gungsuh" w:cs="Gungsuh" w:eastAsia="Gungsuh" w:hAnsi="Gungsuh"/>
              <w:sz w:val="26"/>
              <w:szCs w:val="26"/>
              <w:rtl w:val="0"/>
            </w:rPr>
            <w:t xml:space="preserve">欸pic = epoch</w:t>
          </w:r>
        </w:sdtContent>
      </w:sdt>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Start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image inpainting mean?</w:t>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Image Inpainting is a task of reconstructing missing regions in an image.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is the correct image inpainting in our model?</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is all, because PICNet can produce 50 different images from a single image.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methods mainly focus on the similarity between the outputs and the ground truth. There are too many methods focusing on reconstructing the original image during the training. (For example, many methods' final goal is to recover images that are similar to the ground truth).</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one image only generate one output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(PICNet introduces random noises for generating diverse results with a deep generative network.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challenge is : During the training, only one "ground truth" is available. How does the discriminator work?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It ranks the top 10 samples from the discriminator, which is close to the ground truth.)</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PICNet’s final goal is to generate a wide range of possible results with different structure, color, and texture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Related Works - T-MAD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T-MAD is another image inpainting model. Also, it is a newer paper than PICNet.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Structural Similarity Index (SSIM) - the higher the better</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Peak Signal-to-Noise Ratio (PSNR - the higher the better)</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Methodology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 the original image (inpainting image)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(the masked partial image)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complement partial image : included the original missing pixels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Ic is the converse of Im, we will show the outputs of Im and IC in the following slide.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have a distribution to sample from, the probability of taking the sample is given Im then to take Ic )</w:t>
      </w:r>
    </w:p>
    <w:p w:rsidR="00000000" w:rsidDel="00000000" w:rsidP="00000000" w:rsidRDefault="00000000" w:rsidRPr="00000000" w14:paraId="0000002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neural network consists of two parallel pipelines. The </w:t>
      </w:r>
      <w:r w:rsidDel="00000000" w:rsidR="00000000" w:rsidRPr="00000000">
        <w:rPr>
          <w:rFonts w:ascii="Times New Roman" w:cs="Times New Roman" w:eastAsia="Times New Roman" w:hAnsi="Times New Roman"/>
          <w:b w:val="1"/>
          <w:rtl w:val="0"/>
        </w:rPr>
        <w:t xml:space="preserve">yellow </w:t>
      </w:r>
      <w:r w:rsidDel="00000000" w:rsidR="00000000" w:rsidRPr="00000000">
        <w:rPr>
          <w:rFonts w:ascii="Times New Roman" w:cs="Times New Roman" w:eastAsia="Times New Roman" w:hAnsi="Times New Roman"/>
          <w:rtl w:val="0"/>
        </w:rPr>
        <w:t xml:space="preserve">line (reconstructive) merges data from Im and Ic, which are only used for training purposes. The blue (generative) pipeline estimates the conditional distribution of hidden regions, which can then be sampled during testing.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Approach - Datasets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Flickr-Faces-HQ Dataset (FFHQ): Flickr is a online album</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70,000 high-quality face images from low-quality to 1024×1024 resolution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contains people of different ages, races, and dress styles, such as glasses, sunglasses, and hats.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(Selfie)</w:t>
      </w:r>
    </w:p>
    <w:p w:rsidR="00000000" w:rsidDel="00000000" w:rsidP="00000000" w:rsidRDefault="00000000" w:rsidRPr="00000000" w14:paraId="0000003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Art work images: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used most of the popular image’s datasets (CelebA, Paris, Places2, and ImageNet) and they basically just did not use the art images so the art images will be interesting for us to do image inpainting.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original images are large in size, we must first downsample them.</w:t>
      </w:r>
    </w:p>
    <w:p w:rsidR="00000000" w:rsidDel="00000000" w:rsidP="00000000" w:rsidRDefault="00000000" w:rsidRPr="00000000" w14:paraId="0000003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Strength</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 want to verify it because we can see the outputs of people's faces are excellent in their paper, particularly in large-hole input.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Outputs are natural, realistic-looking. Even though our latest in FFHQ dataset’s epoch is 41. (two eyes, one mouth, two ears….but unclear)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One image can generate 50 diverse images with plausible content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Limitation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modify before running the code. There is one SyntaxError.  </w:t>
      </w:r>
    </w:p>
    <w:p w:rsidR="00000000" w:rsidDel="00000000" w:rsidP="00000000" w:rsidRDefault="00000000" w:rsidRPr="00000000" w14:paraId="0000004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async is no longer in cude()</w:t>
      </w:r>
    </w:p>
    <w:p w:rsidR="00000000" w:rsidDel="00000000" w:rsidP="00000000" w:rsidRDefault="00000000" w:rsidRPr="00000000" w14:paraId="0000004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non_blocking (bool):</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True and the source is in pinned memory, the copy will be asynchronous with respect to the host. Otherwise, the argument has no effect. Default: False.</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free colab will be crashed after 12 hours, colab pro will be crashed after 24 hours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maximum epoch is 41. I have tried more than 20 times to run the training model. Usually, the epoch does not surpass 30.</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Celeba is one of the datasets used by the authors, and it only has 24813 images compared to ours... .....the training pace is slow. Normally, one epoch takes about 2-3 hours.</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on our computing environment, the small image size is better than a high quality image. That’s why we need to downsample Art work’s images at the beginning.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Houng is going to take more detail of our experiments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slide of mine: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 = reconstruction image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discriminator is a classifier</w:t>
      </w:r>
    </w:p>
    <w:p w:rsidR="00000000" w:rsidDel="00000000" w:rsidP="00000000" w:rsidRDefault="00000000" w:rsidRPr="00000000" w14:paraId="0000005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g/CRX8B0UC4LjgltSExtGt0yw==">AMUW2mWBeRFdHwXC5qDhFXCnAfonKYQ8c6qWbZNS/iy8Yi30KkhivGyrQdp7QHySFELuBCQ7kuWeFu6bz/1GirRnkLRmApHI8kug9U26UflS1avnsRelhQGLLiRwYTs1eAlJBNe+yJ4G7seClnmnpBB3Xe0t8TOurfwLSVw5cdcSd32E8PBgsccwGrokSBvqs4FFo1FI4aQKhzODGA68HbXs5z0ZgYMVbg==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2021-04-30T12:30:00Z</dcterms:created>
  <dc:creator>Yunting Chiu</dc:creator>
</cp:coreProperties>
</file>