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D441" w14:textId="4A341E12" w:rsidR="00B92012" w:rsidRDefault="008C6AF3">
      <w:r>
        <w:rPr>
          <w:rFonts w:hint="eastAsia"/>
          <w:noProof/>
        </w:rPr>
        <w:drawing>
          <wp:inline distT="0" distB="0" distL="0" distR="0" wp14:anchorId="7AF882D6" wp14:editId="2F449917">
            <wp:extent cx="5943600" cy="15335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05B" w14:textId="77777777" w:rsidR="00B50D10" w:rsidRDefault="00B50D10" w:rsidP="00B50D10">
      <w:r>
        <w:t xml:space="preserve">1. </w:t>
      </w:r>
      <w:r w:rsidR="00B02E4A">
        <w:t>How many individuals are in the data set?</w:t>
      </w:r>
      <w:r>
        <w:t xml:space="preserve"> </w:t>
      </w:r>
    </w:p>
    <w:p w14:paraId="3644EE95" w14:textId="5FB9EDD0" w:rsidR="00B50D10" w:rsidRDefault="00B50D10" w:rsidP="00B50D10">
      <w:pPr>
        <w:ind w:firstLine="720"/>
      </w:pPr>
      <w:r>
        <w:t>Ans: 124 individuals.</w:t>
      </w:r>
    </w:p>
    <w:p w14:paraId="064D3715" w14:textId="77777777" w:rsidR="00B50D10" w:rsidRDefault="00B50D10" w:rsidP="00B50D10">
      <w:pPr>
        <w:ind w:firstLine="720"/>
      </w:pPr>
    </w:p>
    <w:p w14:paraId="5EC34101" w14:textId="41FB436D" w:rsidR="00B02E4A" w:rsidRDefault="00B02E4A" w:rsidP="00B02E4A">
      <w:r>
        <w:t>2. How many variables are in this data set?</w:t>
      </w:r>
    </w:p>
    <w:p w14:paraId="5F5679FF" w14:textId="5CE88818" w:rsidR="00B50D10" w:rsidRDefault="00B50D10" w:rsidP="00B02E4A">
      <w:r>
        <w:tab/>
        <w:t xml:space="preserve">Ans: 40 </w:t>
      </w:r>
      <w:r w:rsidRPr="00B50D10">
        <w:t>variables</w:t>
      </w:r>
      <w:r>
        <w:t>.</w:t>
      </w:r>
    </w:p>
    <w:p w14:paraId="6EAFC18D" w14:textId="67A13090" w:rsidR="00B50D10" w:rsidRDefault="00B50D10" w:rsidP="00B02E4A">
      <w:r>
        <w:tab/>
      </w:r>
    </w:p>
    <w:p w14:paraId="4C727AEB" w14:textId="60544E20" w:rsidR="008C6AF3" w:rsidRDefault="00B02E4A" w:rsidP="00B02E4A">
      <w:r>
        <w:t>3. Can you tell if any of the variables are categorical (i.e. qualitative)? Identify specific ones.</w:t>
      </w:r>
    </w:p>
    <w:p w14:paraId="1D461850" w14:textId="6DAFAD93" w:rsidR="000736DC" w:rsidRDefault="001858AD" w:rsidP="008766D6">
      <w:pPr>
        <w:ind w:left="720"/>
      </w:pPr>
      <w:r w:rsidRPr="001858AD">
        <w:t>Ans: In this data frame, such as the first column called “ID” is a categorical variable because ID is fixed, each row has its ID respectively. We cannot see the same ID in this data frame. Also, although ID is a number, it cannot be calculated so it is not a qualitative variable.</w:t>
      </w:r>
    </w:p>
    <w:p w14:paraId="6E485838" w14:textId="686D4CF5" w:rsidR="008766D6" w:rsidRDefault="008766D6" w:rsidP="00B02E4A"/>
    <w:p w14:paraId="442E5382" w14:textId="2447F457" w:rsidR="008766D6" w:rsidRDefault="008766D6" w:rsidP="008766D6">
      <w:r>
        <w:t>Two important variables that were studied were (1) MAXFT = the number of finger-wrist taps in the dominant hand (a measure of neurological function) and (2) IQF = the Wechsler full-scale IQ score. You</w:t>
      </w:r>
      <w:r>
        <w:t xml:space="preserve"> </w:t>
      </w:r>
      <w:r>
        <w:t>will explore the relationship of lead exposure to one of these two outcome variables.</w:t>
      </w:r>
    </w:p>
    <w:p w14:paraId="777564F9" w14:textId="77777777" w:rsidR="008766D6" w:rsidRDefault="008766D6" w:rsidP="008766D6"/>
    <w:sectPr w:rsidR="0087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B98"/>
    <w:multiLevelType w:val="hybridMultilevel"/>
    <w:tmpl w:val="6E5E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0"/>
    <w:rsid w:val="000736DC"/>
    <w:rsid w:val="001858AD"/>
    <w:rsid w:val="008766D6"/>
    <w:rsid w:val="008C6AF3"/>
    <w:rsid w:val="00B02E4A"/>
    <w:rsid w:val="00B50D10"/>
    <w:rsid w:val="00B92012"/>
    <w:rsid w:val="00E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DC38"/>
  <w15:chartTrackingRefBased/>
  <w15:docId w15:val="{85178FC7-EBBA-7C49-9C2B-88CB8A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F7174-F16B-124E-9C14-A2DB3975337F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Yun-Ting Chiu</cp:lastModifiedBy>
  <cp:revision>6</cp:revision>
  <dcterms:created xsi:type="dcterms:W3CDTF">2020-09-02T03:11:00Z</dcterms:created>
  <dcterms:modified xsi:type="dcterms:W3CDTF">2020-09-02T03:35:00Z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documentId_6608</vt:lpwstr>
  </property>
</Properties>
</file>