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resul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RESULTS</w:t>
      </w:r>
    </w:p>
    <w:bookmarkStart w:id="22" w:name="exp-1-nh_3n-baseline-model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Exp-1 (NH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 baseline model)</w:t>
      </w:r>
    </w:p>
    <w:bookmarkStart w:id="20" w:name="keys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Keys</w:t>
      </w:r>
    </w:p>
    <w:p>
      <w:pPr>
        <w:numPr>
          <w:ilvl w:val="0"/>
          <w:numId w:val="1001"/>
        </w:numPr>
        <w:pStyle w:val="Compact"/>
      </w:pPr>
      <w:r>
        <w:t xml:space="preserve">☐ The benefit of data pre-processing by comparing validation and test loss.</w:t>
      </w:r>
    </w:p>
    <w:p>
      <w:pPr>
        <w:numPr>
          <w:ilvl w:val="0"/>
          <w:numId w:val="1001"/>
        </w:numPr>
        <w:pStyle w:val="Compact"/>
      </w:pPr>
      <w:r>
        <w:t xml:space="preserve">☐ The selection of best model by comparing validation and test loss.</w:t>
      </w:r>
    </w:p>
    <w:p>
      <w:pPr>
        <w:numPr>
          <w:ilvl w:val="0"/>
          <w:numId w:val="1001"/>
        </w:numPr>
        <w:pStyle w:val="Compact"/>
      </w:pPr>
      <w:r>
        <w:t xml:space="preserve">☐ Test data could be in poor quality.</w:t>
      </w:r>
    </w:p>
    <w:p>
      <w:pPr>
        <w:numPr>
          <w:ilvl w:val="0"/>
          <w:numId w:val="1001"/>
        </w:numPr>
        <w:pStyle w:val="Compact"/>
      </w:pPr>
      <w:r>
        <w:t xml:space="preserve">☐ Show another test data results and compare the test and valid loss.</w:t>
      </w:r>
    </w:p>
    <w:bookmarkEnd w:id="20"/>
    <w:bookmarkStart w:id="21" w:name="fig-and-table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Fig and table</w:t>
      </w:r>
    </w:p>
    <w:p>
      <w:pPr>
        <w:numPr>
          <w:ilvl w:val="0"/>
          <w:numId w:val="1002"/>
        </w:numPr>
      </w:pPr>
      <w:r>
        <w:t xml:space="preserve">Exp 1</w:t>
      </w:r>
    </w:p>
    <w:bookmarkStart w:id="0" w:name="tbl:id"/>
    <w:p>
      <w:pPr>
        <w:numPr>
          <w:ilvl w:val="0"/>
          <w:numId w:val="1000"/>
        </w:numPr>
        <w:pStyle w:val="TableCaption"/>
      </w:pPr>
      <w:r>
        <w:t xml:space="preserve">Table 1.1: Traning parameters in Exp-1.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 1.1: Traning parameters in Exp-1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Pre-processing methods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Train 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Valid 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Test 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Algorithms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obs</w:t>
            </w:r>
          </w:p>
        </w:tc>
        <w:tc>
          <w:p/>
        </w:tc>
        <w:tc>
          <w:p/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CNN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sg5</w:t>
            </w:r>
          </w:p>
        </w:tc>
        <w:tc>
          <w:p/>
        </w:tc>
        <w:tc>
          <w:p/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DNN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sg7</w:t>
            </w:r>
          </w:p>
        </w:tc>
        <w:tc>
          <w:p/>
        </w:tc>
        <w:tc>
          <w:p/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RNN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sg9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12/13/2021—1/9/2022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1/10—l1/15/2022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1/16—1/22/2022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GRU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ew2</w:t>
            </w:r>
          </w:p>
        </w:tc>
        <w:tc>
          <w:p/>
        </w:tc>
        <w:tc>
          <w:p/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LSTM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ew3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ew4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or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bookmarkEnd w:id="0"/>
    <w:p>
      <w:pPr>
        <w:numPr>
          <w:ilvl w:val="0"/>
          <w:numId w:val="1002"/>
        </w:numPr>
      </w:pPr>
      <w:r>
        <w:t xml:space="preserve">result 1</w:t>
      </w:r>
      <w:r>
        <w:br/>
      </w:r>
      <w:r>
        <w:t xml:space="preserve">After sorting the test loss from the lowest to the highest, we observed that the test loss from lowest doesn’t match with the valid loss from lowest.</w:t>
      </w:r>
    </w:p>
    <w:tbl>
      <w:tblPr>
        <w:tblStyle w:val="Table"/>
        <w:tblW w:type="pct" w:w="3680.5555555555557"/>
        <w:tblLook w:firstRow="1" w:lastRow="0" w:firstColumn="0" w:lastColumn="0" w:noHBand="0" w:noVBand="0"/>
      </w:tblPr>
      <w:tblGrid>
        <w:gridCol w:w="1760"/>
        <w:gridCol w:w="17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built-in wrapper</w:t>
            </w:r>
          </w:p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bright 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p>
            <w:pPr>
              <w:pStyle w:val="Compact"/>
              <w:jc w:val="left"/>
            </w:pPr>
            <w:r>
              <w:t xml:space="preserve">$2.10</w:t>
            </w:r>
          </w:p>
        </w:tc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cures scurvy</w:t>
            </w:r>
          </w:p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tasty</w:t>
            </w:r>
          </w:p>
        </w:tc>
      </w:tr>
    </w:tbl>
    <w:bookmarkStart w:id="0" w:name="tbl:id"/>
    <w:p>
      <w:pPr>
        <w:pStyle w:val="TableCaption"/>
      </w:pPr>
      <w:r>
        <w:t xml:space="preserve">Table 1.2: Test</w:t>
      </w:r>
      <w:r>
        <w:t xml:space="preserve"> </w:t>
      </w:r>
    </w:p>
    <w:tbl>
      <w:tblPr>
        <w:tblStyle w:val="Table"/>
        <w:tblW w:type="pct" w:w="4305.555555555556"/>
        <w:tblLook w:firstRow="1" w:lastRow="0" w:firstColumn="0" w:lastColumn="0" w:noHBand="0" w:noVBand="0"/>
        <w:tblCaption w:val="Table 1.2: Test "/>
      </w:tblPr>
      <w:tblGrid>
        <w:gridCol w:w="1320"/>
        <w:gridCol w:w="880"/>
        <w:gridCol w:w="17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  <w:r>
              <w:t xml:space="preserve"> </w:t>
            </w: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  <w:r>
              <w:t xml:space="preserve"> </w:t>
            </w:r>
            <w:r>
              <w:t xml:space="preserve">Aligned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</w:t>
            </w:r>
            <w:r>
              <w:t xml:space="preserve"> </w:t>
            </w:r>
            <w:r>
              <w:t xml:space="preserve">spans multiple lines.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Here’s another one. Note</w:t>
            </w:r>
            <w:r>
              <w:t xml:space="preserve"> </w:t>
            </w:r>
            <w:r>
              <w:t xml:space="preserve">the blank line between</w:t>
            </w:r>
            <w:r>
              <w:t xml:space="preserve"> </w:t>
            </w:r>
            <w:r>
              <w:t xml:space="preserve">rows.</w:t>
            </w:r>
          </w:p>
        </w:tc>
      </w:tr>
    </w:tbl>
    <w:bookmarkEnd w:id="0"/>
    <w:bookmarkStart w:id="0" w:name="tbl:id"/>
    <w:p>
      <w:pPr>
        <w:pStyle w:val="TableCaption"/>
      </w:pPr>
      <w:r>
        <w:t xml:space="preserve">Table 1.3: Test and valid loss of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 in Exp-1.</w:t>
      </w:r>
      <w:r>
        <w:t xml:space="preserve"> 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 1.3: Test and valid loss of NH_{3}N in Exp-1. "/>
      </w:tblPr>
      <w:tblGrid>
        <w:gridCol w:w="1173"/>
        <w:gridCol w:w="1320"/>
        <w:gridCol w:w="1393"/>
        <w:gridCol w:w="1246"/>
        <w:gridCol w:w="1320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0116-0122</w:t>
            </w:r>
            <w:r>
              <w:t xml:space="preserve"> </w:t>
            </w:r>
            <w:r>
              <w:t xml:space="preserve">test_loss_mean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0110-0115</w:t>
            </w:r>
            <w:r>
              <w:t xml:space="preserve"> </w:t>
            </w:r>
            <w:r>
              <w:t xml:space="preserve">valid_loss_mea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 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0116-0122</w:t>
            </w:r>
            <w:r>
              <w:t xml:space="preserve"> </w:t>
            </w:r>
            <w:r>
              <w:t xml:space="preserve">test_loss_mea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0110-0115</w:t>
            </w:r>
            <w:r>
              <w:t xml:space="preserve"> </w:t>
            </w:r>
            <w:r>
              <w:t xml:space="preserve">n valid_loss_mean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GRU-sg7</w:t>
            </w:r>
            <w:r>
              <w:t xml:space="preserve"> </w:t>
            </w:r>
            <w:r>
              <w:t xml:space="preserve">GRU-sg5</w:t>
            </w:r>
            <w:r>
              <w:t xml:space="preserve"> </w:t>
            </w:r>
            <w:r>
              <w:t xml:space="preserve">GRU-ew2</w:t>
            </w:r>
            <w:r>
              <w:t xml:space="preserve"> </w:t>
            </w:r>
            <w:r>
              <w:t xml:space="preserve">GRU-ew4</w:t>
            </w:r>
            <w:r>
              <w:t xml:space="preserve"> </w:t>
            </w:r>
            <w:r>
              <w:t xml:space="preserve">GRU-ew3</w:t>
            </w:r>
            <w:r>
              <w:t xml:space="preserve"> </w:t>
            </w:r>
            <w:r>
              <w:t xml:space="preserve">GRU-sg9</w:t>
            </w:r>
            <w:r>
              <w:t xml:space="preserve"> </w:t>
            </w:r>
            <w:r>
              <w:t xml:space="preserve">GRU-or</w:t>
            </w:r>
            <w:r>
              <w:t xml:space="preserve"> </w:t>
            </w:r>
            <w:r>
              <w:t xml:space="preserve">GRU-obs</w:t>
            </w:r>
          </w:p>
        </w:tc>
        <w:tc>
          <w:p>
            <w:pPr>
              <w:pStyle w:val="Compact"/>
              <w:jc w:val="center"/>
            </w:pPr>
            <w:r>
              <w:t xml:space="preserve">0.0383</w:t>
            </w:r>
            <w:r>
              <w:t xml:space="preserve"> </w:t>
            </w:r>
            <w:r>
              <w:t xml:space="preserve">0.0385</w:t>
            </w:r>
            <w:r>
              <w:t xml:space="preserve"> </w:t>
            </w:r>
            <w:r>
              <w:t xml:space="preserve">0.0389</w:t>
            </w:r>
            <w:r>
              <w:t xml:space="preserve"> </w:t>
            </w:r>
            <w:r>
              <w:t xml:space="preserve">0.0391</w:t>
            </w:r>
            <w:r>
              <w:t xml:space="preserve"> </w:t>
            </w:r>
            <w:r>
              <w:t xml:space="preserve">0.0392</w:t>
            </w:r>
            <w:r>
              <w:t xml:space="preserve"> </w:t>
            </w:r>
            <w:r>
              <w:t xml:space="preserve">0.0396</w:t>
            </w:r>
            <w:r>
              <w:t xml:space="preserve"> </w:t>
            </w:r>
            <w:r>
              <w:t xml:space="preserve">0.0405</w:t>
            </w:r>
            <w:r>
              <w:t xml:space="preserve"> </w:t>
            </w:r>
            <w:r>
              <w:t xml:space="preserve">0.0414</w:t>
            </w:r>
          </w:p>
        </w:tc>
        <w:tc>
          <w:p>
            <w:pPr>
              <w:pStyle w:val="Compact"/>
              <w:jc w:val="center"/>
            </w:pPr>
            <w:r>
              <w:t xml:space="preserve">1.2508</w:t>
            </w:r>
            <w:r>
              <w:t xml:space="preserve"> </w:t>
            </w:r>
            <w:r>
              <w:t xml:space="preserve">1.2644</w:t>
            </w:r>
            <w:r>
              <w:t xml:space="preserve"> </w:t>
            </w:r>
            <w:r>
              <w:t xml:space="preserve">1.1891</w:t>
            </w:r>
            <w:r>
              <w:t xml:space="preserve"> </w:t>
            </w:r>
            <w:r>
              <w:t xml:space="preserve">1.2390</w:t>
            </w:r>
            <w:r>
              <w:t xml:space="preserve"> </w:t>
            </w:r>
            <w:r>
              <w:t xml:space="preserve">1.2199</w:t>
            </w:r>
            <w:r>
              <w:t xml:space="preserve"> </w:t>
            </w:r>
            <w:r>
              <w:t xml:space="preserve">1.3097</w:t>
            </w:r>
            <w:r>
              <w:t xml:space="preserve"> </w:t>
            </w:r>
            <w:r>
              <w:t xml:space="preserve">1.3993</w:t>
            </w:r>
            <w:r>
              <w:t xml:space="preserve"> </w:t>
            </w:r>
            <w:r>
              <w:t xml:space="preserve">1.3638</w:t>
            </w:r>
          </w:p>
        </w:tc>
        <w:tc>
          <w:p>
            <w:pPr>
              <w:pStyle w:val="Compact"/>
              <w:jc w:val="left"/>
            </w:pPr>
            <w:r>
              <w:t xml:space="preserve">LSTM-ew3</w:t>
            </w:r>
            <w:r>
              <w:t xml:space="preserve"> </w:t>
            </w:r>
            <w:r>
              <w:t xml:space="preserve">LSTM-sg7</w:t>
            </w:r>
            <w:r>
              <w:t xml:space="preserve"> </w:t>
            </w:r>
            <w:r>
              <w:t xml:space="preserve">LSTM-sg5</w:t>
            </w:r>
            <w:r>
              <w:t xml:space="preserve"> </w:t>
            </w:r>
            <w:r>
              <w:t xml:space="preserve">LSTM-ew2</w:t>
            </w:r>
            <w:r>
              <w:t xml:space="preserve"> </w:t>
            </w:r>
            <w:r>
              <w:t xml:space="preserve">LSTM-ew4</w:t>
            </w:r>
            <w:r>
              <w:t xml:space="preserve"> </w:t>
            </w:r>
            <w:r>
              <w:t xml:space="preserve">LSTM-or</w:t>
            </w:r>
            <w:r>
              <w:t xml:space="preserve"> </w:t>
            </w:r>
            <w:r>
              <w:t xml:space="preserve">LSTM-obs</w:t>
            </w:r>
            <w:r>
              <w:t xml:space="preserve"> </w:t>
            </w:r>
            <w:r>
              <w:t xml:space="preserve">LSTM-sg9</w:t>
            </w:r>
          </w:p>
        </w:tc>
        <w:tc>
          <w:p>
            <w:pPr>
              <w:pStyle w:val="Compact"/>
              <w:jc w:val="center"/>
            </w:pPr>
            <w:r>
              <w:t xml:space="preserve">0.0388</w:t>
            </w:r>
            <w:r>
              <w:t xml:space="preserve"> </w:t>
            </w:r>
            <w:r>
              <w:t xml:space="preserve">0.0388</w:t>
            </w:r>
            <w:r>
              <w:t xml:space="preserve"> </w:t>
            </w:r>
            <w:r>
              <w:t xml:space="preserve">0.0388</w:t>
            </w:r>
            <w:r>
              <w:t xml:space="preserve"> </w:t>
            </w:r>
            <w:r>
              <w:t xml:space="preserve">0.0392</w:t>
            </w:r>
            <w:r>
              <w:t xml:space="preserve"> </w:t>
            </w:r>
            <w:r>
              <w:t xml:space="preserve">0.0395</w:t>
            </w:r>
            <w:r>
              <w:t xml:space="preserve"> </w:t>
            </w:r>
            <w:r>
              <w:t xml:space="preserve">0.0398</w:t>
            </w:r>
            <w:r>
              <w:t xml:space="preserve"> </w:t>
            </w:r>
            <w:r>
              <w:t xml:space="preserve">0.0405</w:t>
            </w:r>
            <w:r>
              <w:t xml:space="preserve"> </w:t>
            </w:r>
            <w:r>
              <w:t xml:space="preserve">0.0410</w:t>
            </w:r>
          </w:p>
        </w:tc>
        <w:tc>
          <w:p>
            <w:pPr>
              <w:pStyle w:val="Compact"/>
              <w:jc w:val="center"/>
            </w:pPr>
            <w:r>
              <w:t xml:space="preserve">1.0796</w:t>
            </w:r>
            <w:r>
              <w:t xml:space="preserve"> </w:t>
            </w:r>
            <w:r>
              <w:t xml:space="preserve">1.1804</w:t>
            </w:r>
            <w:r>
              <w:t xml:space="preserve"> </w:t>
            </w:r>
            <w:r>
              <w:t xml:space="preserve">1.2346</w:t>
            </w:r>
            <w:r>
              <w:t xml:space="preserve"> </w:t>
            </w:r>
            <w:r>
              <w:t xml:space="preserve">1.0969</w:t>
            </w:r>
            <w:r>
              <w:t xml:space="preserve"> </w:t>
            </w:r>
            <w:r>
              <w:t xml:space="preserve">1.1219</w:t>
            </w:r>
            <w:r>
              <w:t xml:space="preserve"> </w:t>
            </w:r>
            <w:r>
              <w:t xml:space="preserve">1.2612</w:t>
            </w:r>
            <w:r>
              <w:t xml:space="preserve"> </w:t>
            </w:r>
            <w:r>
              <w:t xml:space="preserve">1.2366</w:t>
            </w:r>
            <w:r>
              <w:t xml:space="preserve"> </w:t>
            </w:r>
            <w:r>
              <w:t xml:space="preserve">1.3076</w:t>
            </w:r>
          </w:p>
        </w:tc>
      </w:tr>
    </w:tbl>
    <w:bookmarkEnd w:id="0"/>
    <w:bookmarkStart w:id="0" w:name="tbl:2"/>
    <w:p>
      <w:pPr>
        <w:pStyle w:val="TableCaption"/>
      </w:pPr>
      <w:r>
        <w:t xml:space="preserve">Table 1.4: Valid and test loss from 1/16 to 1/22.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 1.4: Valid and test loss from 1/16 to 1/22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Validation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loss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LSTM-ew3</w:t>
            </w:r>
          </w:p>
        </w:tc>
        <w:tc>
          <w:p>
            <w:pPr>
              <w:pStyle w:val="Compact"/>
              <w:jc w:val="center"/>
            </w:pPr>
            <w:r>
              <w:t xml:space="preserve">1.0796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GRU-sg7</w:t>
            </w:r>
          </w:p>
        </w:tc>
        <w:tc>
          <w:p>
            <w:pPr>
              <w:pStyle w:val="Compact"/>
              <w:jc w:val="center"/>
            </w:pPr>
            <w:r>
              <w:t xml:space="preserve">0.0383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LSTM-ew2</w:t>
            </w:r>
          </w:p>
        </w:tc>
        <w:tc>
          <w:p>
            <w:pPr>
              <w:pStyle w:val="Compact"/>
              <w:jc w:val="center"/>
            </w:pPr>
            <w:r>
              <w:t xml:space="preserve">1.0969</w:t>
            </w:r>
          </w:p>
        </w:tc>
        <w:tc>
          <w:p>
            <w:pPr>
              <w:pStyle w:val="Compact"/>
              <w:jc w:val="left"/>
            </w:pPr>
            <w:r>
              <w:t xml:space="preserve">GRU-sg5</w:t>
            </w:r>
          </w:p>
        </w:tc>
        <w:tc>
          <w:p>
            <w:pPr>
              <w:pStyle w:val="Compact"/>
              <w:jc w:val="center"/>
            </w:pPr>
            <w:r>
              <w:t xml:space="preserve">0.0385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LSTM-ew4</w:t>
            </w:r>
          </w:p>
        </w:tc>
        <w:tc>
          <w:p>
            <w:pPr>
              <w:pStyle w:val="Compact"/>
              <w:jc w:val="center"/>
            </w:pPr>
            <w:r>
              <w:t xml:space="preserve">1.1219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LSTM-ew3</w:t>
            </w:r>
          </w:p>
        </w:tc>
        <w:tc>
          <w:p>
            <w:pPr>
              <w:pStyle w:val="Compact"/>
              <w:jc w:val="center"/>
            </w:pPr>
            <w:r>
              <w:t xml:space="preserve">0.0388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LSTM-sg7</w:t>
            </w:r>
          </w:p>
        </w:tc>
        <w:tc>
          <w:p>
            <w:pPr>
              <w:pStyle w:val="Compact"/>
              <w:jc w:val="center"/>
            </w:pPr>
            <w:r>
              <w:t xml:space="preserve">1.1804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LSTM-sg7</w:t>
            </w:r>
          </w:p>
        </w:tc>
        <w:tc>
          <w:p>
            <w:pPr>
              <w:pStyle w:val="Compact"/>
              <w:jc w:val="center"/>
            </w:pPr>
            <w:r>
              <w:t xml:space="preserve">0.0388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GRU-ew2</w:t>
            </w:r>
          </w:p>
        </w:tc>
        <w:tc>
          <w:p>
            <w:pPr>
              <w:pStyle w:val="Compact"/>
              <w:jc w:val="center"/>
            </w:pPr>
            <w:r>
              <w:t xml:space="preserve">1.1891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LSTM-sg5</w:t>
            </w:r>
            <w:r>
              <w:rPr>
                <w:bCs/>
                <w:b/>
              </w:rPr>
              <w:t xml:space="preserve"> </w:t>
            </w:r>
          </w:p>
        </w:tc>
        <w:tc>
          <w:p>
            <w:pPr>
              <w:pStyle w:val="Compact"/>
              <w:jc w:val="center"/>
            </w:pPr>
            <w:r>
              <w:t xml:space="preserve">0.0388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GRU-ew3</w:t>
            </w:r>
          </w:p>
        </w:tc>
        <w:tc>
          <w:p>
            <w:pPr>
              <w:pStyle w:val="Compact"/>
              <w:jc w:val="center"/>
            </w:pPr>
            <w:r>
              <w:t xml:space="preserve">1.2199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GRU-ew2</w:t>
            </w:r>
          </w:p>
        </w:tc>
        <w:tc>
          <w:p>
            <w:pPr>
              <w:pStyle w:val="Compact"/>
              <w:jc w:val="center"/>
            </w:pPr>
            <w:r>
              <w:t xml:space="preserve">0.0389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LSTM-sg5</w:t>
            </w:r>
          </w:p>
        </w:tc>
        <w:tc>
          <w:p>
            <w:pPr>
              <w:pStyle w:val="Compact"/>
              <w:jc w:val="center"/>
            </w:pPr>
            <w:r>
              <w:t xml:space="preserve">1.2346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GRU-ew4</w:t>
            </w:r>
          </w:p>
        </w:tc>
        <w:tc>
          <w:p>
            <w:pPr>
              <w:pStyle w:val="Compact"/>
              <w:jc w:val="center"/>
            </w:pPr>
            <w:r>
              <w:t xml:space="preserve">0.0391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LSTM-obs</w:t>
            </w:r>
          </w:p>
        </w:tc>
        <w:tc>
          <w:p>
            <w:pPr>
              <w:pStyle w:val="Compact"/>
              <w:jc w:val="center"/>
            </w:pPr>
            <w:r>
              <w:t xml:space="preserve">1.2366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LSTM-ew2</w:t>
            </w:r>
          </w:p>
        </w:tc>
        <w:tc>
          <w:p>
            <w:pPr>
              <w:pStyle w:val="Compact"/>
              <w:jc w:val="center"/>
            </w:pPr>
            <w:r>
              <w:t xml:space="preserve">0.0392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GRU-ew4</w:t>
            </w:r>
          </w:p>
        </w:tc>
        <w:tc>
          <w:p>
            <w:pPr>
              <w:pStyle w:val="Compact"/>
              <w:jc w:val="center"/>
            </w:pPr>
            <w:r>
              <w:t xml:space="preserve">1.239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GRU-ew3</w:t>
            </w:r>
          </w:p>
        </w:tc>
        <w:tc>
          <w:p>
            <w:pPr>
              <w:pStyle w:val="Compact"/>
              <w:jc w:val="center"/>
            </w:pPr>
            <w:r>
              <w:t xml:space="preserve">0.0392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GRU-sg7</w:t>
            </w:r>
          </w:p>
        </w:tc>
        <w:tc>
          <w:p>
            <w:pPr>
              <w:pStyle w:val="Compact"/>
              <w:jc w:val="center"/>
            </w:pPr>
            <w:r>
              <w:t xml:space="preserve">1.2508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LSTM-ew4</w:t>
            </w:r>
          </w:p>
        </w:tc>
        <w:tc>
          <w:p>
            <w:pPr>
              <w:pStyle w:val="Compact"/>
              <w:jc w:val="center"/>
            </w:pPr>
            <w:r>
              <w:t xml:space="preserve">0.0395</w:t>
            </w:r>
          </w:p>
        </w:tc>
      </w:tr>
    </w:tbl>
    <w:bookmarkEnd w:id="0"/>
    <w:bookmarkStart w:id="0" w:name="tbl:3"/>
    <w:p>
      <w:pPr>
        <w:pStyle w:val="TableCaption"/>
      </w:pPr>
      <w:r>
        <w:t xml:space="preserve">Table 1.5: Valid and test loss from 1/16 to 1/22.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 1.5: Valid and test loss from 1/16 to 1/22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Validation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loss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LSTM-ew3</w:t>
            </w:r>
          </w:p>
        </w:tc>
        <w:tc>
          <w:p>
            <w:pPr>
              <w:pStyle w:val="Compact"/>
              <w:jc w:val="center"/>
            </w:pPr>
            <w:r>
              <w:t xml:space="preserve">1.0796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LSTM-ew3</w:t>
            </w:r>
          </w:p>
        </w:tc>
        <w:tc>
          <w:p>
            <w:pPr>
              <w:pStyle w:val="Compact"/>
              <w:jc w:val="center"/>
            </w:pPr>
            <w:r>
              <w:t xml:space="preserve">0.0158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LSTM-ew2</w:t>
            </w:r>
          </w:p>
        </w:tc>
        <w:tc>
          <w:p>
            <w:pPr>
              <w:pStyle w:val="Compact"/>
              <w:jc w:val="center"/>
            </w:pPr>
            <w:r>
              <w:t xml:space="preserve">1.0969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LSTM-ew2</w:t>
            </w:r>
          </w:p>
        </w:tc>
        <w:tc>
          <w:p>
            <w:pPr>
              <w:pStyle w:val="Compact"/>
              <w:jc w:val="center"/>
            </w:pPr>
            <w:r>
              <w:t xml:space="preserve">0.0161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LSTM-ew4</w:t>
            </w:r>
          </w:p>
        </w:tc>
        <w:tc>
          <w:p>
            <w:pPr>
              <w:pStyle w:val="Compact"/>
              <w:jc w:val="center"/>
            </w:pPr>
            <w:r>
              <w:t xml:space="preserve">1.1219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LSTM-ew4</w:t>
            </w:r>
          </w:p>
        </w:tc>
        <w:tc>
          <w:p>
            <w:pPr>
              <w:pStyle w:val="Compact"/>
              <w:jc w:val="center"/>
            </w:pPr>
            <w:r>
              <w:t xml:space="preserve">0.0163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LSTM-sg7</w:t>
            </w:r>
          </w:p>
        </w:tc>
        <w:tc>
          <w:p>
            <w:pPr>
              <w:pStyle w:val="Compact"/>
              <w:jc w:val="center"/>
            </w:pPr>
            <w:r>
              <w:t xml:space="preserve">1.1804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LSTM-sg5</w:t>
            </w:r>
          </w:p>
        </w:tc>
        <w:tc>
          <w:p>
            <w:pPr>
              <w:pStyle w:val="Compact"/>
              <w:jc w:val="center"/>
            </w:pPr>
            <w:r>
              <w:t xml:space="preserve">0.0166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GRU-ew2</w:t>
            </w:r>
          </w:p>
        </w:tc>
        <w:tc>
          <w:p>
            <w:pPr>
              <w:pStyle w:val="Compact"/>
              <w:jc w:val="center"/>
            </w:pPr>
            <w:r>
              <w:t xml:space="preserve">1.1891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GRU-ew3</w:t>
            </w:r>
          </w:p>
        </w:tc>
        <w:tc>
          <w:p>
            <w:pPr>
              <w:pStyle w:val="Compact"/>
              <w:jc w:val="center"/>
            </w:pPr>
            <w:r>
              <w:t xml:space="preserve">0.0167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GRU-ew3</w:t>
            </w:r>
          </w:p>
        </w:tc>
        <w:tc>
          <w:p>
            <w:pPr>
              <w:pStyle w:val="Compact"/>
              <w:jc w:val="center"/>
            </w:pPr>
            <w:r>
              <w:t xml:space="preserve">1.2199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GRU-ew4</w:t>
            </w:r>
          </w:p>
        </w:tc>
        <w:tc>
          <w:p>
            <w:pPr>
              <w:pStyle w:val="Compact"/>
              <w:jc w:val="center"/>
            </w:pPr>
            <w:r>
              <w:t xml:space="preserve">0.0169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LSTM-sg5</w:t>
            </w:r>
          </w:p>
        </w:tc>
        <w:tc>
          <w:p>
            <w:pPr>
              <w:pStyle w:val="Compact"/>
              <w:jc w:val="center"/>
            </w:pPr>
            <w:r>
              <w:t xml:space="preserve">1.2346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GRU-ew2</w:t>
            </w:r>
          </w:p>
        </w:tc>
        <w:tc>
          <w:p>
            <w:pPr>
              <w:pStyle w:val="Compact"/>
              <w:jc w:val="center"/>
            </w:pPr>
            <w:r>
              <w:t xml:space="preserve">0.0170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LSTM-obs</w:t>
            </w:r>
          </w:p>
        </w:tc>
        <w:tc>
          <w:p>
            <w:pPr>
              <w:pStyle w:val="Compact"/>
              <w:jc w:val="center"/>
            </w:pPr>
            <w:r>
              <w:t xml:space="preserve">1.2366</w:t>
            </w:r>
          </w:p>
        </w:tc>
        <w:tc>
          <w:p>
            <w:pPr>
              <w:pStyle w:val="Compact"/>
              <w:jc w:val="left"/>
            </w:pPr>
            <w:r>
              <w:t xml:space="preserve">GRU-sg9</w:t>
            </w:r>
          </w:p>
        </w:tc>
        <w:tc>
          <w:p>
            <w:pPr>
              <w:pStyle w:val="Compact"/>
              <w:jc w:val="center"/>
            </w:pPr>
            <w:r>
              <w:t xml:space="preserve">0.0174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GRU-ew4</w:t>
            </w:r>
          </w:p>
        </w:tc>
        <w:tc>
          <w:p>
            <w:pPr>
              <w:pStyle w:val="Compact"/>
              <w:jc w:val="center"/>
            </w:pPr>
            <w:r>
              <w:t xml:space="preserve">1.239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LSTM-obs</w:t>
            </w:r>
          </w:p>
        </w:tc>
        <w:tc>
          <w:p>
            <w:pPr>
              <w:pStyle w:val="Compact"/>
              <w:jc w:val="center"/>
            </w:pPr>
            <w:r>
              <w:t xml:space="preserve">0.0175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GRU-sg7</w:t>
            </w:r>
          </w:p>
        </w:tc>
        <w:tc>
          <w:p>
            <w:pPr>
              <w:pStyle w:val="Compact"/>
              <w:jc w:val="center"/>
            </w:pPr>
            <w:r>
              <w:t xml:space="preserve">1.2508</w:t>
            </w:r>
          </w:p>
        </w:tc>
        <w:tc>
          <w:p>
            <w:pPr>
              <w:pStyle w:val="Compact"/>
              <w:jc w:val="left"/>
            </w:pPr>
            <w:r>
              <w:t xml:space="preserve">LSTM-or</w:t>
            </w:r>
          </w:p>
        </w:tc>
        <w:tc>
          <w:p>
            <w:pPr>
              <w:pStyle w:val="Compact"/>
              <w:jc w:val="center"/>
            </w:pPr>
            <w:r>
              <w:t xml:space="preserve">0.0177</w:t>
            </w:r>
          </w:p>
        </w:tc>
      </w:tr>
    </w:tbl>
    <w:bookmarkEnd w:id="0"/>
    <w:bookmarkStart w:id="0" w:name="tbl:restriction-generic"/>
    <w:p>
      <w:pPr>
        <w:pStyle w:val="TableCaption"/>
      </w:pPr>
      <w:r>
        <w:t xml:space="preserve">Table 1.6:</w:t>
      </w:r>
      <w:r>
        <w:t xml:space="preserve"> </w:t>
      </w:r>
      <w:r>
        <w:t xml:space="preserve"> </w:t>
      </w:r>
      <w:r>
        <w:t xml:space="preserve">Schematic for restriction digestion with a single restriction enzyme. Some really long text that shows how the caption is formatted when it takes multiple lines.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 1.6:  Schematic for restriction digestion with a single restriction enzyme. Some really long text that shows how the caption is formatted when it takes multiple lin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Reagent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 Buffer (10x)</w:t>
            </w:r>
          </w:p>
        </w:tc>
        <w:tc>
          <w:p>
            <w:pPr>
              <w:pStyle w:val="Compact"/>
              <w:jc w:val="left"/>
            </w:pPr>
            <w:r>
              <w:t xml:space="preserve">1x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DNA</w:t>
            </w:r>
          </w:p>
        </w:tc>
        <w:tc>
          <w:p>
            <w:pPr>
              <w:pStyle w:val="Compact"/>
              <w:jc w:val="left"/>
            </w:pPr>
            <w:r>
              <w:t xml:space="preserve">50-500ng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Restriction Enzyme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rPr>
                <w:iCs/>
                <w:i/>
              </w:rPr>
              <w:t xml:space="preserve">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0"/>
    <w:bookmarkEnd w:id="21"/>
    <w:bookmarkEnd w:id="22"/>
    <w:bookmarkStart w:id="23" w:name="exp-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Exp-2</w:t>
      </w:r>
    </w:p>
    <w:bookmarkEnd w:id="23"/>
    <w:bookmarkStart w:id="24" w:name="exp-5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Exp-5</w:t>
      </w:r>
    </w:p>
    <w:bookmarkEnd w:id="24"/>
    <w:bookmarkStart w:id="25" w:name="exp-6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Exp-6</w:t>
      </w:r>
    </w:p>
    <w:bookmarkEnd w:id="25"/>
    <w:bookmarkEnd w:id="26"/>
    <w:bookmarkStart w:id="31" w:name="resul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Result</w:t>
      </w:r>
    </w:p>
    <w:bookmarkStart w:id="27" w:name="sdfa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sdfas</w:t>
      </w:r>
    </w:p>
    <w:bookmarkStart w:id="0" w:name="tbl:2"/>
    <w:p>
      <w:pPr>
        <w:pStyle w:val="TableCaption"/>
      </w:pPr>
      <w:r>
        <w:t xml:space="preserve">Table 2.1: Validation and test loss comparison from 1/16 to 1/22.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 2.1: Validation and test loss comparison from 1/16 to 1/22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Validation Loss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LSTM-ew3</w:t>
            </w:r>
          </w:p>
        </w:tc>
        <w:tc>
          <w:p>
            <w:pPr>
              <w:pStyle w:val="Compact"/>
              <w:jc w:val="center"/>
            </w:pPr>
            <w:r>
              <w:t xml:space="preserve">1.0796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LSTM-ew2</w:t>
            </w:r>
          </w:p>
        </w:tc>
        <w:tc>
          <w:p>
            <w:pPr>
              <w:pStyle w:val="Compact"/>
              <w:jc w:val="center"/>
            </w:pPr>
            <w:r>
              <w:t xml:space="preserve">1.0969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LSTM-ew4</w:t>
            </w:r>
          </w:p>
        </w:tc>
        <w:tc>
          <w:p>
            <w:pPr>
              <w:pStyle w:val="Compact"/>
              <w:jc w:val="center"/>
            </w:pPr>
            <w:r>
              <w:t xml:space="preserve">1.1219</w:t>
            </w:r>
          </w:p>
        </w:tc>
      </w:tr>
    </w:tbl>
    <w:bookmarkEnd w:id="0"/>
    <w:bookmarkEnd w:id="27"/>
    <w:bookmarkStart w:id="30" w:name="asd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asdf</w:t>
      </w:r>
    </w:p>
    <w:bookmarkStart w:id="0" w:name="tbl:2"/>
    <w:p>
      <w:pPr>
        <w:pStyle w:val="TableCaption"/>
      </w:pPr>
      <w:r>
        <w:t xml:space="preserve">Table 2.2: Validation and test loss comparison from 1/16 to 1/22.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 2.2: Validation and test loss comparison from 1/16 to 1/22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Validation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loss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LSTM-ew3</w:t>
            </w:r>
          </w:p>
        </w:tc>
        <w:tc>
          <w:p>
            <w:pPr>
              <w:pStyle w:val="Compact"/>
              <w:jc w:val="center"/>
            </w:pPr>
            <w:r>
              <w:t xml:space="preserve">1.0796</w:t>
            </w:r>
          </w:p>
        </w:tc>
        <w:tc>
          <w:p>
            <w:pPr>
              <w:pStyle w:val="Compact"/>
              <w:jc w:val="left"/>
            </w:pPr>
            <w:r>
              <w:t xml:space="preserve">GRU-sg7</w:t>
            </w:r>
          </w:p>
        </w:tc>
        <w:tc>
          <w:p>
            <w:pPr>
              <w:pStyle w:val="Compact"/>
              <w:jc w:val="center"/>
            </w:pPr>
            <w:r>
              <w:t xml:space="preserve">0.0383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LSTM-ew2</w:t>
            </w:r>
          </w:p>
        </w:tc>
        <w:tc>
          <w:p>
            <w:pPr>
              <w:pStyle w:val="Compact"/>
              <w:jc w:val="center"/>
            </w:pPr>
            <w:r>
              <w:t xml:space="preserve">1.0969</w:t>
            </w:r>
          </w:p>
        </w:tc>
        <w:tc>
          <w:p>
            <w:pPr>
              <w:pStyle w:val="Compact"/>
              <w:jc w:val="left"/>
            </w:pPr>
            <w:r>
              <w:t xml:space="preserve">GRU-sg5</w:t>
            </w:r>
          </w:p>
        </w:tc>
        <w:tc>
          <w:p>
            <w:pPr>
              <w:pStyle w:val="Compact"/>
              <w:jc w:val="center"/>
            </w:pPr>
            <w:r>
              <w:t xml:space="preserve">0.0385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LSTM-ew4</w:t>
            </w:r>
          </w:p>
        </w:tc>
        <w:tc>
          <w:p>
            <w:pPr>
              <w:pStyle w:val="Compact"/>
              <w:jc w:val="center"/>
            </w:pPr>
            <w:r>
              <w:t xml:space="preserve">1.1219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LSTM-ew3</w:t>
            </w:r>
          </w:p>
        </w:tc>
        <w:tc>
          <w:p>
            <w:pPr>
              <w:pStyle w:val="Compact"/>
              <w:jc w:val="center"/>
            </w:pPr>
            <w:r>
              <w:t xml:space="preserve">0.0388</w:t>
            </w:r>
          </w:p>
        </w:tc>
      </w:tr>
    </w:tbl>
    <w:bookmarkEnd w:id="0"/>
    <w:p>
      <w:pPr>
        <w:pStyle w:val="BodyText"/>
      </w:pPr>
      <w:r>
        <w:t xml:space="preserve">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</w:t>
      </w:r>
    </w:p>
    <w:bookmarkStart w:id="0" w:name="fig:id"/>
    <w:p>
      <w:pPr>
        <w:pStyle w:val="CaptionedFigure"/>
      </w:pPr>
      <w:bookmarkStart w:id="29" w:name="fig:id"/>
      <w:r>
        <w:drawing>
          <wp:inline>
            <wp:extent cx="4480254" cy="3617843"/>
            <wp:effectExtent b="0" l="0" r="0" t="0"/>
            <wp:docPr descr="Figure 2.1: tesst" title="" id="1" name="Picture"/>
            <a:graphic>
              <a:graphicData uri="http://schemas.openxmlformats.org/drawingml/2006/picture">
                <pic:pic>
                  <pic:nvPicPr>
                    <pic:cNvPr descr="../Chap-3-Materials-and-Methods/LSTM_1_pred_Step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54" cy="361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2.1: tesst</w:t>
      </w:r>
    </w:p>
    <w:bookmarkEnd w:id="0"/>
    <w:p>
      <w:pPr>
        <w:pStyle w:val="BodyText"/>
      </w:pPr>
      <w:r>
        <w:t xml:space="preserve">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2022-04-16T13:32:35Z</dcterms:created>
  <dcterms:modified xsi:type="dcterms:W3CDTF">2022-04-16T13:32:35Z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nos-number-by-section">
    <vt:lpwstr>True</vt:lpwstr>
  </property>
  <property fmtid="{D5CDD505-2E9C-101B-9397-08002B2CF9AE}" pid="3" name="tablenos-number-by-section">
    <vt:lpwstr>True</vt:lpwstr>
  </property>
</Properties>
</file>