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2C" w:rsidRDefault="00781080" w:rsidP="00D1767C">
      <w:pPr>
        <w:pStyle w:val="Ttulo1"/>
      </w:pPr>
      <w:r>
        <w:t xml:space="preserve">Potencias y </w:t>
      </w:r>
      <w:r w:rsidR="00D1767C">
        <w:t>Raíces</w:t>
      </w:r>
    </w:p>
    <w:p w:rsidR="00781080" w:rsidRDefault="00781080" w:rsidP="00781080">
      <w:pPr>
        <w:pStyle w:val="Ttulo2"/>
      </w:pPr>
      <w:r>
        <w:t>1. Operaciones con potencias de la misma base</w:t>
      </w:r>
    </w:p>
    <w:p w:rsidR="00781080" w:rsidRDefault="00781080" w:rsidP="00781080">
      <w:pPr>
        <w:pStyle w:val="Ttulo3"/>
      </w:pPr>
      <w:r>
        <w:t>1.1. Multiplicación</w:t>
      </w:r>
    </w:p>
    <w:p w:rsidR="00781080" w:rsidRDefault="00781080" w:rsidP="00781080">
      <w:r>
        <w:tab/>
        <w:t xml:space="preserve">Si se multiplican dos potencias con la misma base, se mantiene esta y se </w:t>
      </w:r>
      <w:r>
        <w:rPr>
          <w:b/>
        </w:rPr>
        <w:t>suman</w:t>
      </w:r>
      <w:r>
        <w:t xml:space="preserve"> los exponentes: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m:t>
            </m:r>
          </m:sup>
        </m:sSup>
      </m:oMath>
      <w:r>
        <w:t>.</w:t>
      </w:r>
    </w:p>
    <w:p w:rsidR="00781080" w:rsidRDefault="00781080" w:rsidP="00781080">
      <w:pPr>
        <w:pStyle w:val="Ttulo3"/>
      </w:pPr>
      <w:r>
        <w:t>1.2. División</w:t>
      </w:r>
    </w:p>
    <w:p w:rsidR="00781080" w:rsidRDefault="00781080" w:rsidP="00781080">
      <w:r>
        <w:tab/>
        <w:t xml:space="preserve">Si se dividen dos potencias con la misma base, se mantiene esta y se </w:t>
      </w:r>
      <w:r>
        <w:rPr>
          <w:b/>
        </w:rPr>
        <w:t>restan</w:t>
      </w:r>
      <w:r>
        <w:t xml:space="preserve"> los exponentes: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r>
              <w:rPr>
                <w:rFonts w:ascii="Cambria Math" w:hAnsi="Cambria Math"/>
              </w:rPr>
              <m:t>-</m:t>
            </m:r>
            <m:r>
              <w:rPr>
                <w:rFonts w:ascii="Cambria Math" w:hAnsi="Cambria Math"/>
              </w:rPr>
              <m:t>m</m:t>
            </m:r>
          </m:sup>
        </m:sSup>
      </m:oMath>
      <w:r>
        <w:t>.</w:t>
      </w:r>
    </w:p>
    <w:p w:rsidR="00781080" w:rsidRDefault="00781080" w:rsidP="00781080">
      <w:pPr>
        <w:pStyle w:val="Ttulo3"/>
      </w:pPr>
      <w:r>
        <w:t>1.3. Potencia de una potencia</w:t>
      </w:r>
    </w:p>
    <w:p w:rsidR="00781080" w:rsidRDefault="00781080" w:rsidP="00781080">
      <w:r>
        <w:tab/>
        <w:t xml:space="preserve">Si se eleva una potencia a un segundo exponente, se mantiene la base y los exponentes de </w:t>
      </w:r>
      <w:r>
        <w:rPr>
          <w:b/>
        </w:rPr>
        <w:t>multiplican</w:t>
      </w:r>
      <w:r>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m:t>
            </m:r>
          </m:sup>
        </m:sSup>
      </m:oMath>
      <w:r>
        <w:t>.</w:t>
      </w:r>
    </w:p>
    <w:p w:rsidR="00781080" w:rsidRDefault="00781080" w:rsidP="00781080">
      <w:pPr>
        <w:pStyle w:val="Ttulo2"/>
      </w:pPr>
      <w:r>
        <w:t>2. Operaciones con potencias de mismo exponente</w:t>
      </w:r>
    </w:p>
    <w:p w:rsidR="00781080" w:rsidRDefault="00781080" w:rsidP="00781080">
      <w:r>
        <w:tab/>
        <w:t xml:space="preserve">Cuando se multiplican o dividen dos potencias con un mismo exponente, las bases se pueden agrupar: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w:r>
        <w:t>.</w:t>
      </w:r>
    </w:p>
    <w:p w:rsidR="00781080" w:rsidRDefault="002C6884" w:rsidP="002C6884">
      <w:pPr>
        <w:pStyle w:val="Ttulo2"/>
      </w:pPr>
      <w:r>
        <w:t xml:space="preserve">3. Otros conceptos de potencias </w:t>
      </w:r>
    </w:p>
    <w:p w:rsidR="002C6884" w:rsidRDefault="002C6884" w:rsidP="002C6884">
      <w:r>
        <w:tab/>
        <w:t xml:space="preserve">Cualquier número (salvo el 0) elevado a 0 da 1 como resultado: </w:t>
      </w:r>
      <m:oMath>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=1</m:t>
        </m:r>
      </m:oMath>
      <w:r>
        <w:t>.</w:t>
      </w:r>
    </w:p>
    <w:p w:rsidR="002C6884" w:rsidRDefault="002C6884" w:rsidP="002C6884">
      <w:r>
        <w:tab/>
        <w:t xml:space="preserve">Un número elevado a un exponente negativo es igual a 1 partido de ese número elevado al exponente positivo: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n</m:t>
                </m:r>
              </m:sup>
            </m:sSup>
          </m:den>
        </m:f>
      </m:oMath>
      <w:r>
        <w:t>.</w:t>
      </w:r>
    </w:p>
    <w:p w:rsidR="002C6884" w:rsidRDefault="002C6884" w:rsidP="002C6884">
      <w:pPr>
        <w:pStyle w:val="Ttulo2"/>
      </w:pPr>
      <w:r>
        <w:t>4. Notación científica</w:t>
      </w:r>
    </w:p>
    <w:p w:rsidR="002C6884" w:rsidRDefault="002C6884" w:rsidP="002C6884">
      <w:r>
        <w:tab/>
        <w:t xml:space="preserve">La notación científica es la expresión de un valor como producto de una potencia de base 10, de la forma </w:t>
      </w:r>
      <m:oMath>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Si </w:t>
      </w:r>
      <w:r>
        <w:rPr>
          <w:i/>
        </w:rPr>
        <w:t xml:space="preserve">n </w:t>
      </w:r>
      <w:r>
        <w:t xml:space="preserve">toma un valor positivo se tratará de un número mayor o igual a 10; si </w:t>
      </w:r>
      <w:r>
        <w:rPr>
          <w:i/>
        </w:rPr>
        <w:t xml:space="preserve">n </w:t>
      </w:r>
      <w:r>
        <w:t xml:space="preserve">toma un valor negativo, se tratará de un valor menor que 0; y si </w:t>
      </w:r>
      <w:r>
        <w:rPr>
          <w:i/>
        </w:rPr>
        <w:t>n</w:t>
      </w:r>
      <w:r>
        <w:t xml:space="preserve"> toma 0 como valor, se tratará de un número entre 0 y 10.</w:t>
      </w:r>
    </w:p>
    <w:p w:rsidR="002C6884" w:rsidRPr="002C6884" w:rsidRDefault="002C6884" w:rsidP="002C6884">
      <w:r>
        <w:tab/>
      </w:r>
      <w:r>
        <w:rPr>
          <w:i/>
        </w:rPr>
        <w:t>a</w:t>
      </w:r>
      <w:r>
        <w:t xml:space="preserve"> se expresa como un número decimal con una única cifra significativa (distinta de 0) antes de la coma.</w:t>
      </w:r>
    </w:p>
    <w:p w:rsidR="00D1767C" w:rsidRDefault="002C6884" w:rsidP="00D1767C">
      <w:pPr>
        <w:pStyle w:val="Ttulo2"/>
      </w:pPr>
      <w:r>
        <w:t>5</w:t>
      </w:r>
      <w:r w:rsidR="00D1767C">
        <w:t>. Raíces cuadradas</w:t>
      </w:r>
    </w:p>
    <w:p w:rsidR="00D1767C" w:rsidRDefault="00D1767C" w:rsidP="00D1767C">
      <w:r>
        <w:tab/>
        <w:t xml:space="preserve">La </w:t>
      </w:r>
      <w:r w:rsidRPr="00D1767C">
        <w:rPr>
          <w:b/>
        </w:rPr>
        <w:t>raíz cuadrada</w:t>
      </w:r>
      <w:r>
        <w:t xml:space="preserve"> de un número es otro número que, multiplicado por sí mismo (elevado al cuadrado), da como resultado el primero. Es decir </w:t>
      </w:r>
      <m:oMath>
        <m:rad>
          <m:radPr>
            <m:degHide m:val="1"/>
            <m:ctrlPr>
              <w:rPr>
                <w:rFonts w:ascii="Cambria Math" w:hAnsi="Cambria Math"/>
                <w:i/>
              </w:rPr>
            </m:ctrlPr>
          </m:radPr>
          <m:deg/>
          <m:e>
            <m:r>
              <w:rPr>
                <w:rFonts w:ascii="Cambria Math" w:hAnsi="Cambria Math"/>
              </w:rPr>
              <m:t>a</m:t>
            </m:r>
          </m:e>
        </m:rad>
        <m:r>
          <w:rPr>
            <w:rFonts w:ascii="Cambria Math" w:hAnsi="Cambria Math"/>
          </w:rPr>
          <m:t xml:space="preserve">=b si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oMath>
      <w:r>
        <w:t>.</w:t>
      </w:r>
    </w:p>
    <w:p w:rsidR="00D1767C" w:rsidRDefault="00D1767C" w:rsidP="00D1767C">
      <w:r>
        <w:tab/>
        <w:t xml:space="preserve">Así, un </w:t>
      </w:r>
      <w:r w:rsidRPr="00D1767C">
        <w:rPr>
          <w:b/>
        </w:rPr>
        <w:t>cuadrado perfecto</w:t>
      </w:r>
      <w:r>
        <w:t xml:space="preserve"> es un número cuya raíz cuadrada da como resultado un número exacto (1, 4, 9, 16, 25…).</w:t>
      </w:r>
    </w:p>
    <w:p w:rsidR="00D1767C" w:rsidRDefault="00D1767C" w:rsidP="00D1767C">
      <w:r>
        <w:tab/>
        <w:t xml:space="preserve">Según la regla de los signos, al multiplicar dos números negativos, el resultado es positivo, por lo que el cuadrado de un número negativo es uno positivo. Así, podemos decir que las raíces cuadradas tienen dos resultados, uno positivo y uno negativo, tal que </w:t>
      </w:r>
      <m:oMath>
        <m:rad>
          <m:radPr>
            <m:degHide m:val="1"/>
            <m:ctrlPr>
              <w:rPr>
                <w:rFonts w:ascii="Cambria Math" w:hAnsi="Cambria Math"/>
                <w:i/>
              </w:rPr>
            </m:ctrlPr>
          </m:radPr>
          <m:deg/>
          <m:e>
            <m:r>
              <w:rPr>
                <w:rFonts w:ascii="Cambria Math" w:hAnsi="Cambria Math"/>
              </w:rPr>
              <m:t>a</m:t>
            </m:r>
          </m:e>
        </m:rad>
        <m:r>
          <w:rPr>
            <w:rFonts w:ascii="Cambria Math" w:hAnsi="Cambria Math"/>
          </w:rPr>
          <m:t>=±b</m:t>
        </m:r>
      </m:oMath>
      <w:r>
        <w:t>.</w:t>
      </w:r>
    </w:p>
    <w:p w:rsidR="00D1767C" w:rsidRDefault="00D1767C" w:rsidP="00D1767C">
      <w:r>
        <w:tab/>
        <w:t xml:space="preserve">Aplicando también la regla de los signos, sabemos que dos números con mismo signo multiplicados siempre dan como resultado uno positivo. De esta forma, podemos decir que la raíz de un número negativo no tiene solución, </w:t>
      </w:r>
      <m:oMath>
        <m:rad>
          <m:radPr>
            <m:degHide m:val="1"/>
            <m:ctrlPr>
              <w:rPr>
                <w:rFonts w:ascii="Cambria Math" w:hAnsi="Cambria Math"/>
                <w:i/>
              </w:rPr>
            </m:ctrlPr>
          </m:radPr>
          <m:deg/>
          <m:e>
            <m:r>
              <w:rPr>
                <w:rFonts w:ascii="Cambria Math" w:hAnsi="Cambria Math"/>
              </w:rPr>
              <m:t>-a</m:t>
            </m:r>
          </m:e>
        </m:rad>
        <m:r>
          <w:rPr>
            <w:rFonts w:ascii="Cambria Math" w:hAnsi="Cambria Math"/>
          </w:rPr>
          <m:t>≠∄ en</m:t>
        </m:r>
        <m:r>
          <m:rPr>
            <m:scr m:val="double-struck"/>
          </m:rPr>
          <w:rPr>
            <w:rFonts w:ascii="Cambria Math" w:hAnsi="Cambria Math"/>
          </w:rPr>
          <m:t xml:space="preserve"> R</m:t>
        </m:r>
      </m:oMath>
      <w:r>
        <w:t>.</w:t>
      </w:r>
    </w:p>
    <w:p w:rsidR="00D1767C" w:rsidRDefault="002C6884" w:rsidP="00781080">
      <w:pPr>
        <w:pStyle w:val="Ttulo2"/>
      </w:pPr>
      <w:r>
        <w:lastRenderedPageBreak/>
        <w:t>6</w:t>
      </w:r>
      <w:bookmarkStart w:id="0" w:name="_GoBack"/>
      <w:bookmarkEnd w:id="0"/>
      <w:r w:rsidR="00781080">
        <w:t>. Potencias y raíces de fracciones</w:t>
      </w:r>
    </w:p>
    <w:p w:rsidR="00781080" w:rsidRDefault="00781080" w:rsidP="00781080">
      <w:r>
        <w:tab/>
        <w:t xml:space="preserve">La potencia positiva de una facción se puede expresar de la siguiente forma: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r>
              <w:rPr>
                <w:rFonts w:ascii="Cambria Math" w:hAnsi="Cambria Math"/>
              </w:rPr>
              <m:t>n</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b</m:t>
                </m:r>
              </m:e>
              <m:sup>
                <m:r>
                  <w:rPr>
                    <w:rFonts w:ascii="Cambria Math" w:hAnsi="Cambria Math"/>
                  </w:rPr>
                  <m:t>n</m:t>
                </m:r>
              </m:sup>
            </m:sSup>
          </m:den>
        </m:f>
      </m:oMath>
      <w:r>
        <w:t>.</w:t>
      </w:r>
    </w:p>
    <w:p w:rsidR="00781080" w:rsidRDefault="00781080" w:rsidP="00781080">
      <w:r>
        <w:tab/>
        <w:t>La potencia negativa de una fracción se puede expresar como:</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r>
              <w:rPr>
                <w:rFonts w:ascii="Cambria Math" w:hAnsi="Cambria Math"/>
              </w:rPr>
              <m:t>-n</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m:t>
                </m:r>
              </m:sup>
            </m:sSup>
          </m:den>
        </m:f>
      </m:oMath>
      <w:r>
        <w:t>.</w:t>
      </w:r>
    </w:p>
    <w:p w:rsidR="00781080" w:rsidRPr="00781080" w:rsidRDefault="00781080" w:rsidP="00781080">
      <w:r>
        <w:tab/>
        <w:t xml:space="preserve">La raíz de una fracción se puede desarrollar como: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oMath>
      <w:r>
        <w:t>.</w:t>
      </w:r>
    </w:p>
    <w:sectPr w:rsidR="00781080" w:rsidRPr="0078108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906" w:rsidRDefault="00430906" w:rsidP="00F27B6F">
      <w:pPr>
        <w:spacing w:after="0" w:line="240" w:lineRule="auto"/>
      </w:pPr>
      <w:r>
        <w:separator/>
      </w:r>
    </w:p>
  </w:endnote>
  <w:endnote w:type="continuationSeparator" w:id="0">
    <w:p w:rsidR="00430906" w:rsidRDefault="00430906" w:rsidP="00F2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112199"/>
      <w:docPartObj>
        <w:docPartGallery w:val="Page Numbers (Bottom of Page)"/>
        <w:docPartUnique/>
      </w:docPartObj>
    </w:sdtPr>
    <w:sdtEndPr/>
    <w:sdtContent>
      <w:p w:rsidR="0003382C" w:rsidRDefault="0003382C">
        <w:pPr>
          <w:pStyle w:val="Piedepgina"/>
          <w:jc w:val="right"/>
        </w:pPr>
        <w:r>
          <w:fldChar w:fldCharType="begin"/>
        </w:r>
        <w:r>
          <w:instrText>PAGE   \* MERGEFORMAT</w:instrText>
        </w:r>
        <w:r>
          <w:fldChar w:fldCharType="separate"/>
        </w:r>
        <w:r w:rsidR="002C6884">
          <w:rPr>
            <w:noProof/>
          </w:rPr>
          <w:t>1</w:t>
        </w:r>
        <w:r>
          <w:fldChar w:fldCharType="end"/>
        </w:r>
      </w:p>
    </w:sdtContent>
  </w:sdt>
  <w:p w:rsidR="0003382C" w:rsidRDefault="0003382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906" w:rsidRDefault="00430906" w:rsidP="00F27B6F">
      <w:pPr>
        <w:spacing w:after="0" w:line="240" w:lineRule="auto"/>
      </w:pPr>
      <w:r>
        <w:separator/>
      </w:r>
    </w:p>
  </w:footnote>
  <w:footnote w:type="continuationSeparator" w:id="0">
    <w:p w:rsidR="00430906" w:rsidRDefault="00430906" w:rsidP="00F27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2C" w:rsidRDefault="0003382C">
    <w:pPr>
      <w:spacing w:line="264" w:lineRule="auto"/>
    </w:pPr>
    <w:r>
      <w:rPr>
        <w:noProof/>
        <w:color w:val="000000"/>
        <w:lang w:eastAsia="es-ES"/>
      </w:rPr>
      <mc:AlternateContent>
        <mc:Choice Requires="wps">
          <w:drawing>
            <wp:anchor distT="0" distB="0" distL="114300" distR="114300" simplePos="0" relativeHeight="251659264" behindDoc="0" locked="0" layoutInCell="1" allowOverlap="1" wp14:anchorId="15B80406" wp14:editId="4F7F1107">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C27B46"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0e56c3 [1614]" strokeweight="1.25pt">
              <w10:wrap anchorx="page" anchory="page"/>
            </v:rect>
          </w:pict>
        </mc:Fallback>
      </mc:AlternateContent>
    </w:r>
    <w:sdt>
      <w:sdtPr>
        <w:rPr>
          <w:color w:val="4A66AC" w:themeColor="accent1"/>
          <w:szCs w:val="20"/>
        </w:rPr>
        <w:alias w:val="Título"/>
        <w:id w:val="15524250"/>
        <w:placeholder>
          <w:docPart w:val="4F2CA8DCBDA642BDAA1D68E927B146CC"/>
        </w:placeholder>
        <w:dataBinding w:prefixMappings="xmlns:ns0='http://schemas.openxmlformats.org/package/2006/metadata/core-properties' xmlns:ns1='http://purl.org/dc/elements/1.1/'" w:xpath="/ns0:coreProperties[1]/ns1:title[1]" w:storeItemID="{6C3C8BC8-F283-45AE-878A-BAB7291924A1}"/>
        <w:text/>
      </w:sdtPr>
      <w:sdtEndPr/>
      <w:sdtContent>
        <w:r w:rsidR="00781080">
          <w:rPr>
            <w:color w:val="4A66AC" w:themeColor="accent1"/>
            <w:szCs w:val="20"/>
          </w:rPr>
          <w:t>Potencias y raíces</w:t>
        </w:r>
      </w:sdtContent>
    </w:sdt>
  </w:p>
  <w:p w:rsidR="0003382C" w:rsidRDefault="0003382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9D0"/>
    <w:multiLevelType w:val="hybridMultilevel"/>
    <w:tmpl w:val="3CF4D5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4A3016C"/>
    <w:multiLevelType w:val="hybridMultilevel"/>
    <w:tmpl w:val="42DC6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F5"/>
    <w:rsid w:val="0003382C"/>
    <w:rsid w:val="00085315"/>
    <w:rsid w:val="001020E0"/>
    <w:rsid w:val="001421D2"/>
    <w:rsid w:val="0014492B"/>
    <w:rsid w:val="00183967"/>
    <w:rsid w:val="00191D25"/>
    <w:rsid w:val="001E55B4"/>
    <w:rsid w:val="002254ED"/>
    <w:rsid w:val="00271E39"/>
    <w:rsid w:val="00276C16"/>
    <w:rsid w:val="002C6884"/>
    <w:rsid w:val="003A222A"/>
    <w:rsid w:val="003F4DF5"/>
    <w:rsid w:val="00430906"/>
    <w:rsid w:val="00501534"/>
    <w:rsid w:val="00584BAD"/>
    <w:rsid w:val="005E3518"/>
    <w:rsid w:val="006C73ED"/>
    <w:rsid w:val="007441FA"/>
    <w:rsid w:val="00781080"/>
    <w:rsid w:val="007D289E"/>
    <w:rsid w:val="007D643E"/>
    <w:rsid w:val="00814607"/>
    <w:rsid w:val="00877170"/>
    <w:rsid w:val="009C7829"/>
    <w:rsid w:val="00A16611"/>
    <w:rsid w:val="00A75734"/>
    <w:rsid w:val="00A842C1"/>
    <w:rsid w:val="00B33DCA"/>
    <w:rsid w:val="00C23A4D"/>
    <w:rsid w:val="00D1767C"/>
    <w:rsid w:val="00DE577D"/>
    <w:rsid w:val="00E205C8"/>
    <w:rsid w:val="00E32FDA"/>
    <w:rsid w:val="00F27B6F"/>
    <w:rsid w:val="00F27C0A"/>
    <w:rsid w:val="00FC6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CA7B"/>
  <w15:chartTrackingRefBased/>
  <w15:docId w15:val="{FF1D9DC3-09F8-4D9B-990C-84534B61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18"/>
    <w:pPr>
      <w:jc w:val="both"/>
    </w:pPr>
  </w:style>
  <w:style w:type="paragraph" w:styleId="Ttulo1">
    <w:name w:val="heading 1"/>
    <w:next w:val="Normal"/>
    <w:link w:val="Ttulo1Car"/>
    <w:uiPriority w:val="9"/>
    <w:qFormat/>
    <w:rsid w:val="003F4DF5"/>
    <w:pPr>
      <w:keepNext/>
      <w:keepLines/>
      <w:spacing w:before="320" w:after="0" w:line="240" w:lineRule="auto"/>
      <w:jc w:val="center"/>
      <w:outlineLvl w:val="0"/>
    </w:pPr>
    <w:rPr>
      <w:rFonts w:asciiTheme="majorHAnsi" w:eastAsiaTheme="majorEastAsia" w:hAnsiTheme="majorHAnsi" w:cstheme="majorBidi"/>
      <w:b/>
      <w:caps/>
      <w:color w:val="374C80" w:themeColor="accent1" w:themeShade="BF"/>
      <w:sz w:val="40"/>
      <w:szCs w:val="30"/>
    </w:rPr>
  </w:style>
  <w:style w:type="paragraph" w:styleId="Ttulo2">
    <w:name w:val="heading 2"/>
    <w:basedOn w:val="Normal"/>
    <w:next w:val="Normal"/>
    <w:link w:val="Ttulo2Car"/>
    <w:uiPriority w:val="9"/>
    <w:unhideWhenUsed/>
    <w:qFormat/>
    <w:rsid w:val="003F4DF5"/>
    <w:pPr>
      <w:keepNext/>
      <w:keepLines/>
      <w:spacing w:before="40" w:after="0" w:line="240" w:lineRule="auto"/>
      <w:outlineLvl w:val="1"/>
    </w:pPr>
    <w:rPr>
      <w:rFonts w:asciiTheme="majorHAnsi" w:eastAsiaTheme="majorEastAsia" w:hAnsiTheme="majorHAnsi" w:cstheme="majorBidi"/>
      <w:color w:val="3476B1" w:themeColor="accent2" w:themeShade="BF"/>
      <w:sz w:val="30"/>
      <w:szCs w:val="28"/>
    </w:rPr>
  </w:style>
  <w:style w:type="paragraph" w:styleId="Ttulo3">
    <w:name w:val="heading 3"/>
    <w:basedOn w:val="Normal"/>
    <w:next w:val="Normal"/>
    <w:link w:val="Ttulo3Car"/>
    <w:uiPriority w:val="9"/>
    <w:unhideWhenUsed/>
    <w:qFormat/>
    <w:rsid w:val="003F4DF5"/>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3F4DF5"/>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3F4DF5"/>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3F4DF5"/>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3F4DF5"/>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3F4DF5"/>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3F4DF5"/>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DF5"/>
    <w:rPr>
      <w:rFonts w:asciiTheme="majorHAnsi" w:eastAsiaTheme="majorEastAsia" w:hAnsiTheme="majorHAnsi" w:cstheme="majorBidi"/>
      <w:b/>
      <w:caps/>
      <w:color w:val="374C80" w:themeColor="accent1" w:themeShade="BF"/>
      <w:sz w:val="40"/>
      <w:szCs w:val="30"/>
    </w:rPr>
  </w:style>
  <w:style w:type="character" w:customStyle="1" w:styleId="Ttulo3Car">
    <w:name w:val="Título 3 Car"/>
    <w:basedOn w:val="Fuentedeprrafopredeter"/>
    <w:link w:val="Ttulo3"/>
    <w:uiPriority w:val="9"/>
    <w:rsid w:val="003F4DF5"/>
    <w:rPr>
      <w:rFonts w:asciiTheme="majorHAnsi" w:eastAsiaTheme="majorEastAsia" w:hAnsiTheme="majorHAnsi" w:cstheme="majorBidi"/>
      <w:color w:val="77697A" w:themeColor="accent6" w:themeShade="BF"/>
      <w:sz w:val="26"/>
      <w:szCs w:val="26"/>
    </w:rPr>
  </w:style>
  <w:style w:type="character" w:customStyle="1" w:styleId="Ttulo2Car">
    <w:name w:val="Título 2 Car"/>
    <w:basedOn w:val="Fuentedeprrafopredeter"/>
    <w:link w:val="Ttulo2"/>
    <w:uiPriority w:val="9"/>
    <w:rsid w:val="003F4DF5"/>
    <w:rPr>
      <w:rFonts w:asciiTheme="majorHAnsi" w:eastAsiaTheme="majorEastAsia" w:hAnsiTheme="majorHAnsi" w:cstheme="majorBidi"/>
      <w:color w:val="3476B1" w:themeColor="accent2" w:themeShade="BF"/>
      <w:sz w:val="30"/>
      <w:szCs w:val="28"/>
    </w:rPr>
  </w:style>
  <w:style w:type="character" w:customStyle="1" w:styleId="Ttulo4Car">
    <w:name w:val="Título 4 Car"/>
    <w:basedOn w:val="Fuentedeprrafopredeter"/>
    <w:link w:val="Ttulo4"/>
    <w:uiPriority w:val="9"/>
    <w:semiHidden/>
    <w:rsid w:val="003F4DF5"/>
    <w:rPr>
      <w:rFonts w:asciiTheme="majorHAnsi" w:eastAsiaTheme="majorEastAsia" w:hAnsiTheme="majorHAnsi" w:cstheme="majorBidi"/>
      <w:i/>
      <w:iCs/>
      <w:color w:val="417A84" w:themeColor="accent5" w:themeShade="BF"/>
      <w:sz w:val="25"/>
      <w:szCs w:val="25"/>
    </w:rPr>
  </w:style>
  <w:style w:type="character" w:customStyle="1" w:styleId="Ttulo5Car">
    <w:name w:val="Título 5 Car"/>
    <w:basedOn w:val="Fuentedeprrafopredeter"/>
    <w:link w:val="Ttulo5"/>
    <w:uiPriority w:val="9"/>
    <w:semiHidden/>
    <w:rsid w:val="003F4DF5"/>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3F4DF5"/>
    <w:rPr>
      <w:rFonts w:asciiTheme="majorHAnsi" w:eastAsiaTheme="majorEastAsia" w:hAnsiTheme="majorHAnsi" w:cstheme="majorBidi"/>
      <w:i/>
      <w:iCs/>
      <w:color w:val="4F4652" w:themeColor="accent6" w:themeShade="80"/>
      <w:sz w:val="23"/>
      <w:szCs w:val="23"/>
    </w:rPr>
  </w:style>
  <w:style w:type="character" w:customStyle="1" w:styleId="Ttulo7Car">
    <w:name w:val="Título 7 Car"/>
    <w:basedOn w:val="Fuentedeprrafopredeter"/>
    <w:link w:val="Ttulo7"/>
    <w:uiPriority w:val="9"/>
    <w:semiHidden/>
    <w:rsid w:val="003F4DF5"/>
    <w:rPr>
      <w:rFonts w:asciiTheme="majorHAnsi" w:eastAsiaTheme="majorEastAsia" w:hAnsiTheme="majorHAnsi" w:cstheme="majorBidi"/>
      <w:color w:val="253356" w:themeColor="accent1" w:themeShade="80"/>
    </w:rPr>
  </w:style>
  <w:style w:type="character" w:customStyle="1" w:styleId="Ttulo8Car">
    <w:name w:val="Título 8 Car"/>
    <w:basedOn w:val="Fuentedeprrafopredeter"/>
    <w:link w:val="Ttulo8"/>
    <w:uiPriority w:val="9"/>
    <w:semiHidden/>
    <w:rsid w:val="003F4DF5"/>
    <w:rPr>
      <w:rFonts w:asciiTheme="majorHAnsi" w:eastAsiaTheme="majorEastAsia" w:hAnsiTheme="majorHAnsi" w:cstheme="majorBidi"/>
      <w:color w:val="234F77" w:themeColor="accent2" w:themeShade="80"/>
      <w:sz w:val="21"/>
      <w:szCs w:val="21"/>
    </w:rPr>
  </w:style>
  <w:style w:type="character" w:customStyle="1" w:styleId="Ttulo9Car">
    <w:name w:val="Título 9 Car"/>
    <w:basedOn w:val="Fuentedeprrafopredeter"/>
    <w:link w:val="Ttulo9"/>
    <w:uiPriority w:val="9"/>
    <w:semiHidden/>
    <w:rsid w:val="003F4DF5"/>
    <w:rPr>
      <w:rFonts w:asciiTheme="majorHAnsi" w:eastAsiaTheme="majorEastAsia" w:hAnsiTheme="majorHAnsi" w:cstheme="majorBidi"/>
      <w:color w:val="4F4652" w:themeColor="accent6" w:themeShade="80"/>
    </w:rPr>
  </w:style>
  <w:style w:type="paragraph" w:styleId="Descripcin">
    <w:name w:val="caption"/>
    <w:basedOn w:val="Normal"/>
    <w:next w:val="Normal"/>
    <w:uiPriority w:val="35"/>
    <w:semiHidden/>
    <w:unhideWhenUsed/>
    <w:qFormat/>
    <w:rsid w:val="003F4DF5"/>
    <w:pPr>
      <w:spacing w:line="240" w:lineRule="auto"/>
    </w:pPr>
    <w:rPr>
      <w:b/>
      <w:bCs/>
      <w:smallCaps/>
      <w:color w:val="4A66AC" w:themeColor="accent1"/>
      <w:spacing w:val="6"/>
    </w:rPr>
  </w:style>
  <w:style w:type="paragraph" w:styleId="Ttulo">
    <w:name w:val="Title"/>
    <w:basedOn w:val="Normal"/>
    <w:next w:val="Normal"/>
    <w:link w:val="TtuloCar"/>
    <w:uiPriority w:val="10"/>
    <w:qFormat/>
    <w:rsid w:val="003F4DF5"/>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3F4DF5"/>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3F4DF5"/>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F4DF5"/>
    <w:rPr>
      <w:rFonts w:asciiTheme="majorHAnsi" w:eastAsiaTheme="majorEastAsia" w:hAnsiTheme="majorHAnsi" w:cstheme="majorBidi"/>
    </w:rPr>
  </w:style>
  <w:style w:type="character" w:styleId="Textoennegrita">
    <w:name w:val="Strong"/>
    <w:basedOn w:val="Fuentedeprrafopredeter"/>
    <w:uiPriority w:val="22"/>
    <w:qFormat/>
    <w:rsid w:val="003F4DF5"/>
    <w:rPr>
      <w:b/>
      <w:bCs/>
    </w:rPr>
  </w:style>
  <w:style w:type="character" w:styleId="nfasis">
    <w:name w:val="Emphasis"/>
    <w:basedOn w:val="Fuentedeprrafopredeter"/>
    <w:uiPriority w:val="20"/>
    <w:qFormat/>
    <w:rsid w:val="003F4DF5"/>
    <w:rPr>
      <w:i/>
      <w:iCs/>
    </w:rPr>
  </w:style>
  <w:style w:type="paragraph" w:styleId="Sinespaciado">
    <w:name w:val="No Spacing"/>
    <w:link w:val="SinespaciadoCar"/>
    <w:uiPriority w:val="1"/>
    <w:qFormat/>
    <w:rsid w:val="003F4DF5"/>
    <w:pPr>
      <w:spacing w:after="0" w:line="240" w:lineRule="auto"/>
    </w:pPr>
  </w:style>
  <w:style w:type="character" w:customStyle="1" w:styleId="SinespaciadoCar">
    <w:name w:val="Sin espaciado Car"/>
    <w:basedOn w:val="Fuentedeprrafopredeter"/>
    <w:link w:val="Sinespaciado"/>
    <w:uiPriority w:val="1"/>
    <w:rsid w:val="003F4DF5"/>
  </w:style>
  <w:style w:type="paragraph" w:styleId="Cita">
    <w:name w:val="Quote"/>
    <w:basedOn w:val="Normal"/>
    <w:next w:val="Normal"/>
    <w:link w:val="CitaCar"/>
    <w:uiPriority w:val="29"/>
    <w:qFormat/>
    <w:rsid w:val="003F4DF5"/>
    <w:pPr>
      <w:spacing w:before="120"/>
      <w:ind w:left="720" w:right="720"/>
      <w:jc w:val="center"/>
    </w:pPr>
    <w:rPr>
      <w:i/>
      <w:iCs/>
    </w:rPr>
  </w:style>
  <w:style w:type="character" w:customStyle="1" w:styleId="CitaCar">
    <w:name w:val="Cita Car"/>
    <w:basedOn w:val="Fuentedeprrafopredeter"/>
    <w:link w:val="Cita"/>
    <w:uiPriority w:val="29"/>
    <w:rsid w:val="003F4DF5"/>
    <w:rPr>
      <w:i/>
      <w:iCs/>
    </w:rPr>
  </w:style>
  <w:style w:type="paragraph" w:styleId="Citadestacada">
    <w:name w:val="Intense Quote"/>
    <w:basedOn w:val="Normal"/>
    <w:next w:val="Normal"/>
    <w:link w:val="CitadestacadaCar"/>
    <w:uiPriority w:val="30"/>
    <w:qFormat/>
    <w:rsid w:val="003F4DF5"/>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3F4DF5"/>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3F4DF5"/>
    <w:rPr>
      <w:i/>
      <w:iCs/>
      <w:color w:val="404040" w:themeColor="text1" w:themeTint="BF"/>
    </w:rPr>
  </w:style>
  <w:style w:type="character" w:styleId="nfasisintenso">
    <w:name w:val="Intense Emphasis"/>
    <w:basedOn w:val="Fuentedeprrafopredeter"/>
    <w:uiPriority w:val="21"/>
    <w:qFormat/>
    <w:rsid w:val="003F4DF5"/>
    <w:rPr>
      <w:b w:val="0"/>
      <w:bCs w:val="0"/>
      <w:i/>
      <w:iCs/>
      <w:color w:val="4A66AC" w:themeColor="accent1"/>
    </w:rPr>
  </w:style>
  <w:style w:type="character" w:styleId="Referenciasutil">
    <w:name w:val="Subtle Reference"/>
    <w:basedOn w:val="Fuentedeprrafopredeter"/>
    <w:uiPriority w:val="31"/>
    <w:qFormat/>
    <w:rsid w:val="003F4DF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F4DF5"/>
    <w:rPr>
      <w:b/>
      <w:bCs/>
      <w:smallCaps/>
      <w:color w:val="4A66AC" w:themeColor="accent1"/>
      <w:spacing w:val="5"/>
      <w:u w:val="single"/>
    </w:rPr>
  </w:style>
  <w:style w:type="character" w:styleId="Ttulodellibro">
    <w:name w:val="Book Title"/>
    <w:basedOn w:val="Fuentedeprrafopredeter"/>
    <w:uiPriority w:val="33"/>
    <w:qFormat/>
    <w:rsid w:val="003F4DF5"/>
    <w:rPr>
      <w:b/>
      <w:bCs/>
      <w:smallCaps/>
    </w:rPr>
  </w:style>
  <w:style w:type="paragraph" w:styleId="TtuloTDC">
    <w:name w:val="TOC Heading"/>
    <w:basedOn w:val="Ttulo1"/>
    <w:next w:val="Normal"/>
    <w:uiPriority w:val="39"/>
    <w:semiHidden/>
    <w:unhideWhenUsed/>
    <w:qFormat/>
    <w:rsid w:val="003F4DF5"/>
    <w:pPr>
      <w:outlineLvl w:val="9"/>
    </w:pPr>
  </w:style>
  <w:style w:type="paragraph" w:styleId="Prrafodelista">
    <w:name w:val="List Paragraph"/>
    <w:basedOn w:val="Normal"/>
    <w:uiPriority w:val="34"/>
    <w:qFormat/>
    <w:rsid w:val="003F4DF5"/>
    <w:pPr>
      <w:ind w:left="720"/>
      <w:contextualSpacing/>
    </w:pPr>
  </w:style>
  <w:style w:type="character" w:styleId="Textodelmarcadordeposicin">
    <w:name w:val="Placeholder Text"/>
    <w:basedOn w:val="Fuentedeprrafopredeter"/>
    <w:uiPriority w:val="99"/>
    <w:semiHidden/>
    <w:rsid w:val="003F4DF5"/>
    <w:rPr>
      <w:color w:val="808080"/>
    </w:rPr>
  </w:style>
  <w:style w:type="table" w:styleId="Tablaconcuadrcula">
    <w:name w:val="Table Grid"/>
    <w:basedOn w:val="Tablanormal"/>
    <w:uiPriority w:val="39"/>
    <w:rsid w:val="00F2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7B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7B6F"/>
  </w:style>
  <w:style w:type="paragraph" w:styleId="Piedepgina">
    <w:name w:val="footer"/>
    <w:basedOn w:val="Normal"/>
    <w:link w:val="PiedepginaCar"/>
    <w:uiPriority w:val="99"/>
    <w:unhideWhenUsed/>
    <w:rsid w:val="00F27B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2CA8DCBDA642BDAA1D68E927B146CC"/>
        <w:category>
          <w:name w:val="General"/>
          <w:gallery w:val="placeholder"/>
        </w:category>
        <w:types>
          <w:type w:val="bbPlcHdr"/>
        </w:types>
        <w:behaviors>
          <w:behavior w:val="content"/>
        </w:behaviors>
        <w:guid w:val="{5BAECF01-329C-4EC7-8172-957A1E562358}"/>
      </w:docPartPr>
      <w:docPartBody>
        <w:p w:rsidR="00402E70" w:rsidRDefault="00402E70" w:rsidP="00402E70">
          <w:pPr>
            <w:pStyle w:val="4F2CA8DCBDA642BDAA1D68E927B146CC"/>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70"/>
    <w:rsid w:val="0014459D"/>
    <w:rsid w:val="003761B2"/>
    <w:rsid w:val="00402E70"/>
    <w:rsid w:val="00482A93"/>
    <w:rsid w:val="00AF1510"/>
    <w:rsid w:val="00D64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61B2"/>
    <w:rPr>
      <w:color w:val="808080"/>
    </w:rPr>
  </w:style>
  <w:style w:type="paragraph" w:customStyle="1" w:styleId="4F2CA8DCBDA642BDAA1D68E927B146CC">
    <w:name w:val="4F2CA8DCBDA642BDAA1D68E927B146CC"/>
    <w:rsid w:val="00402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Raíces</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Potencias y raíces</dc:title>
  <dc:subject/>
  <dc:creator>Alberto Tarrasa Martín</dc:creator>
  <cp:keywords/>
  <dc:description/>
  <cp:lastModifiedBy>Alberto Tarrasa Martín</cp:lastModifiedBy>
  <cp:revision>4</cp:revision>
  <dcterms:created xsi:type="dcterms:W3CDTF">2021-10-20T17:26:00Z</dcterms:created>
  <dcterms:modified xsi:type="dcterms:W3CDTF">2021-11-22T21:18:00Z</dcterms:modified>
</cp:coreProperties>
</file>