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RAG 工艺数据库开发说明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建立来源登记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source_registry.csv 记录标题、URL、DOI、版本、许可、访问日期、checksum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每条证据能追溯来源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建立卡片 schema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SourceCard、MaterialCard、RuleCard、CaseCard、SkillCard、EvidenceCard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卡片字段能通过 schema 校验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 MVP 检索 fixtures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30 至 50 个检索问题、黄金证据、禁止证据、来源过滤条件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检索评测可重复运行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实现混合检索原型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SQL 过滤、全文检索、向量召回、融合排序、证据打包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EvidenceBundle 含来源、适用条件和限制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接入证据抽屉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为 UI 提供来源标题、类型、可信等级、展开入口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用户能检查材料和工艺建议依据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把资料检索能力落到可追溯的工艺证据层和长期工艺记忆层。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tmp/original_docx_backup/20260531_225735/02_RAG工艺数据库详细架构计划与任务目标.docx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数据库输出作为证据候选、参数候选和规则候选，进入正式状态前需要通过 ContextPatch、规则校验、仿真验证或人工确认。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MVP 采用 PostgreSQL、全文检索、pgvector 和对象存储，后续再接入 OpenSearch、图数据库、多模态检索和专用 reranker。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数据域按材料、工艺、案例、结果、脚本和资料片段组织，每条记录都要保留来源、适用条件、版本、许可和审核状态。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检索链路采用查询归一化、目录路由、并行召回、融合排序、重排过滤和证据打包。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card_schema.yaml，约束 SourceCard、MaterialCard、RuleCard、CaseCard、SkillCard 和 EvidenceCard。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source_registry.csv，记录 URL、DOI、许可、访问日期、版本和校验值。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eval_queries.jsonl，保存 30 至 50 个真实检索问题、黄金证据和禁止证据。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retrieval_api.md，定义 EvidenceQuery、EvidenceBundle、过滤字段和排序解释。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每条证据都能追溯到原始文件、URL 或内部资料编号。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材料牌号、标准号、参数名和工具名能走精确召回。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自然语言缺陷描述能走向量召回和案例召回。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检索结果必须给出来源等级、适用条件、限制说明和人工确认需求。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等，Retrieval-Augmented Generation for Knowledge-Intensive NLP Tasks，2020。 https://arxiv.org/abs/2005.11401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Karpukhin 等，Dense Passage Retrieval for Open-Domain Question Answering，2020。 https://arxiv.org/abs/2004.04906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Khattab 和 Zaharia，ColBERT: Efficient and Effective Passage Search via Contextualized Late Interaction over BERT，2020。 https://arxiv.org/abs/2004.12832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Thakur 等，BEIR: A Heterogeneous Benchmark for Zero-shot Evaluation of Information Retrieval Models，2021。 https://arxiv.org/abs/2104.08663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Cormack 等，Reciprocal Rank Fusion outperforms Condorcet and individual Rank Learning Methods，2009。 https://doi.org/10.1145/1571941.1572114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Sarthi 等，RAPTOR: Recursive Abstractive Processing for Tree-Organized Retrieval，2024。 https://arxiv.org/abs/2401.18059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Edge 等，From Local to Global: A Graph RAG Approach to Query-Focused Summarization，2024。 https://arxiv.org/abs/2404.16130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 Specification，2024-11-05。 https://modelcontextprotocol.io/specification/2024-11-05/index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 Basic Concepts，2024-11-05。 https://modelcontextprotocol.io/specification/2024-11-05/basic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Forming 官方资料。 https://www.autoform.com/en/products/autoform-forming/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FormingSolver 官方资料。 https://www.autoform.com/en/products/autoform-forming/autoform-formingsolver/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PostgreSQL Full Text Search 官方文档。 https://www.postgresql.org/docs/current/textsearch.html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pgvector 项目文档。 https://github.com/pgvector/pgvector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NIST Materials Data Repository。 https://www.nist.gov/programs-projects/materials-data-repository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NIMS MatNavi。 https://mits.nims.go.jp/en/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Materials Project API 文档。 https://docs.materialsproject.org/downloading-data/using-the-api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MatWeb 材料数据入口。 https://www.matweb.com/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1：核心架构判断 本项目建议采用混合分层检索架构：树形目录承担工艺分类、权限边界、版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核心架构判断 / 本项目建议采用混合分层检索架构：树形目录承担工艺分类、权限边界、版本治理和检索路由；神经向量承担语义召回；BM25 承担关键词、牌号和工具名召回；SQL 与规则表承担材料参数、单位、状态和审批字段过滤；图关系承担零件、材料、工序、缺陷、案例和技能之间的关联扩展；重排器承担最终证据排序。该方案保留工程可解释性，同时提升自然语言问题和历史案例问题的召回能力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2：依据类别；代表资料；对本项目的作用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依据类别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对本项目的作用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本地项目依据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5.28聊天记录总结.docx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确定 RAG-K1 至 RAG-K6 子库、C0 至 C6 上下文分层、P0 至 P5 权限和 AutoForm Agent 总体边界。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与检索论文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RAG、DPR、ColBERT、BEIR、RRF、RAPTOR、GraphRAG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支撑神经召回、混合召回、树形摘要、图关系扩展和检索评测方法。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工程工具规范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Model Context Protocol 规范、AutoForm 官方产品资料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支撑工具暴露、资源引用、权限治理和 AutoForm 工程模块拆分。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数据库与索引资料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PostgreSQL 全文检索、pgvector、材料数据平台入口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MVP 阶段的结构化字段、向量索引、对象存储和材料资料来源管理。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3：目标编号；任务目标；可验收产物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目标编号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可验收产物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建立可追溯资料库，所有条目保留来源、版本、适用条件、许可状态、抽取方式和校验状态。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SourceCard、DocumentCard、EvidenceCard、来源登记表。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建立工艺对象模型，把材料、零件、工序、参数、缺陷、案例、脚本和结果统一成卡片结构。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MaterialCard、ProcessRuleCard、CaseCard、SkillCard、ResultEvidenceCard。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建立混合分层检索链路，支持精确查询、语义查询、案例相似查询、规则查询和脚本技能查询。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QueryRouter、BM25 索引、向量索引、SQL 过滤、关系扩展、重排接口。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建立评测集与质量门控，先定义问题再建库，避免入库资料堆积后缺少检索目标。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30 至 50 个 MVP 检索问题、黄金证据、Recall@k、MRR、nDCG、来源覆盖率。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建立开发交接边界，使 Word 框架文档、数据 schema、API 契约和测试脚本相互对应。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ARCHITECTURE、DATA_SCHEMA、RETRIEVAL_API、EVAL_QUERIES、CODEX_HANDOFF。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4：方案；适用能力；主要风险；本文采用策略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方案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适用能力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主要风险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本文采用策略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树形目录检索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适合按材料、工序、缺陷、资料类型、权限和版本进行路由，也便于人工维护和审计。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同义词、隐含工艺关系和跨案例相似问题召回不足；目录维护成本随资料增长上升。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作为主干分类、权限过滤和召回路由使用。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神经向量检索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适合处理自然语言问题、缺陷原因描述、案例相似度和长文档语义召回。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可能忽略牌号、单位、数值边界和审批状态；单独使用时解释性较弱。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作为语义召回通道使用，并受结构化过滤和来源评分约束。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BM25 与全文检索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适合标准号、材料牌号、工具名、日志报错、文件名和术语精确匹配。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对语义改写、跨语言表达和复杂关系问题支持有限。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作为关键词召回通道保留，参与 RRF 融合。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SQL 与规则表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适合板厚、强度、n 值、r 值、FLD、工艺参数、权限和状态过滤。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对非结构化知识和长文本解释能力有限。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作为硬约束过滤与证据一致性检查层。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图关系与树形摘要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适合材料、零件、工艺、缺陷、案例、技能之间的关系扩展，以及跨文档综合问题。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图谱构建和摘要质量需要持续校验。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 做轻量关系表，二期引入 GraphRAG 与 RAPTOR 类型摘要索引。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5：推荐结论 第一阶段以 PostgreSQL、全文检索、pgvector 和对象存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推荐结论 / 第一阶段以 PostgreSQL、全文检索、pgvector 和对象存储构成基础平台；目录树作为治理与路由层，SQL 作为事实约束层，BM25 和向量作为并行召回层，RRF 或加权融合形成候选集，重排器和证据打包器输出 Evidence Bundle。待企业案例和仿真结果积累后，再引入图数据库、多模态检索和专门的几何相似检索。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6：子库；内容范围；核心卡片；首批索引字段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子库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内容范围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核心卡片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首批索引字段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RAG-K1 文献与标准库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冲压成形、FLD、回弹、CAE 自动化、Agent、RAG 与检索论文；合法使用的标准摘要。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DocumentCard、ChunkCard、TheoryEvidenceCard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题名、作者、年份、DOI、标准号、主题词、适用阶段、许可状态。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RAG-K2 材料与成形极限库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材料牌号、板厚、强度、n 值、r 值、流动曲线、FLC、摩擦、温度和来源可信度。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MaterialCard、CurveCard、FLCcard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牌号、供应商、板厚范围、强度等级、曲线编号、单位、验证状态。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RAG-K3 AutoForm 与技能库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工具说明、MCP schema、脚本模板、已验证 SkillCard、失败修复记录。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ToolCard、SkillCard、ScriptEvidenceCard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工具名、输入字段、输出字段、权限等级、风险等级、验证状态。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RAG-K4 缺陷诊断与规则库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开裂、起皱、减薄、回弹、面品缺陷、润滑、压边力、拉延筋和坯料调整规则。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ProcessRuleCard、DefectCard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缺陷类型、影响区域、参数方向、适用条件、证据来源、置信等级。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RAG-K5 仿真案例库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公开或企业案例的零件、材料、工艺、结果、诊断、调整动作和结局。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CaseCard、ActionCard、OutcomeCard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零件类型、材料、板厚、工序、风险指标、调整动作、结果改善。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RAG-K6 证据与结果库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云图、日志、测点表、截面线、对比表、报告截图、人工评审意见。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EvidenceCard、ResultCard、ReviewCard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case_id、metric、artifact_uri、测点、阈值、评审人、审批状态。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7：步骤；输入；处理逻辑；输出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处理逻辑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 查询归一化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用户问题、Agent 任务卡、当前 Context 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抽取材料、板厚、工序、缺陷、参数、工具名、项目权限和语言信息。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NormalizedQuery。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 意图识别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NormalizedQuery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将问题分为资料解释、材料补全、工艺规则、案例相似、脚本技能、结果证据、报告引用。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QueryType 与召回配方。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 目录路由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QueryType、权限、项目阶段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根据树形目录选择子库、工艺阶段、资料类型和权限范围。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CandidateScope。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 并行召回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CandidateScope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同时执行 BM25、向量检索、SQL 过滤、规则表查询和关系扩展。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CandidateSet。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 融合排序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CandidateSet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 RRF 或加权融合合并多路结果，保留召回来源和分数。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FusedCandidates。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 重排过滤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FusedCandidates、硬约束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按来源等级、适用范围、单位一致性、版本、审批状态和相似度进行重排。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RankedEvidence。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7 证据打包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RankedEvidence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Evidence Bundle，包括摘要、原文片段引用、卡片字段、限制条件和建议用途。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可供 Agent 使用的证据包。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8：模块；第一阶段职责；主要表或接口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第一阶段职责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主要表或接口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 Registry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登记资料来源、访问日期、版本、许可、密级和校验状态。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sources、source_versions、source_reviews。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Document Ingestion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解析 PDF、Word、Excel、网页和脚本，生成规范文本、表格和卡片草稿。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documents、chunks、tables_extracted、ingestion_jobs。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Card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保存材料、规则、案例、技能、证据和结果卡片。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cards_material、cards_rule、cards_case、cards_skill、cards_evidence。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Index Store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保存全文索引、向量索引、关系索引和目录节点。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fts_index、embeddings、relations、taxonomy_nodes。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Retrieval Service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提供 query、retrieve、rerank、evidence_bundle、feedback 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retrieval_api、query_logs、retrieval_runs。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Evaluation Service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保存评测问题、黄金证据、人工判定、指标结果和回归记录。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eval_queries、eval_labels、eval_runs。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Governance Service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管理 P0 至 P5 权限、字段锁、审批流、废弃版本和回滚点。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permission_policies、approvals、audit_log。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9：阶段；处理动作；质量检查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处理动作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质量检查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 来源登记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 URL、DOI、文件名、发布方、访问日期、许可、密级、hash 和版本。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来源字段完整；文件可打开；重复资料识别。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S2 文档解析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提取正文、标题、目录、表格、图片说明、公式说明和页码引用。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页码与章节可回溯；表格单元格不异常拉长；乱码率可接受。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S3 实体抽取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抽取材料牌号、板厚、强度、r 值、n 值、FLC、工序、缺陷、参数和工具名。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单位规范化；实体置信度记录；低置信实体待人工确认。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S4 卡片生成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DocumentCard、MaterialCard、RuleCard、CaseCard、SkillCard 和 EvidenceCard。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必填字段不缺失；适用范围明确；证据引用回挂到原文。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S5 索引构建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写入目录、全文索引、向量索引、SQL 字段和关系表。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索引数量与卡片一致；权限过滤生效；嵌入文本可审查。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S6 检索回归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用评测问题执行召回，记录指标和失败样例。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黄金证据进入 Top k；错误召回可解释；失败进入修复队列。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10：任务编号；任务名称；输出物；验收标准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任务名称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检索问题集建设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eval_queries.xlsx 或 eval_queries.jsonl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至少覆盖材料、工艺、缺陷、案例、脚本、报告六类问题；每题绑定黄金证据。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卡片 schema 定义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card_schema.yaml、示例 JSON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MaterialCard、RuleCard、CaseCard、SkillCard、EvidenceCard 均有必填字段和样例。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来源登记与入库样例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sources 表、documents 表、对象存储目录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每条资料有来源、版本、访问日期、许可和 hash。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混合检索原型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retrieve 接口、query_logs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同一问题可返回 BM25、向量、SQL 和融合结果，证据包带来源。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权限与字段过滤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permission_policies、测试用例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低权限查询无法读取受限案例；材料参数查询受单位和状态过滤。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评测与回归报告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eval_report.md、失败样例库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 Recall@5、MRR、nDCG、来源覆盖率和失败原因分类。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开发文档回写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ARCHITECTURE、DATA_SCHEMA、RETRIEVAL_API、CODEX_HANDOFF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文档与代码接口字段一致，下一轮开发可直接接续。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11：指标；含义；MVP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 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Recall@5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 5 条检索结果中是否包含黄金证据。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核心问题达到 0.80 以上，失败样例进入修复队列。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MRR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黄金证据出现位置越靠前得分越高。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材料与规则问题优先追求靠前，因为会影响参数建议。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nDCG@10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考虑多条证据的相关等级和排序质量。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用于评价案例相似、缺陷诊断和报告引用问题。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来源覆盖率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证据包中具有 URL、DOI、文件路径、版本和访问日期的比例。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可用证据达到 100%，候选资料缺字段则保留候选状态。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字段一致性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材料、单位、板厚、工序和权限字段是否与查询约束一致。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关键字段不允许冲突，冲突时返回需人工确认。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查询、召回、融合、重排和证据打包是否写入日志。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所有开发环境检索请求均保留 query_log。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12：风险；表现；治理措施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治理措施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来源合法性风险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论文、网页、标准和企业资料许可边界不同，直接混用会影响后续交付。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 Registry 必填 license_status 和 confidentiality_level；受限资料只进入受限目录。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材料参数误用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材料牌号相近、热处理状态不同、单位转换错误会造成错误建议。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 必填牌号、规格、单位、适用条件、企业验证状态和人工确认字段。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向量召回漂移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语义相似内容可能忽略板厚、单位、版本和审批状态。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先执行结构化过滤，再使用向量召回和重排；证据包显示硬约束命中情况。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表格与曲线丢失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PDF 或 Word 解析后表格结构、曲线编号和图片说明可能断裂。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表格单独抽取，曲线和图片进入对象存储，卡片保留 artifact_uri 与页码。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目录维护负担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人工目录随资料增加可能不一致。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目录节点采用固定主干和可扩展标签，新增标签需要评审。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企业案例泄露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历史案例包含客户、零件和工艺参数敏感信息。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 ACL、字段脱敏、权限测试和审计日志并行使用。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结论自动化过度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检索结果被直接当成正式工艺结论。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只输出候选证据；正式字段通过 ContextPatch、校验和审批合并。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13：阶段；周期建议；建设重点；退出条件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周期建议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建设重点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退出条件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 原型阶段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 至 3 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问题集、schema、来源登记、基础入库、混合检索 API。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30 个问题可跑通，证据包带来源，评测报告可复现。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 工艺知识阶段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 至 5 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材料卡、规则卡、案例卡、技能卡、权限过滤。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材料与工艺问题 Recall@5 达到目标，失败样例有修复记录。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 工程集成阶段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 至 8 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Store、MCP 工具白名单、AutoForm 工件引用、审计日志。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可基于 Evidence Bundle 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增强阶段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持续迭代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GraphRAG、RAPTOR 摘要、多模态云图、几何相似和企业知识闭环。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复杂诊断问题能跨案例、规则和结果证据综合检索。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RAG 证据需要在界面中可追溯展示，支撑用户判断材料、工艺和脚本建议的来源。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EvidenceBundle 需要提供前端可读字段：来源标题、类型、可信等级、适用条件、限制说明和展开入口。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界面新增证据抽屉，用于查看来源、版本、访问日期、许可状态和引用对象。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检索评测新增 UI 用例：同一问题下证据排序、来源过滤和冲突提示可被人工复核。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