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Heiti SC" w:cs="Times New Roman"/>
          <w:b/>
          <w:sz w:val="32"/>
        </w:rPr>
        <w:t>AutoForm 诊断与优化Agent开发规划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角色 ID：diagnosis_optimization_agent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规划状态：R12 原为预留，R20 进入结果驱动优化闭环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生成时间：2026-06-04 18:03:40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1 文档定位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把求解日志、后处理指标、材料与工艺证据转成缺陷诊断、原因假设、优化建议和验证计划。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本文档用于后续代码开发、测试设计、前端图谱展示和复盘记录。所有正式工程字段仍通过中心 Agent、ContextPatch、Validator 和人工确认策略合并。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2 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资料文件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当前时间戳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采用结论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01_项目总览与系统架构.docx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02_项目中心Agent详细架构计划与任务目标.docx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02_上下文信息结构体详细架构计划与任务目标.docx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04_柔性脚本L0至L4详细架构计划与任务目标.docx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05_AutoForm多Agent软件界面开发说明.docx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AutoForm多Agent系统整体任务规划矛盾检查与Vibecoding开发计划.docx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2026-06-02 23:04:44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3 输入输出契约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SolverRunRecord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ResultCard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MaterialCard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ProcessPlanCard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EvidenceBundle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DiagnosisCase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RootCauseHypothesis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OptimizationCandidate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ValidationPlan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ContextPatchDraft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4 核心逻辑思路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1. 读取 SolverRunRecord、ResultCard、MaterialCard、ProcessPlanCard 和 EvidenceBundle，建立 DiagnosisCase。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2. 按破裂、起皱、回弹、减薄、滑移线、收敛失败和许可证失败等类型归类问题。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3. 把每个问题拆成原因假设、证据引用、影响字段、风险等级和可执行调整建议。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4. 生成 OptimizationCandidate 时必须绑定验证计划，说明需要重复求解、局部参数扫描或人工确认的条件。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5. 中心 Agent 审查优化补丁后，才允许工艺设置 Agent 生成新一轮候选设置。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5 开发模块与接口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条目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开发要求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autoform_agent/results.py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autoform_agent/result_viewer.py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autoform_agent/solver.py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autoform_result_inventory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autoform_result_blockers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autoform_official_sample_run_summary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6 前端图谱与状态事件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前端固定显示节点名称为“诊断与优化Agent”。节点处于 running 时显示绿色工作态；收到 completed、done、ready 或 stage_summary 后回到待命灰白态。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图谱表现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agent_planned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只表达已进入路线，不表示正在工作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agent_started 或 tool_requested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绿色工作态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 task_id、role_id、tool 和输入摘要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agent_completed 或 tool_completed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记录输出摘要、证据引用和下一步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tool_blocked 或 approval_required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阻断或待批准态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记录审批参数、风险等级和人工决策入口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7 风险边界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所有材料、工艺、求解、后处理、诊断和报告结论先保持候选状态。复制工程、打开 GUI、执行求解、截图取证和发布报告均属于受控动作，必须带审批、日志和回滚依据。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当资料来源不足时，Agent 只记录已确认事实，并输出需要补充的验证任务。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8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测试文件或验收项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tests/test_results.py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tests/test_result_viewer.py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前端图谱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只显示 9 个业务 Agent，运行时变绿，结束后回到待命灰白态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复盘记录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交付说明记录已读资料、采用结论、验证命令和剩余风险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9 后续开发顺序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第一步固定契约和 fixture，第二步实现只读或候选产物，第三步接入 AgentToolGateway，第四步补齐失败和审批路径，第五步进入前端事件回放与复盘。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该 Agent 的价值在于把一次性口头判断沉淀为可复用的结构化对象、证据链、审批边界和测试样例。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