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DC1" w:rsidRDefault="004F4F15" w:rsidP="004F4F15">
      <w:pPr>
        <w:pStyle w:val="2"/>
        <w:numPr>
          <w:ilvl w:val="0"/>
          <w:numId w:val="2"/>
        </w:numPr>
      </w:pPr>
      <w:r>
        <w:rPr>
          <w:rFonts w:hint="eastAsia"/>
        </w:rPr>
        <w:t>代码运行</w:t>
      </w:r>
    </w:p>
    <w:p w:rsidR="0037634E" w:rsidRDefault="006D560B" w:rsidP="0037634E">
      <w:pPr>
        <w:ind w:left="360"/>
      </w:pPr>
      <w:hyperlink r:id="rId8" w:history="1">
        <w:r w:rsidR="003B61BC">
          <w:rPr>
            <w:rStyle w:val="a7"/>
            <w:rFonts w:hint="eastAsia"/>
          </w:rPr>
          <w:t>点击查看原图</w:t>
        </w:r>
      </w:hyperlink>
    </w:p>
    <w:p w:rsidR="003B61BC" w:rsidRPr="0037634E" w:rsidRDefault="005E1437" w:rsidP="0037634E">
      <w:pPr>
        <w:ind w:left="360"/>
      </w:pPr>
      <w:r>
        <w:rPr>
          <w:noProof/>
        </w:rPr>
        <w:drawing>
          <wp:inline distT="0" distB="0" distL="0" distR="0">
            <wp:extent cx="746640" cy="75628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i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429" cy="7580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F15" w:rsidRDefault="004F4F15" w:rsidP="004F4F15">
      <w:pPr>
        <w:pStyle w:val="3"/>
        <w:numPr>
          <w:ilvl w:val="0"/>
          <w:numId w:val="2"/>
        </w:numPr>
      </w:pPr>
      <w:r>
        <w:rPr>
          <w:rFonts w:hint="eastAsia"/>
        </w:rPr>
        <w:lastRenderedPageBreak/>
        <w:t>讨论分析</w:t>
      </w:r>
    </w:p>
    <w:p w:rsidR="00CB6AF4" w:rsidRDefault="00BE293E" w:rsidP="00CB6AF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本</w:t>
      </w:r>
      <w:r w:rsidR="0078756A">
        <w:rPr>
          <w:rFonts w:hint="eastAsia"/>
        </w:rPr>
        <w:t>题为附加题第一小题，</w:t>
      </w:r>
      <w:r w:rsidR="00DA0C74">
        <w:rPr>
          <w:rFonts w:hint="eastAsia"/>
        </w:rPr>
        <w:t>内容为利用已得到的</w:t>
      </w:r>
      <w:r w:rsidR="009D1255">
        <w:rPr>
          <w:rFonts w:hint="eastAsia"/>
        </w:rPr>
        <w:t>时序</w:t>
      </w:r>
      <w:r w:rsidR="00DA0C74">
        <w:rPr>
          <w:rFonts w:hint="eastAsia"/>
        </w:rPr>
        <w:t>频繁</w:t>
      </w:r>
      <w:proofErr w:type="gramStart"/>
      <w:r w:rsidR="00DA0C74">
        <w:rPr>
          <w:rFonts w:hint="eastAsia"/>
        </w:rPr>
        <w:t>集预测</w:t>
      </w:r>
      <w:proofErr w:type="gramEnd"/>
      <w:r w:rsidR="00DA0C74">
        <w:rPr>
          <w:rFonts w:hint="eastAsia"/>
        </w:rPr>
        <w:t>用户之后的购买情况</w:t>
      </w:r>
      <w:r w:rsidR="000709E8">
        <w:rPr>
          <w:rFonts w:hint="eastAsia"/>
        </w:rPr>
        <w:t>。</w:t>
      </w:r>
    </w:p>
    <w:p w:rsidR="00F43027" w:rsidRDefault="00C447E9" w:rsidP="001D2A1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算法思想：</w:t>
      </w:r>
    </w:p>
    <w:p w:rsidR="00D47474" w:rsidRDefault="003A1CE1" w:rsidP="00F43027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从用户已有购买记录中，</w:t>
      </w:r>
      <w:r w:rsidR="009A47A0">
        <w:rPr>
          <w:rFonts w:hint="eastAsia"/>
        </w:rPr>
        <w:t>获取用户</w:t>
      </w:r>
      <w:r w:rsidR="00151B99">
        <w:rPr>
          <w:rFonts w:hint="eastAsia"/>
        </w:rPr>
        <w:t>最后一次</w:t>
      </w:r>
      <w:r w:rsidR="009D3356">
        <w:rPr>
          <w:rFonts w:hint="eastAsia"/>
        </w:rPr>
        <w:t>购买</w:t>
      </w:r>
      <w:r w:rsidR="00AA4D61">
        <w:rPr>
          <w:rFonts w:hint="eastAsia"/>
        </w:rPr>
        <w:t>项目</w:t>
      </w:r>
      <w:r w:rsidR="00CE27FD">
        <w:rPr>
          <w:rFonts w:hint="eastAsia"/>
        </w:rPr>
        <w:t>的</w:t>
      </w:r>
      <w:proofErr w:type="spellStart"/>
      <w:r w:rsidR="00CE27FD">
        <w:rPr>
          <w:rFonts w:hint="eastAsia"/>
        </w:rPr>
        <w:t>pluno</w:t>
      </w:r>
      <w:proofErr w:type="spellEnd"/>
      <w:r w:rsidR="00311BC7">
        <w:rPr>
          <w:rFonts w:hint="eastAsia"/>
        </w:rPr>
        <w:t>集合</w:t>
      </w:r>
      <w:r w:rsidR="0065262C">
        <w:rPr>
          <w:rFonts w:hint="eastAsia"/>
        </w:rPr>
        <w:t>。</w:t>
      </w:r>
    </w:p>
    <w:p w:rsidR="00B77F04" w:rsidRDefault="00416B78" w:rsidP="00F43027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以该项目</w:t>
      </w:r>
      <w:r w:rsidR="00AB7380">
        <w:rPr>
          <w:rFonts w:hint="eastAsia"/>
        </w:rPr>
        <w:t>集</w:t>
      </w:r>
      <w:r>
        <w:rPr>
          <w:rFonts w:hint="eastAsia"/>
        </w:rPr>
        <w:t>去</w:t>
      </w:r>
      <w:r w:rsidR="00A244AC">
        <w:rPr>
          <w:rFonts w:hint="eastAsia"/>
        </w:rPr>
        <w:t>sequence</w:t>
      </w:r>
      <w:r w:rsidR="00A244AC">
        <w:rPr>
          <w:rFonts w:hint="eastAsia"/>
        </w:rPr>
        <w:t>长度大于</w:t>
      </w:r>
      <w:r w:rsidR="00B078CF">
        <w:rPr>
          <w:rFonts w:hint="eastAsia"/>
        </w:rPr>
        <w:t>1</w:t>
      </w:r>
      <w:r w:rsidR="00B078CF">
        <w:rPr>
          <w:rFonts w:hint="eastAsia"/>
        </w:rPr>
        <w:t>的频繁项集中</w:t>
      </w:r>
      <w:r w:rsidR="004746A4">
        <w:rPr>
          <w:rFonts w:hint="eastAsia"/>
        </w:rPr>
        <w:t>，</w:t>
      </w:r>
      <w:r w:rsidR="006F79CC">
        <w:rPr>
          <w:rFonts w:hint="eastAsia"/>
        </w:rPr>
        <w:t>找到</w:t>
      </w:r>
      <w:r w:rsidR="006F79CC">
        <w:rPr>
          <w:rFonts w:hint="eastAsia"/>
        </w:rPr>
        <w:t>support</w:t>
      </w:r>
      <w:r w:rsidR="006F79CC">
        <w:rPr>
          <w:rFonts w:hint="eastAsia"/>
        </w:rPr>
        <w:t>最高的</w:t>
      </w:r>
      <w:r w:rsidR="0052112E">
        <w:rPr>
          <w:rFonts w:hint="eastAsia"/>
        </w:rPr>
        <w:t>、包含项目集中任意一个</w:t>
      </w:r>
      <w:r w:rsidR="0052112E">
        <w:rPr>
          <w:rFonts w:hint="eastAsia"/>
        </w:rPr>
        <w:t>item</w:t>
      </w:r>
      <w:r w:rsidR="0052112E">
        <w:rPr>
          <w:rFonts w:hint="eastAsia"/>
        </w:rPr>
        <w:t>的</w:t>
      </w:r>
      <w:r w:rsidR="00E10FF3">
        <w:rPr>
          <w:rFonts w:hint="eastAsia"/>
        </w:rPr>
        <w:t>一个集合。</w:t>
      </w:r>
    </w:p>
    <w:p w:rsidR="00036B40" w:rsidRDefault="00FE2ED2" w:rsidP="00036B40">
      <w:pPr>
        <w:pStyle w:val="a5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将该</w:t>
      </w:r>
      <w:r w:rsidR="00C12DE0">
        <w:rPr>
          <w:rFonts w:hint="eastAsia"/>
        </w:rPr>
        <w:t>序列中的第二项</w:t>
      </w:r>
      <w:r w:rsidR="00036B40">
        <w:rPr>
          <w:rFonts w:hint="eastAsia"/>
        </w:rPr>
        <w:t>作为预测结果并进行验证。</w:t>
      </w:r>
    </w:p>
    <w:p w:rsidR="00BA7D42" w:rsidRDefault="00BA7D42" w:rsidP="00BA7D42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选择原因：</w:t>
      </w:r>
    </w:p>
    <w:p w:rsidR="00BA7D42" w:rsidRDefault="00006D68" w:rsidP="00BA7D42">
      <w:pPr>
        <w:pStyle w:val="a5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和</w:t>
      </w:r>
      <w:r w:rsidR="004D7089">
        <w:rPr>
          <w:rFonts w:hint="eastAsia"/>
        </w:rPr>
        <w:t>ci</w:t>
      </w:r>
      <w:r w:rsidR="004D7089">
        <w:rPr>
          <w:rFonts w:hint="eastAsia"/>
        </w:rPr>
        <w:t>中不同，按照时序获取的结果</w:t>
      </w:r>
      <w:r w:rsidR="00947406">
        <w:rPr>
          <w:rFonts w:hint="eastAsia"/>
        </w:rPr>
        <w:t>大概率是单项集</w:t>
      </w:r>
      <w:r w:rsidR="000052ED">
        <w:rPr>
          <w:rFonts w:hint="eastAsia"/>
        </w:rPr>
        <w:t>，即</w:t>
      </w:r>
      <w:r w:rsidR="00B22981">
        <w:rPr>
          <w:rFonts w:hint="eastAsia"/>
        </w:rPr>
        <w:t>用户之后一次购买最有可能购买的不再是同一件物品</w:t>
      </w:r>
      <w:r w:rsidR="00DD221A">
        <w:rPr>
          <w:rFonts w:hint="eastAsia"/>
        </w:rPr>
        <w:t>。</w:t>
      </w:r>
    </w:p>
    <w:p w:rsidR="000052ED" w:rsidRDefault="00017DA5" w:rsidP="00BA7D42">
      <w:pPr>
        <w:pStyle w:val="a5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因此结果至少是一个单项集，而不保证是多项集</w:t>
      </w:r>
      <w:r w:rsidR="00D23ADA">
        <w:rPr>
          <w:rFonts w:hint="eastAsia"/>
        </w:rPr>
        <w:t>。</w:t>
      </w:r>
    </w:p>
    <w:p w:rsidR="009A77B0" w:rsidRDefault="00E322E8" w:rsidP="009A77B0">
      <w:pPr>
        <w:pStyle w:val="a5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ci</w:t>
      </w:r>
      <w:r>
        <w:rPr>
          <w:rFonts w:hint="eastAsia"/>
        </w:rPr>
        <w:t>实验的过程中发现</w:t>
      </w:r>
      <w:r w:rsidR="004B59F2">
        <w:rPr>
          <w:rFonts w:hint="eastAsia"/>
        </w:rPr>
        <w:t>在预测结果中</w:t>
      </w:r>
      <w:r>
        <w:rPr>
          <w:rFonts w:hint="eastAsia"/>
        </w:rPr>
        <w:t>加入</w:t>
      </w:r>
      <w:r w:rsidR="00C41FAD">
        <w:rPr>
          <w:rFonts w:hint="eastAsia"/>
        </w:rPr>
        <w:t>该物品本身能将预测</w:t>
      </w:r>
      <w:r w:rsidR="009A77B0">
        <w:rPr>
          <w:rFonts w:hint="eastAsia"/>
        </w:rPr>
        <w:t>成功率提高</w:t>
      </w:r>
      <w:r w:rsidR="009A77B0">
        <w:rPr>
          <w:rFonts w:hint="eastAsia"/>
        </w:rPr>
        <w:t>50%</w:t>
      </w:r>
      <w:r w:rsidR="00B85458">
        <w:rPr>
          <w:rFonts w:hint="eastAsia"/>
        </w:rPr>
        <w:t>（从</w:t>
      </w:r>
      <w:r w:rsidR="00B85458">
        <w:rPr>
          <w:rFonts w:hint="eastAsia"/>
        </w:rPr>
        <w:t>38%</w:t>
      </w:r>
      <w:r w:rsidR="00B85458">
        <w:rPr>
          <w:rFonts w:hint="eastAsia"/>
        </w:rPr>
        <w:t>增加至</w:t>
      </w:r>
      <w:r w:rsidR="00B85458">
        <w:rPr>
          <w:rFonts w:hint="eastAsia"/>
        </w:rPr>
        <w:t>54%</w:t>
      </w:r>
      <w:r w:rsidR="00B85458">
        <w:rPr>
          <w:rFonts w:hint="eastAsia"/>
        </w:rPr>
        <w:t>）</w:t>
      </w:r>
      <w:r w:rsidR="00804D70">
        <w:rPr>
          <w:rFonts w:hint="eastAsia"/>
        </w:rPr>
        <w:t>左右</w:t>
      </w:r>
      <w:r w:rsidR="00B84CF5">
        <w:rPr>
          <w:rFonts w:hint="eastAsia"/>
        </w:rPr>
        <w:t>。</w:t>
      </w:r>
    </w:p>
    <w:p w:rsidR="00804D70" w:rsidRDefault="00B84CF5" w:rsidP="009A77B0">
      <w:pPr>
        <w:pStyle w:val="a5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因此尝试同样的做法，</w:t>
      </w:r>
      <w:r w:rsidR="005F5E69">
        <w:rPr>
          <w:rFonts w:hint="eastAsia"/>
        </w:rPr>
        <w:t>结果预测成功率从</w:t>
      </w:r>
      <w:r w:rsidR="006F6609">
        <w:rPr>
          <w:rFonts w:hint="eastAsia"/>
        </w:rPr>
        <w:t>11.39%</w:t>
      </w:r>
      <w:r w:rsidR="00874354">
        <w:rPr>
          <w:rFonts w:hint="eastAsia"/>
        </w:rPr>
        <w:t>增加至</w:t>
      </w:r>
      <w:r w:rsidR="00874354">
        <w:rPr>
          <w:rFonts w:hint="eastAsia"/>
        </w:rPr>
        <w:t>13</w:t>
      </w:r>
      <w:r w:rsidR="00AD67AB">
        <w:rPr>
          <w:rFonts w:hint="eastAsia"/>
        </w:rPr>
        <w:t>.</w:t>
      </w:r>
      <w:r w:rsidR="00874354">
        <w:rPr>
          <w:rFonts w:hint="eastAsia"/>
        </w:rPr>
        <w:t>6</w:t>
      </w:r>
      <w:r w:rsidR="00D672E6">
        <w:rPr>
          <w:rFonts w:hint="eastAsia"/>
        </w:rPr>
        <w:t>6</w:t>
      </w:r>
      <w:r w:rsidR="00874354">
        <w:rPr>
          <w:rFonts w:hint="eastAsia"/>
        </w:rPr>
        <w:t>%</w:t>
      </w:r>
      <w:r w:rsidR="0092470A">
        <w:rPr>
          <w:rFonts w:hint="eastAsia"/>
        </w:rPr>
        <w:t>，但是</w:t>
      </w:r>
      <w:r w:rsidR="00375580">
        <w:rPr>
          <w:rFonts w:hint="eastAsia"/>
        </w:rPr>
        <w:t>计算耗时增加</w:t>
      </w:r>
      <w:r w:rsidR="00BF41F7">
        <w:rPr>
          <w:rFonts w:hint="eastAsia"/>
        </w:rPr>
        <w:t>80%</w:t>
      </w:r>
      <w:r w:rsidR="00A567F8">
        <w:rPr>
          <w:rFonts w:hint="eastAsia"/>
        </w:rPr>
        <w:t>（从</w:t>
      </w:r>
      <w:r w:rsidR="00E47A92">
        <w:rPr>
          <w:rFonts w:hint="eastAsia"/>
        </w:rPr>
        <w:t>38.8s</w:t>
      </w:r>
      <w:r w:rsidR="00E47A92">
        <w:rPr>
          <w:rFonts w:hint="eastAsia"/>
        </w:rPr>
        <w:t>增加至</w:t>
      </w:r>
      <w:r w:rsidR="000208D3">
        <w:rPr>
          <w:rFonts w:hint="eastAsia"/>
        </w:rPr>
        <w:t>71.7s</w:t>
      </w:r>
      <w:r w:rsidR="00A567F8">
        <w:rPr>
          <w:rFonts w:hint="eastAsia"/>
        </w:rPr>
        <w:t>）</w:t>
      </w:r>
      <w:r w:rsidR="00DF701B">
        <w:rPr>
          <w:rFonts w:hint="eastAsia"/>
        </w:rPr>
        <w:t>。</w:t>
      </w:r>
    </w:p>
    <w:p w:rsidR="00D2125E" w:rsidRDefault="004561F9" w:rsidP="009A77B0">
      <w:pPr>
        <w:pStyle w:val="a5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证明</w:t>
      </w:r>
      <w:r w:rsidR="003A6939">
        <w:rPr>
          <w:rFonts w:hint="eastAsia"/>
        </w:rPr>
        <w:t>用户在购买</w:t>
      </w:r>
      <w:r w:rsidR="00947306">
        <w:rPr>
          <w:rFonts w:hint="eastAsia"/>
        </w:rPr>
        <w:t>一次某物品后，下一次还会再一次购买的可能性并不大</w:t>
      </w:r>
      <w:r w:rsidR="003E69B8">
        <w:rPr>
          <w:rFonts w:hint="eastAsia"/>
        </w:rPr>
        <w:t>，且这一做法开销较大</w:t>
      </w:r>
    </w:p>
    <w:p w:rsidR="0011560A" w:rsidRDefault="00D2125E" w:rsidP="009A77B0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放弃使用</w:t>
      </w:r>
      <w:r w:rsidR="003016FD">
        <w:rPr>
          <w:rFonts w:hint="eastAsia"/>
        </w:rPr>
        <w:t>。</w:t>
      </w:r>
    </w:p>
    <w:p w:rsidR="00036B40" w:rsidRDefault="0033568B" w:rsidP="00036B4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验证过程：</w:t>
      </w:r>
    </w:p>
    <w:p w:rsidR="001F2132" w:rsidRDefault="00785FC7" w:rsidP="000B65ED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对余下</w:t>
      </w:r>
      <w:r>
        <w:rPr>
          <w:rFonts w:hint="eastAsia"/>
        </w:rPr>
        <w:t>40%</w:t>
      </w:r>
      <w:r>
        <w:rPr>
          <w:rFonts w:hint="eastAsia"/>
        </w:rPr>
        <w:t>的数据进行</w:t>
      </w:r>
      <w:r w:rsidR="00C55C36">
        <w:rPr>
          <w:rFonts w:hint="eastAsia"/>
        </w:rPr>
        <w:t>处理以能够用以和预测结果进行比较</w:t>
      </w:r>
      <w:r w:rsidR="00AD1DA6">
        <w:rPr>
          <w:rFonts w:hint="eastAsia"/>
        </w:rPr>
        <w:t>（取出所有用户这之后的第一次购买的项目集合）</w:t>
      </w:r>
      <w:r w:rsidR="00C55C36">
        <w:rPr>
          <w:rFonts w:hint="eastAsia"/>
        </w:rPr>
        <w:t>。</w:t>
      </w:r>
    </w:p>
    <w:p w:rsidR="00C55C36" w:rsidRDefault="00EB5408" w:rsidP="0033568B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以用户为单位</w:t>
      </w:r>
      <w:r w:rsidR="001A3E55">
        <w:rPr>
          <w:rFonts w:hint="eastAsia"/>
        </w:rPr>
        <w:t>进行一一比对，一旦</w:t>
      </w:r>
      <w:r w:rsidR="000D5A48">
        <w:rPr>
          <w:rFonts w:hint="eastAsia"/>
        </w:rPr>
        <w:t>预测结果中有</w:t>
      </w:r>
      <w:r w:rsidR="00027AB2">
        <w:rPr>
          <w:rFonts w:hint="eastAsia"/>
        </w:rPr>
        <w:t>项目</w:t>
      </w:r>
      <w:r w:rsidR="008A52E7">
        <w:rPr>
          <w:rFonts w:hint="eastAsia"/>
        </w:rPr>
        <w:t>在</w:t>
      </w:r>
      <w:r w:rsidR="00245FDE">
        <w:rPr>
          <w:rFonts w:hint="eastAsia"/>
        </w:rPr>
        <w:t>数据中，就认为</w:t>
      </w:r>
      <w:r w:rsidR="00412558">
        <w:rPr>
          <w:rFonts w:hint="eastAsia"/>
        </w:rPr>
        <w:t>条件“</w:t>
      </w:r>
      <w:r w:rsidR="00B0758D">
        <w:rPr>
          <w:rFonts w:hint="eastAsia"/>
        </w:rPr>
        <w:t>用户之后</w:t>
      </w:r>
      <w:r w:rsidR="00AD3276">
        <w:rPr>
          <w:rFonts w:hint="eastAsia"/>
        </w:rPr>
        <w:t>的第一次</w:t>
      </w:r>
      <w:r w:rsidR="00B0758D">
        <w:rPr>
          <w:rFonts w:hint="eastAsia"/>
        </w:rPr>
        <w:t>购买</w:t>
      </w:r>
      <w:r w:rsidR="0075294D">
        <w:rPr>
          <w:rFonts w:hint="eastAsia"/>
        </w:rPr>
        <w:t>，就买</w:t>
      </w:r>
      <w:r w:rsidR="00B0758D">
        <w:rPr>
          <w:rFonts w:hint="eastAsia"/>
        </w:rPr>
        <w:t>了预测结果中的项目</w:t>
      </w:r>
      <w:r w:rsidR="00412558">
        <w:rPr>
          <w:rFonts w:hint="eastAsia"/>
        </w:rPr>
        <w:t>”</w:t>
      </w:r>
      <w:r w:rsidR="003366E5">
        <w:rPr>
          <w:rFonts w:hint="eastAsia"/>
        </w:rPr>
        <w:t>成立</w:t>
      </w:r>
      <w:r w:rsidR="007644B0">
        <w:rPr>
          <w:rFonts w:hint="eastAsia"/>
        </w:rPr>
        <w:t>，认为预测成功，计数。</w:t>
      </w:r>
    </w:p>
    <w:p w:rsidR="007644B0" w:rsidRDefault="00007519" w:rsidP="0033568B">
      <w:pPr>
        <w:pStyle w:val="a5"/>
        <w:numPr>
          <w:ilvl w:val="1"/>
          <w:numId w:val="3"/>
        </w:numPr>
        <w:ind w:firstLineChars="0"/>
      </w:pPr>
      <w:proofErr w:type="gramStart"/>
      <w:r>
        <w:rPr>
          <w:rFonts w:hint="eastAsia"/>
        </w:rPr>
        <w:t>求预测</w:t>
      </w:r>
      <w:proofErr w:type="gramEnd"/>
      <w:r>
        <w:rPr>
          <w:rFonts w:hint="eastAsia"/>
        </w:rPr>
        <w:t>成功的百分比</w:t>
      </w:r>
      <w:r w:rsidR="002D31B2">
        <w:rPr>
          <w:rFonts w:hint="eastAsia"/>
        </w:rPr>
        <w:t>。</w:t>
      </w:r>
    </w:p>
    <w:p w:rsidR="002D31B2" w:rsidRDefault="00EF6BC0" w:rsidP="002D31B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最终预测成功率为</w:t>
      </w:r>
      <w:r w:rsidR="001E2F7A">
        <w:rPr>
          <w:rFonts w:hint="eastAsia"/>
        </w:rPr>
        <w:t>11.39</w:t>
      </w:r>
      <w:r>
        <w:rPr>
          <w:rFonts w:hint="eastAsia"/>
        </w:rPr>
        <w:t>%</w:t>
      </w:r>
      <w:r w:rsidR="00363D2C">
        <w:rPr>
          <w:rFonts w:hint="eastAsia"/>
        </w:rPr>
        <w:t>，即</w:t>
      </w:r>
      <w:r w:rsidR="001E2F7A">
        <w:rPr>
          <w:rFonts w:hint="eastAsia"/>
        </w:rPr>
        <w:t>11.39</w:t>
      </w:r>
      <w:r w:rsidR="00363D2C">
        <w:rPr>
          <w:rFonts w:hint="eastAsia"/>
        </w:rPr>
        <w:t>%</w:t>
      </w:r>
      <w:r w:rsidR="00363D2C">
        <w:rPr>
          <w:rFonts w:hint="eastAsia"/>
        </w:rPr>
        <w:t>的用户之后</w:t>
      </w:r>
      <w:r w:rsidR="0075294D">
        <w:rPr>
          <w:rFonts w:hint="eastAsia"/>
        </w:rPr>
        <w:t>的第一次购买，就买了</w:t>
      </w:r>
      <w:r w:rsidR="00363D2C">
        <w:rPr>
          <w:rFonts w:hint="eastAsia"/>
        </w:rPr>
        <w:t>预测结果中的商品。</w:t>
      </w:r>
    </w:p>
    <w:p w:rsidR="004F4F15" w:rsidRDefault="004F4F15" w:rsidP="004F4F15">
      <w:pPr>
        <w:pStyle w:val="3"/>
        <w:numPr>
          <w:ilvl w:val="0"/>
          <w:numId w:val="2"/>
        </w:numPr>
      </w:pPr>
      <w:r>
        <w:rPr>
          <w:rFonts w:hint="eastAsia"/>
        </w:rPr>
        <w:t>性能比较</w:t>
      </w:r>
    </w:p>
    <w:p w:rsidR="000C537E" w:rsidRPr="00850ACB" w:rsidRDefault="00106130" w:rsidP="000C537E">
      <w:pPr>
        <w:ind w:left="360"/>
      </w:pPr>
      <w:r>
        <w:rPr>
          <w:rFonts w:hint="eastAsia"/>
        </w:rPr>
        <w:t>完成预测及验证全部所用时间为：</w:t>
      </w:r>
      <w:r w:rsidR="00A567F8">
        <w:rPr>
          <w:rFonts w:hint="eastAsia"/>
        </w:rPr>
        <w:t>38.776</w:t>
      </w:r>
      <w:r w:rsidR="00FC5460">
        <w:rPr>
          <w:rFonts w:hint="eastAsia"/>
        </w:rPr>
        <w:t>s</w:t>
      </w:r>
      <w:r w:rsidR="00F452A2">
        <w:rPr>
          <w:rFonts w:hint="eastAsia"/>
        </w:rPr>
        <w:t>。</w:t>
      </w:r>
    </w:p>
    <w:p w:rsidR="00C51C07" w:rsidRPr="0037634E" w:rsidRDefault="00AD59D3" w:rsidP="0037634E">
      <w:pPr>
        <w:ind w:left="360"/>
      </w:pPr>
      <w:r>
        <w:rPr>
          <w:noProof/>
        </w:rPr>
        <w:lastRenderedPageBreak/>
        <w:drawing>
          <wp:inline distT="0" distB="0" distL="0" distR="0" wp14:anchorId="2D9AD647" wp14:editId="281B3544">
            <wp:extent cx="5274310" cy="3076575"/>
            <wp:effectExtent l="0" t="0" r="21590" b="9525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bookmarkStart w:id="0" w:name="_GoBack"/>
      <w:bookmarkEnd w:id="0"/>
    </w:p>
    <w:sectPr w:rsidR="00C51C07" w:rsidRPr="003763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560B" w:rsidRDefault="006D560B" w:rsidP="004F4F15">
      <w:r>
        <w:separator/>
      </w:r>
    </w:p>
  </w:endnote>
  <w:endnote w:type="continuationSeparator" w:id="0">
    <w:p w:rsidR="006D560B" w:rsidRDefault="006D560B" w:rsidP="004F4F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560B" w:rsidRDefault="006D560B" w:rsidP="004F4F15">
      <w:r>
        <w:separator/>
      </w:r>
    </w:p>
  </w:footnote>
  <w:footnote w:type="continuationSeparator" w:id="0">
    <w:p w:rsidR="006D560B" w:rsidRDefault="006D560B" w:rsidP="004F4F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253B6"/>
    <w:multiLevelType w:val="hybridMultilevel"/>
    <w:tmpl w:val="C6DA4FE4"/>
    <w:lvl w:ilvl="0" w:tplc="13782A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2B101B"/>
    <w:multiLevelType w:val="hybridMultilevel"/>
    <w:tmpl w:val="A0A21638"/>
    <w:lvl w:ilvl="0" w:tplc="EA926A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8092C5B"/>
    <w:multiLevelType w:val="hybridMultilevel"/>
    <w:tmpl w:val="604838AE"/>
    <w:lvl w:ilvl="0" w:tplc="2BE8C8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4D806851"/>
    <w:multiLevelType w:val="hybridMultilevel"/>
    <w:tmpl w:val="08D29C50"/>
    <w:lvl w:ilvl="0" w:tplc="72DA81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FF82954"/>
    <w:multiLevelType w:val="hybridMultilevel"/>
    <w:tmpl w:val="A7840F50"/>
    <w:lvl w:ilvl="0" w:tplc="1A5CB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28E"/>
    <w:rsid w:val="000014F2"/>
    <w:rsid w:val="000052ED"/>
    <w:rsid w:val="00005B4C"/>
    <w:rsid w:val="00006D68"/>
    <w:rsid w:val="00007519"/>
    <w:rsid w:val="00017DA5"/>
    <w:rsid w:val="000208D3"/>
    <w:rsid w:val="00022C5C"/>
    <w:rsid w:val="00027AB2"/>
    <w:rsid w:val="00033362"/>
    <w:rsid w:val="00036B40"/>
    <w:rsid w:val="00051633"/>
    <w:rsid w:val="000614B4"/>
    <w:rsid w:val="000709E8"/>
    <w:rsid w:val="000A3A1F"/>
    <w:rsid w:val="000B65ED"/>
    <w:rsid w:val="000B7806"/>
    <w:rsid w:val="000C537E"/>
    <w:rsid w:val="000C5F66"/>
    <w:rsid w:val="000C6BD1"/>
    <w:rsid w:val="000D5A48"/>
    <w:rsid w:val="000F022C"/>
    <w:rsid w:val="000F2F7D"/>
    <w:rsid w:val="000F3768"/>
    <w:rsid w:val="00104393"/>
    <w:rsid w:val="00106130"/>
    <w:rsid w:val="0011560A"/>
    <w:rsid w:val="00121C69"/>
    <w:rsid w:val="00123577"/>
    <w:rsid w:val="001347A5"/>
    <w:rsid w:val="00151B99"/>
    <w:rsid w:val="001A3E55"/>
    <w:rsid w:val="001A5733"/>
    <w:rsid w:val="001B76F7"/>
    <w:rsid w:val="001D0230"/>
    <w:rsid w:val="001D0CB3"/>
    <w:rsid w:val="001D2A19"/>
    <w:rsid w:val="001D7DE0"/>
    <w:rsid w:val="001E2F7A"/>
    <w:rsid w:val="001F2132"/>
    <w:rsid w:val="001F49E1"/>
    <w:rsid w:val="002062C1"/>
    <w:rsid w:val="0021243A"/>
    <w:rsid w:val="00217044"/>
    <w:rsid w:val="00241049"/>
    <w:rsid w:val="00245FDE"/>
    <w:rsid w:val="0024697A"/>
    <w:rsid w:val="0025256B"/>
    <w:rsid w:val="00253888"/>
    <w:rsid w:val="00265074"/>
    <w:rsid w:val="00266241"/>
    <w:rsid w:val="00285C06"/>
    <w:rsid w:val="00291B63"/>
    <w:rsid w:val="002A52A5"/>
    <w:rsid w:val="002D31B2"/>
    <w:rsid w:val="002E1DFE"/>
    <w:rsid w:val="002F5255"/>
    <w:rsid w:val="003016FD"/>
    <w:rsid w:val="00311BC7"/>
    <w:rsid w:val="00312E1E"/>
    <w:rsid w:val="00321A39"/>
    <w:rsid w:val="00324318"/>
    <w:rsid w:val="00333A17"/>
    <w:rsid w:val="0033499E"/>
    <w:rsid w:val="0033568B"/>
    <w:rsid w:val="003366E5"/>
    <w:rsid w:val="00347429"/>
    <w:rsid w:val="00363D2C"/>
    <w:rsid w:val="00365288"/>
    <w:rsid w:val="003674F5"/>
    <w:rsid w:val="00367BD0"/>
    <w:rsid w:val="00375580"/>
    <w:rsid w:val="0037634E"/>
    <w:rsid w:val="003838DC"/>
    <w:rsid w:val="0039424C"/>
    <w:rsid w:val="003A1CE1"/>
    <w:rsid w:val="003A3482"/>
    <w:rsid w:val="003A6939"/>
    <w:rsid w:val="003B0F87"/>
    <w:rsid w:val="003B2446"/>
    <w:rsid w:val="003B61BC"/>
    <w:rsid w:val="003C669B"/>
    <w:rsid w:val="003D145E"/>
    <w:rsid w:val="003D42C1"/>
    <w:rsid w:val="003D7B58"/>
    <w:rsid w:val="003E69B8"/>
    <w:rsid w:val="003E73E8"/>
    <w:rsid w:val="003F11E8"/>
    <w:rsid w:val="003F24E0"/>
    <w:rsid w:val="003F4023"/>
    <w:rsid w:val="003F69C6"/>
    <w:rsid w:val="00411AF0"/>
    <w:rsid w:val="00412558"/>
    <w:rsid w:val="00412DD7"/>
    <w:rsid w:val="00413626"/>
    <w:rsid w:val="0041496D"/>
    <w:rsid w:val="004151FF"/>
    <w:rsid w:val="00416B78"/>
    <w:rsid w:val="00417155"/>
    <w:rsid w:val="00432D8E"/>
    <w:rsid w:val="00442023"/>
    <w:rsid w:val="00443039"/>
    <w:rsid w:val="00443C10"/>
    <w:rsid w:val="004561F9"/>
    <w:rsid w:val="00464F3B"/>
    <w:rsid w:val="004746A4"/>
    <w:rsid w:val="004956C3"/>
    <w:rsid w:val="00495AB8"/>
    <w:rsid w:val="004B30FE"/>
    <w:rsid w:val="004B59F2"/>
    <w:rsid w:val="004C30AD"/>
    <w:rsid w:val="004D7089"/>
    <w:rsid w:val="004E45D4"/>
    <w:rsid w:val="004F4F15"/>
    <w:rsid w:val="00500C0B"/>
    <w:rsid w:val="0052112E"/>
    <w:rsid w:val="005234ED"/>
    <w:rsid w:val="00533954"/>
    <w:rsid w:val="005368A3"/>
    <w:rsid w:val="00551B30"/>
    <w:rsid w:val="0055405C"/>
    <w:rsid w:val="005553AE"/>
    <w:rsid w:val="005650AE"/>
    <w:rsid w:val="00570BA5"/>
    <w:rsid w:val="00576423"/>
    <w:rsid w:val="00577DA8"/>
    <w:rsid w:val="00593DDF"/>
    <w:rsid w:val="005B30FD"/>
    <w:rsid w:val="005C37CB"/>
    <w:rsid w:val="005D2141"/>
    <w:rsid w:val="005E1437"/>
    <w:rsid w:val="005E20C0"/>
    <w:rsid w:val="005E5650"/>
    <w:rsid w:val="005E7640"/>
    <w:rsid w:val="005F2323"/>
    <w:rsid w:val="005F5E69"/>
    <w:rsid w:val="005F6DC1"/>
    <w:rsid w:val="005F71BB"/>
    <w:rsid w:val="006072EB"/>
    <w:rsid w:val="006147FA"/>
    <w:rsid w:val="006247F1"/>
    <w:rsid w:val="00634409"/>
    <w:rsid w:val="00641D99"/>
    <w:rsid w:val="0065262C"/>
    <w:rsid w:val="006551A0"/>
    <w:rsid w:val="00664A99"/>
    <w:rsid w:val="00672AAE"/>
    <w:rsid w:val="00684805"/>
    <w:rsid w:val="00686A60"/>
    <w:rsid w:val="00691A5D"/>
    <w:rsid w:val="0069614A"/>
    <w:rsid w:val="006A1313"/>
    <w:rsid w:val="006D160A"/>
    <w:rsid w:val="006D560B"/>
    <w:rsid w:val="006F2E26"/>
    <w:rsid w:val="006F6609"/>
    <w:rsid w:val="006F79CC"/>
    <w:rsid w:val="007040D1"/>
    <w:rsid w:val="00747024"/>
    <w:rsid w:val="0075294D"/>
    <w:rsid w:val="007644B0"/>
    <w:rsid w:val="007741C5"/>
    <w:rsid w:val="00782880"/>
    <w:rsid w:val="00785FC7"/>
    <w:rsid w:val="0078756A"/>
    <w:rsid w:val="007A1FD2"/>
    <w:rsid w:val="007B63E6"/>
    <w:rsid w:val="007C0F3A"/>
    <w:rsid w:val="007E020F"/>
    <w:rsid w:val="007E4378"/>
    <w:rsid w:val="007F10B6"/>
    <w:rsid w:val="007F48CA"/>
    <w:rsid w:val="00804D70"/>
    <w:rsid w:val="00815DED"/>
    <w:rsid w:val="00820680"/>
    <w:rsid w:val="0082074F"/>
    <w:rsid w:val="00822B63"/>
    <w:rsid w:val="00850ACB"/>
    <w:rsid w:val="00866349"/>
    <w:rsid w:val="008713D1"/>
    <w:rsid w:val="00874354"/>
    <w:rsid w:val="008A0C27"/>
    <w:rsid w:val="008A52E7"/>
    <w:rsid w:val="008E48CE"/>
    <w:rsid w:val="008E7604"/>
    <w:rsid w:val="008F6346"/>
    <w:rsid w:val="0092470A"/>
    <w:rsid w:val="0094028E"/>
    <w:rsid w:val="00947306"/>
    <w:rsid w:val="00947406"/>
    <w:rsid w:val="00972A92"/>
    <w:rsid w:val="00974278"/>
    <w:rsid w:val="00982C21"/>
    <w:rsid w:val="009A47A0"/>
    <w:rsid w:val="009A77B0"/>
    <w:rsid w:val="009B0F61"/>
    <w:rsid w:val="009B4443"/>
    <w:rsid w:val="009C3B4E"/>
    <w:rsid w:val="009D1255"/>
    <w:rsid w:val="009D3356"/>
    <w:rsid w:val="009E1545"/>
    <w:rsid w:val="009E312D"/>
    <w:rsid w:val="009E493F"/>
    <w:rsid w:val="009F2F7D"/>
    <w:rsid w:val="00A244AC"/>
    <w:rsid w:val="00A24F37"/>
    <w:rsid w:val="00A354D9"/>
    <w:rsid w:val="00A40368"/>
    <w:rsid w:val="00A567F8"/>
    <w:rsid w:val="00A60351"/>
    <w:rsid w:val="00A613F2"/>
    <w:rsid w:val="00A73E11"/>
    <w:rsid w:val="00A84317"/>
    <w:rsid w:val="00A87527"/>
    <w:rsid w:val="00A9126F"/>
    <w:rsid w:val="00A97D15"/>
    <w:rsid w:val="00AA4D61"/>
    <w:rsid w:val="00AA6A95"/>
    <w:rsid w:val="00AA6F29"/>
    <w:rsid w:val="00AB45F7"/>
    <w:rsid w:val="00AB7380"/>
    <w:rsid w:val="00AB7BF5"/>
    <w:rsid w:val="00AC313C"/>
    <w:rsid w:val="00AC5E3D"/>
    <w:rsid w:val="00AC7B76"/>
    <w:rsid w:val="00AD1DA6"/>
    <w:rsid w:val="00AD3276"/>
    <w:rsid w:val="00AD3C9C"/>
    <w:rsid w:val="00AD4BE8"/>
    <w:rsid w:val="00AD53CB"/>
    <w:rsid w:val="00AD59D3"/>
    <w:rsid w:val="00AD67AB"/>
    <w:rsid w:val="00AE5555"/>
    <w:rsid w:val="00B0758D"/>
    <w:rsid w:val="00B078CF"/>
    <w:rsid w:val="00B123CF"/>
    <w:rsid w:val="00B22981"/>
    <w:rsid w:val="00B26219"/>
    <w:rsid w:val="00B37A84"/>
    <w:rsid w:val="00B77F04"/>
    <w:rsid w:val="00B84CF5"/>
    <w:rsid w:val="00B85458"/>
    <w:rsid w:val="00B97147"/>
    <w:rsid w:val="00BA7D42"/>
    <w:rsid w:val="00BC4778"/>
    <w:rsid w:val="00BE23A3"/>
    <w:rsid w:val="00BE293E"/>
    <w:rsid w:val="00BF41F7"/>
    <w:rsid w:val="00C00E81"/>
    <w:rsid w:val="00C022DE"/>
    <w:rsid w:val="00C12ACB"/>
    <w:rsid w:val="00C12DE0"/>
    <w:rsid w:val="00C4073A"/>
    <w:rsid w:val="00C41FAD"/>
    <w:rsid w:val="00C447E9"/>
    <w:rsid w:val="00C46414"/>
    <w:rsid w:val="00C51C07"/>
    <w:rsid w:val="00C55C36"/>
    <w:rsid w:val="00C56694"/>
    <w:rsid w:val="00C56BC4"/>
    <w:rsid w:val="00C71198"/>
    <w:rsid w:val="00C819A4"/>
    <w:rsid w:val="00C85332"/>
    <w:rsid w:val="00C85A12"/>
    <w:rsid w:val="00C87711"/>
    <w:rsid w:val="00CA7814"/>
    <w:rsid w:val="00CB451A"/>
    <w:rsid w:val="00CB6AF4"/>
    <w:rsid w:val="00CC397C"/>
    <w:rsid w:val="00CC59BC"/>
    <w:rsid w:val="00CE27FD"/>
    <w:rsid w:val="00CE2D9C"/>
    <w:rsid w:val="00CE6F7E"/>
    <w:rsid w:val="00CF1A48"/>
    <w:rsid w:val="00D109AA"/>
    <w:rsid w:val="00D2125E"/>
    <w:rsid w:val="00D23ADA"/>
    <w:rsid w:val="00D23F74"/>
    <w:rsid w:val="00D44AD6"/>
    <w:rsid w:val="00D47474"/>
    <w:rsid w:val="00D50759"/>
    <w:rsid w:val="00D551E7"/>
    <w:rsid w:val="00D61141"/>
    <w:rsid w:val="00D672E6"/>
    <w:rsid w:val="00D67DE9"/>
    <w:rsid w:val="00D776B0"/>
    <w:rsid w:val="00D8065B"/>
    <w:rsid w:val="00D80CCA"/>
    <w:rsid w:val="00D81279"/>
    <w:rsid w:val="00D814CD"/>
    <w:rsid w:val="00D8250A"/>
    <w:rsid w:val="00DA0C74"/>
    <w:rsid w:val="00DA21AB"/>
    <w:rsid w:val="00DD0C75"/>
    <w:rsid w:val="00DD221A"/>
    <w:rsid w:val="00DF0545"/>
    <w:rsid w:val="00DF701B"/>
    <w:rsid w:val="00E10BC9"/>
    <w:rsid w:val="00E10FF3"/>
    <w:rsid w:val="00E11BD1"/>
    <w:rsid w:val="00E16A99"/>
    <w:rsid w:val="00E322E8"/>
    <w:rsid w:val="00E34E2C"/>
    <w:rsid w:val="00E47A92"/>
    <w:rsid w:val="00E47AB9"/>
    <w:rsid w:val="00E538F9"/>
    <w:rsid w:val="00E54955"/>
    <w:rsid w:val="00E611B1"/>
    <w:rsid w:val="00E74E0B"/>
    <w:rsid w:val="00E81C9E"/>
    <w:rsid w:val="00EA02EC"/>
    <w:rsid w:val="00EA5FA4"/>
    <w:rsid w:val="00EB4439"/>
    <w:rsid w:val="00EB5408"/>
    <w:rsid w:val="00EB6B68"/>
    <w:rsid w:val="00EC593D"/>
    <w:rsid w:val="00ED0F7B"/>
    <w:rsid w:val="00EE348E"/>
    <w:rsid w:val="00EF6BC0"/>
    <w:rsid w:val="00F272B0"/>
    <w:rsid w:val="00F43027"/>
    <w:rsid w:val="00F452A2"/>
    <w:rsid w:val="00F675CB"/>
    <w:rsid w:val="00F9031A"/>
    <w:rsid w:val="00FA1024"/>
    <w:rsid w:val="00FA252F"/>
    <w:rsid w:val="00FC03B8"/>
    <w:rsid w:val="00FC5460"/>
    <w:rsid w:val="00FD297D"/>
    <w:rsid w:val="00FD4A57"/>
    <w:rsid w:val="00FD76E4"/>
    <w:rsid w:val="00FE2ED2"/>
    <w:rsid w:val="00FF51F0"/>
    <w:rsid w:val="00FF5628"/>
    <w:rsid w:val="00FF5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F4F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4F1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4F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4F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4F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4F15"/>
    <w:rPr>
      <w:sz w:val="18"/>
      <w:szCs w:val="18"/>
    </w:rPr>
  </w:style>
  <w:style w:type="paragraph" w:styleId="a5">
    <w:name w:val="List Paragraph"/>
    <w:basedOn w:val="a"/>
    <w:uiPriority w:val="34"/>
    <w:qFormat/>
    <w:rsid w:val="004F4F15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F4F1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F4F15"/>
    <w:rPr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8E48C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E48CE"/>
    <w:rPr>
      <w:sz w:val="18"/>
      <w:szCs w:val="18"/>
    </w:rPr>
  </w:style>
  <w:style w:type="character" w:styleId="a7">
    <w:name w:val="Hyperlink"/>
    <w:basedOn w:val="a0"/>
    <w:uiPriority w:val="99"/>
    <w:unhideWhenUsed/>
    <w:rsid w:val="000A3A1F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3E73E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F4F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4F1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4F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4F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4F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4F15"/>
    <w:rPr>
      <w:sz w:val="18"/>
      <w:szCs w:val="18"/>
    </w:rPr>
  </w:style>
  <w:style w:type="paragraph" w:styleId="a5">
    <w:name w:val="List Paragraph"/>
    <w:basedOn w:val="a"/>
    <w:uiPriority w:val="34"/>
    <w:qFormat/>
    <w:rsid w:val="004F4F15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F4F1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F4F15"/>
    <w:rPr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8E48C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E48CE"/>
    <w:rPr>
      <w:sz w:val="18"/>
      <w:szCs w:val="18"/>
    </w:rPr>
  </w:style>
  <w:style w:type="character" w:styleId="a7">
    <w:name w:val="Hyperlink"/>
    <w:basedOn w:val="a0"/>
    <w:uiPriority w:val="99"/>
    <w:unhideWhenUsed/>
    <w:rsid w:val="000A3A1F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3E73E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6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720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861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596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6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4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51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39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19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2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ii.png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altLang="zh-CN"/>
              <a:t>cii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ai</c:v>
                </c:pt>
              </c:strCache>
            </c:strRef>
          </c:tx>
          <c:invertIfNegative val="0"/>
          <c:cat>
            <c:strRef>
              <c:f>Sheet1!$A$2:$A$4</c:f>
              <c:strCache>
                <c:ptCount val="3"/>
                <c:pt idx="0">
                  <c:v>bndno</c:v>
                </c:pt>
                <c:pt idx="1">
                  <c:v>dptno</c:v>
                </c:pt>
                <c:pt idx="2">
                  <c:v>pluno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9.5969999999999995</c:v>
                </c:pt>
                <c:pt idx="1">
                  <c:v>36.340000000000003</c:v>
                </c:pt>
                <c:pt idx="2">
                  <c:v>27.895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aii</c:v>
                </c:pt>
              </c:strCache>
            </c:strRef>
          </c:tx>
          <c:invertIfNegative val="0"/>
          <c:cat>
            <c:strRef>
              <c:f>Sheet1!$A$2:$A$4</c:f>
              <c:strCache>
                <c:ptCount val="3"/>
                <c:pt idx="0">
                  <c:v>bndno</c:v>
                </c:pt>
                <c:pt idx="1">
                  <c:v>dptno</c:v>
                </c:pt>
                <c:pt idx="2">
                  <c:v>pluno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59.000999999999998</c:v>
                </c:pt>
                <c:pt idx="1">
                  <c:v>4374.0940000000001</c:v>
                </c:pt>
                <c:pt idx="2">
                  <c:v>157.88200000000001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bi</c:v>
                </c:pt>
              </c:strCache>
            </c:strRef>
          </c:tx>
          <c:invertIfNegative val="0"/>
          <c:cat>
            <c:strRef>
              <c:f>Sheet1!$A$2:$A$4</c:f>
              <c:strCache>
                <c:ptCount val="3"/>
                <c:pt idx="0">
                  <c:v>bndno</c:v>
                </c:pt>
                <c:pt idx="1">
                  <c:v>dptno</c:v>
                </c:pt>
                <c:pt idx="2">
                  <c:v>pluno</c:v>
                </c:pt>
              </c:strCache>
            </c:strRef>
          </c:cat>
          <c:val>
            <c:numRef>
              <c:f>Sheet1!$D$2:$D$4</c:f>
              <c:numCache>
                <c:formatCode>General</c:formatCode>
                <c:ptCount val="3"/>
                <c:pt idx="0">
                  <c:v>4.3289999999999997</c:v>
                </c:pt>
                <c:pt idx="1">
                  <c:v>12.191000000000001</c:v>
                </c:pt>
                <c:pt idx="2">
                  <c:v>12.552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bii</c:v>
                </c:pt>
              </c:strCache>
            </c:strRef>
          </c:tx>
          <c:invertIfNegative val="0"/>
          <c:cat>
            <c:strRef>
              <c:f>Sheet1!$A$2:$A$4</c:f>
              <c:strCache>
                <c:ptCount val="3"/>
                <c:pt idx="0">
                  <c:v>bndno</c:v>
                </c:pt>
                <c:pt idx="1">
                  <c:v>dptno</c:v>
                </c:pt>
                <c:pt idx="2">
                  <c:v>pluno</c:v>
                </c:pt>
              </c:strCache>
            </c:strRef>
          </c:cat>
          <c:val>
            <c:numRef>
              <c:f>Sheet1!$E$2:$E$4</c:f>
              <c:numCache>
                <c:formatCode>General</c:formatCode>
                <c:ptCount val="3"/>
                <c:pt idx="0">
                  <c:v>23.439</c:v>
                </c:pt>
                <c:pt idx="1">
                  <c:v>1220.117</c:v>
                </c:pt>
                <c:pt idx="2">
                  <c:v>33.036000000000001</c:v>
                </c:pt>
              </c:numCache>
            </c:numRef>
          </c:val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ci</c:v>
                </c:pt>
              </c:strCache>
            </c:strRef>
          </c:tx>
          <c:invertIfNegative val="0"/>
          <c:cat>
            <c:strRef>
              <c:f>Sheet1!$A$2:$A$4</c:f>
              <c:strCache>
                <c:ptCount val="3"/>
                <c:pt idx="0">
                  <c:v>bndno</c:v>
                </c:pt>
                <c:pt idx="1">
                  <c:v>dptno</c:v>
                </c:pt>
                <c:pt idx="2">
                  <c:v>pluno</c:v>
                </c:pt>
              </c:strCache>
            </c:strRef>
          </c:cat>
          <c:val>
            <c:numRef>
              <c:f>Sheet1!$F$2:$F$4</c:f>
              <c:numCache>
                <c:formatCode>General</c:formatCode>
                <c:ptCount val="3"/>
                <c:pt idx="2">
                  <c:v>14.282</c:v>
                </c:pt>
              </c:numCache>
            </c:numRef>
          </c:val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cii</c:v>
                </c:pt>
              </c:strCache>
            </c:strRef>
          </c:tx>
          <c:invertIfNegative val="0"/>
          <c:cat>
            <c:strRef>
              <c:f>Sheet1!$A$2:$A$4</c:f>
              <c:strCache>
                <c:ptCount val="3"/>
                <c:pt idx="0">
                  <c:v>bndno</c:v>
                </c:pt>
                <c:pt idx="1">
                  <c:v>dptno</c:v>
                </c:pt>
                <c:pt idx="2">
                  <c:v>pluno</c:v>
                </c:pt>
              </c:strCache>
            </c:strRef>
          </c:cat>
          <c:val>
            <c:numRef>
              <c:f>Sheet1!$G$2:$G$4</c:f>
              <c:numCache>
                <c:formatCode>General</c:formatCode>
                <c:ptCount val="3"/>
                <c:pt idx="2">
                  <c:v>38.776000000000003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24812288"/>
        <c:axId val="133374720"/>
      </c:barChart>
      <c:catAx>
        <c:axId val="124812288"/>
        <c:scaling>
          <c:orientation val="minMax"/>
        </c:scaling>
        <c:delete val="0"/>
        <c:axPos val="b"/>
        <c:majorTickMark val="out"/>
        <c:minorTickMark val="none"/>
        <c:tickLblPos val="nextTo"/>
        <c:crossAx val="133374720"/>
        <c:crosses val="autoZero"/>
        <c:auto val="1"/>
        <c:lblAlgn val="ctr"/>
        <c:lblOffset val="100"/>
        <c:noMultiLvlLbl val="0"/>
      </c:catAx>
      <c:valAx>
        <c:axId val="133374720"/>
        <c:scaling>
          <c:logBase val="10"/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2481228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3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312</cp:revision>
  <dcterms:created xsi:type="dcterms:W3CDTF">2018-03-24T11:29:00Z</dcterms:created>
  <dcterms:modified xsi:type="dcterms:W3CDTF">2018-05-05T14:20:00Z</dcterms:modified>
</cp:coreProperties>
</file>