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Calibri" w:hAnsi="Calibri" w:eastAsia="Calibri"/>
          <w:b/>
          <w:i w:val="0"/>
          <w:color w:val="2E74B5"/>
          <w:sz w:val="44"/>
        </w:rPr>
        <w:t>LYDO Connect Admin Side Demo Script</w:t>
      </w:r>
    </w:p>
    <w:p>
      <w:pPr>
        <w:spacing w:before="0" w:after="240" w:line="276" w:lineRule="auto"/>
        <w:jc w:val="center"/>
      </w:pPr>
      <w:r>
        <w:rPr>
          <w:rFonts w:ascii="Calibri" w:hAnsi="Calibri" w:eastAsia="Calibri"/>
          <w:b w:val="0"/>
          <w:i/>
          <w:color w:val="595959"/>
          <w:sz w:val="22"/>
        </w:rPr>
        <w:t>Comprehensive presenter script for the administrative control portal</w:t>
      </w:r>
    </w:p>
    <w:tbl>
      <w:tblPr>
        <w:tblStyle w:val="TableGrid"/>
        <w:tblW w:type="auto" w:w="0"/>
        <w:tblLayout w:type="fixed"/>
        <w:tblLook w:firstColumn="1" w:firstRow="1" w:lastColumn="0" w:lastRow="0" w:noHBand="0" w:noVBand="1" w:val="04A0"/>
      </w:tblPr>
      <w:tblGrid>
        <w:gridCol w:w="4680"/>
        <w:gridCol w:w="4680"/>
      </w:tblGrid>
      <w:tr>
        <w:tc>
          <w:tcPr>
            <w:tcW w:type="dxa" w:w="2448"/>
            <w:vAlign w:val="center"/>
            <w:shd w:fill="EAF1FB"/>
          </w:tcPr>
          <w:p>
            <w:pPr>
              <w:spacing w:before="0" w:after="0" w:line="276" w:lineRule="auto"/>
            </w:pPr>
            <w:r>
              <w:rPr>
                <w:rFonts w:ascii="Calibri" w:hAnsi="Calibri" w:eastAsia="Calibri"/>
                <w:b/>
                <w:i w:val="0"/>
                <w:color w:val="1F4D78"/>
                <w:sz w:val="20"/>
              </w:rPr>
              <w:t>Audience</w:t>
            </w:r>
          </w:p>
        </w:tc>
        <w:tc>
          <w:tcPr>
            <w:tcW w:type="dxa" w:w="6912"/>
            <w:vAlign w:val="center"/>
          </w:tcPr>
          <w:p>
            <w:pPr>
              <w:spacing w:before="0" w:after="0" w:line="276" w:lineRule="auto"/>
            </w:pPr>
            <w:r>
              <w:rPr>
                <w:rFonts w:ascii="Calibri" w:hAnsi="Calibri" w:eastAsia="Calibri"/>
                <w:b w:val="0"/>
                <w:i w:val="0"/>
                <w:color w:val="16273D"/>
                <w:sz w:val="22"/>
              </w:rPr>
              <w:t>Student presenters, panel defense speakers, admin onboarding leads, and documentation teams</w:t>
            </w:r>
          </w:p>
        </w:tc>
      </w:tr>
      <w:tr>
        <w:tc>
          <w:tcPr>
            <w:tcW w:type="dxa" w:w="2448"/>
            <w:vAlign w:val="center"/>
            <w:shd w:fill="EAF1FB"/>
          </w:tcPr>
          <w:p>
            <w:pPr>
              <w:spacing w:before="0" w:after="0" w:line="276" w:lineRule="auto"/>
            </w:pPr>
            <w:r>
              <w:rPr>
                <w:rFonts w:ascii="Calibri" w:hAnsi="Calibri" w:eastAsia="Calibri"/>
                <w:b/>
                <w:i w:val="0"/>
                <w:color w:val="1F4D78"/>
                <w:sz w:val="20"/>
              </w:rPr>
              <w:t>Output Goal</w:t>
            </w:r>
          </w:p>
        </w:tc>
        <w:tc>
          <w:tcPr>
            <w:tcW w:type="dxa" w:w="6912"/>
            <w:vAlign w:val="center"/>
          </w:tcPr>
          <w:p>
            <w:pPr>
              <w:spacing w:before="0" w:after="0" w:line="276" w:lineRule="auto"/>
            </w:pPr>
            <w:r>
              <w:rPr>
                <w:rFonts w:ascii="Calibri" w:hAnsi="Calibri" w:eastAsia="Calibri"/>
                <w:b w:val="0"/>
                <w:i w:val="0"/>
                <w:color w:val="16273D"/>
                <w:sz w:val="22"/>
              </w:rPr>
              <w:t>To explain how admins review registrations, validate submissions, manage content, monitor finance workflows, and maintain accountability logs.</w:t>
            </w:r>
          </w:p>
        </w:tc>
      </w:tr>
      <w:tr>
        <w:tc>
          <w:tcPr>
            <w:tcW w:type="dxa" w:w="2448"/>
            <w:vAlign w:val="center"/>
            <w:shd w:fill="EAF1FB"/>
          </w:tcPr>
          <w:p>
            <w:pPr>
              <w:spacing w:before="0" w:after="0" w:line="276" w:lineRule="auto"/>
            </w:pPr>
            <w:r>
              <w:rPr>
                <w:rFonts w:ascii="Calibri" w:hAnsi="Calibri" w:eastAsia="Calibri"/>
                <w:b/>
                <w:i w:val="0"/>
                <w:color w:val="1F4D78"/>
                <w:sz w:val="20"/>
              </w:rPr>
              <w:t>Tone</w:t>
            </w:r>
          </w:p>
        </w:tc>
        <w:tc>
          <w:tcPr>
            <w:tcW w:type="dxa" w:w="6912"/>
            <w:vAlign w:val="center"/>
          </w:tcPr>
          <w:p>
            <w:pPr>
              <w:spacing w:before="0" w:after="0" w:line="276" w:lineRule="auto"/>
            </w:pPr>
            <w:r>
              <w:rPr>
                <w:rFonts w:ascii="Calibri" w:hAnsi="Calibri" w:eastAsia="Calibri"/>
                <w:b w:val="0"/>
                <w:i w:val="0"/>
                <w:color w:val="16273D"/>
                <w:sz w:val="22"/>
              </w:rPr>
              <w:t>Taglish, presenter-friendly, and detailed enough for demo, defense, or onboarding use.</w:t>
            </w:r>
          </w:p>
        </w:tc>
      </w:tr>
    </w:tbl>
    <w:p/>
    <w:tbl>
      <w:tblPr>
        <w:tblStyle w:val="TableGrid"/>
        <w:tblW w:type="auto" w:w="0"/>
        <w:tblLayout w:type="fixed"/>
        <w:tblLook w:firstColumn="1" w:firstRow="1" w:lastColumn="0" w:lastRow="0" w:noHBand="0" w:noVBand="1" w:val="04A0"/>
      </w:tblPr>
      <w:tblGrid>
        <w:gridCol w:w="9360"/>
      </w:tblGrid>
      <w:tr>
        <w:tc>
          <w:tcPr>
            <w:tcW w:type="dxa" w:w="9360"/>
            <w:shd w:fill="EAF1FB"/>
          </w:tcPr>
          <w:p>
            <w:pPr>
              <w:spacing w:before="0" w:after="0" w:line="276" w:lineRule="auto"/>
            </w:pPr>
            <w:r>
              <w:rPr>
                <w:rFonts w:ascii="Calibri" w:hAnsi="Calibri" w:eastAsia="Calibri"/>
                <w:b/>
                <w:i w:val="0"/>
                <w:color w:val="1F4D78"/>
                <w:sz w:val="22"/>
              </w:rPr>
              <w:t>How to Use This Script</w:t>
            </w:r>
          </w:p>
        </w:tc>
      </w:tr>
      <w:tr>
        <w:tc>
          <w:tcPr>
            <w:tcW w:type="dxa" w:w="9360"/>
          </w:tcPr>
          <w:p>
            <w:pPr>
              <w:spacing w:before="0" w:after="0" w:line="276" w:lineRule="auto"/>
            </w:pPr>
            <w:r>
              <w:rPr>
                <w:rFonts w:ascii="Calibri" w:hAnsi="Calibri" w:eastAsia="Calibri"/>
                <w:b w:val="0"/>
                <w:i w:val="0"/>
                <w:color w:val="16273D"/>
                <w:sz w:val="22"/>
              </w:rPr>
              <w:t>Ang admin side demo ay best na i-present bilang control center ng system, hindi lang bilang listahan ng admin pages.</w:t>
            </w:r>
          </w:p>
        </w:tc>
      </w:tr>
      <w:tr>
        <w:tc>
          <w:tcPr>
            <w:tcW w:type="dxa" w:w="9360"/>
          </w:tcPr>
          <w:p>
            <w:pPr>
              <w:spacing w:before="0" w:after="0" w:line="276" w:lineRule="auto"/>
            </w:pPr>
            <w:r>
              <w:rPr>
                <w:rFonts w:ascii="Calibri" w:hAnsi="Calibri" w:eastAsia="Calibri"/>
                <w:b w:val="0"/>
                <w:i w:val="0"/>
                <w:color w:val="16273D"/>
                <w:sz w:val="22"/>
              </w:rPr>
              <w:t>Ang current admin modules na sakop ng script na ito ay Overview, Registration Review, YORP Registry, Budget Requests, Liquidation Reports, Budget Tracking, YPOP Validation, News Releases, Templates, Notifications, at Activity Logs.</w:t>
            </w:r>
          </w:p>
        </w:tc>
      </w:tr>
      <w:tr>
        <w:tc>
          <w:tcPr>
            <w:tcW w:type="dxa" w:w="9360"/>
          </w:tcPr>
          <w:p>
            <w:pPr>
              <w:spacing w:before="0" w:after="0" w:line="276" w:lineRule="auto"/>
            </w:pPr>
            <w:r>
              <w:rPr>
                <w:rFonts w:ascii="Calibri" w:hAnsi="Calibri" w:eastAsia="Calibri"/>
                <w:b w:val="0"/>
                <w:i w:val="0"/>
                <w:color w:val="16273D"/>
                <w:sz w:val="22"/>
              </w:rPr>
              <w:t>Kapag may module na walang sample transaction sa demo data, gamitin ang expected admin responsibility lines para malinaw pa rin ang explanation.</w:t>
            </w:r>
          </w:p>
        </w:tc>
      </w:tr>
    </w:tbl>
    <w:p/>
    <w:p>
      <w:pPr>
        <w:pStyle w:val="Heading1"/>
      </w:pPr>
      <w:r>
        <w:t>Coverage Summary</w:t>
      </w:r>
    </w:p>
    <w:p>
      <w:r>
        <w:t>Ito ang mabilis na reference ng mga sections na sakop ng script at kung ano ang primary focus ng bawat bahagi.</w:t>
      </w:r>
    </w:p>
    <w:tbl>
      <w:tblPr>
        <w:tblStyle w:val="TableGrid"/>
        <w:tblW w:type="auto" w:w="0"/>
        <w:tblLayout w:type="fixed"/>
        <w:tblLook w:firstColumn="1" w:firstRow="1" w:lastColumn="0" w:lastRow="0" w:noHBand="0" w:noVBand="1" w:val="04A0"/>
      </w:tblPr>
      <w:tblGrid>
        <w:gridCol w:w="3120"/>
        <w:gridCol w:w="3120"/>
        <w:gridCol w:w="3120"/>
      </w:tblGrid>
      <w:tr>
        <w:tc>
          <w:tcPr>
            <w:tcW w:type="dxa" w:w="1440"/>
            <w:shd w:fill="EAF1FB"/>
          </w:tcPr>
          <w:p>
            <w:pPr>
              <w:spacing w:before="0" w:after="0" w:line="276" w:lineRule="auto"/>
            </w:pPr>
            <w:r>
              <w:rPr>
                <w:rFonts w:ascii="Calibri" w:hAnsi="Calibri" w:eastAsia="Calibri"/>
                <w:b/>
                <w:i w:val="0"/>
                <w:color w:val="1F4D78"/>
                <w:sz w:val="20"/>
              </w:rPr>
              <w:t>Section</w:t>
            </w:r>
          </w:p>
        </w:tc>
        <w:tc>
          <w:tcPr>
            <w:tcW w:type="dxa" w:w="3311"/>
            <w:shd w:fill="EAF1FB"/>
          </w:tcPr>
          <w:p>
            <w:pPr>
              <w:spacing w:before="0" w:after="0" w:line="276" w:lineRule="auto"/>
            </w:pPr>
            <w:r>
              <w:rPr>
                <w:rFonts w:ascii="Calibri" w:hAnsi="Calibri" w:eastAsia="Calibri"/>
                <w:b/>
                <w:i w:val="0"/>
                <w:color w:val="1F4D78"/>
                <w:sz w:val="20"/>
              </w:rPr>
              <w:t>Module / Screen</w:t>
            </w:r>
          </w:p>
        </w:tc>
        <w:tc>
          <w:tcPr>
            <w:tcW w:type="dxa" w:w="4608"/>
            <w:shd w:fill="EAF1FB"/>
          </w:tcPr>
          <w:p>
            <w:pPr>
              <w:spacing w:before="0" w:after="0" w:line="276" w:lineRule="auto"/>
            </w:pPr>
            <w:r>
              <w:rPr>
                <w:rFonts w:ascii="Calibri" w:hAnsi="Calibri" w:eastAsia="Calibri"/>
                <w:b/>
                <w:i w:val="0"/>
                <w:color w:val="1F4D78"/>
                <w:sz w:val="20"/>
              </w:rPr>
              <w:t>Primary Focus</w:t>
            </w:r>
          </w:p>
        </w:tc>
      </w:tr>
      <w:tr>
        <w:tc>
          <w:tcPr>
            <w:tcW w:type="dxa" w:w="1440"/>
            <w:vAlign w:val="center"/>
          </w:tcPr>
          <w:p>
            <w:pPr>
              <w:spacing w:before="0" w:after="0" w:line="276" w:lineRule="auto"/>
            </w:pPr>
            <w:r>
              <w:rPr>
                <w:rFonts w:ascii="Calibri" w:hAnsi="Calibri" w:eastAsia="Calibri"/>
                <w:b w:val="0"/>
                <w:i w:val="0"/>
                <w:color w:val="16273D"/>
                <w:sz w:val="22"/>
              </w:rPr>
              <w:t>1</w:t>
            </w:r>
          </w:p>
        </w:tc>
        <w:tc>
          <w:tcPr>
            <w:tcW w:type="dxa" w:w="3311"/>
            <w:vAlign w:val="center"/>
          </w:tcPr>
          <w:p>
            <w:pPr>
              <w:spacing w:before="0" w:after="0" w:line="276" w:lineRule="auto"/>
            </w:pPr>
            <w:r>
              <w:rPr>
                <w:rFonts w:ascii="Calibri" w:hAnsi="Calibri" w:eastAsia="Calibri"/>
                <w:b w:val="0"/>
                <w:i w:val="0"/>
                <w:color w:val="16273D"/>
                <w:sz w:val="22"/>
              </w:rPr>
              <w:t>Overview</w:t>
            </w:r>
          </w:p>
        </w:tc>
        <w:tc>
          <w:tcPr>
            <w:tcW w:type="dxa" w:w="4608"/>
            <w:vAlign w:val="center"/>
          </w:tcPr>
          <w:p>
            <w:pPr>
              <w:spacing w:before="0" w:after="0" w:line="276" w:lineRule="auto"/>
            </w:pPr>
            <w:r>
              <w:rPr>
                <w:rFonts w:ascii="Calibri" w:hAnsi="Calibri" w:eastAsia="Calibri"/>
                <w:b w:val="0"/>
                <w:i w:val="0"/>
                <w:color w:val="16273D"/>
                <w:sz w:val="22"/>
              </w:rPr>
              <w:t>Portal-wide visibility and quick status scanning</w:t>
            </w:r>
          </w:p>
        </w:tc>
      </w:tr>
      <w:tr>
        <w:tc>
          <w:tcPr>
            <w:tcW w:type="dxa" w:w="1440"/>
            <w:vAlign w:val="center"/>
          </w:tcPr>
          <w:p>
            <w:pPr>
              <w:spacing w:before="0" w:after="0" w:line="276" w:lineRule="auto"/>
            </w:pPr>
            <w:r>
              <w:rPr>
                <w:rFonts w:ascii="Calibri" w:hAnsi="Calibri" w:eastAsia="Calibri"/>
                <w:b w:val="0"/>
                <w:i w:val="0"/>
                <w:color w:val="16273D"/>
                <w:sz w:val="22"/>
              </w:rPr>
              <w:t>2</w:t>
            </w:r>
          </w:p>
        </w:tc>
        <w:tc>
          <w:tcPr>
            <w:tcW w:type="dxa" w:w="3311"/>
            <w:vAlign w:val="center"/>
          </w:tcPr>
          <w:p>
            <w:pPr>
              <w:spacing w:before="0" w:after="0" w:line="276" w:lineRule="auto"/>
            </w:pPr>
            <w:r>
              <w:rPr>
                <w:rFonts w:ascii="Calibri" w:hAnsi="Calibri" w:eastAsia="Calibri"/>
                <w:b w:val="0"/>
                <w:i w:val="0"/>
                <w:color w:val="16273D"/>
                <w:sz w:val="22"/>
              </w:rPr>
              <w:t>Registration Review</w:t>
            </w:r>
          </w:p>
        </w:tc>
        <w:tc>
          <w:tcPr>
            <w:tcW w:type="dxa" w:w="4608"/>
            <w:vAlign w:val="center"/>
          </w:tcPr>
          <w:p>
            <w:pPr>
              <w:spacing w:before="0" w:after="0" w:line="276" w:lineRule="auto"/>
            </w:pPr>
            <w:r>
              <w:rPr>
                <w:rFonts w:ascii="Calibri" w:hAnsi="Calibri" w:eastAsia="Calibri"/>
                <w:b w:val="0"/>
                <w:i w:val="0"/>
                <w:color w:val="16273D"/>
                <w:sz w:val="22"/>
              </w:rPr>
              <w:t>Validation of profiles and documentary submissions</w:t>
            </w:r>
          </w:p>
        </w:tc>
      </w:tr>
      <w:tr>
        <w:tc>
          <w:tcPr>
            <w:tcW w:type="dxa" w:w="1440"/>
            <w:vAlign w:val="center"/>
          </w:tcPr>
          <w:p>
            <w:pPr>
              <w:spacing w:before="0" w:after="0" w:line="276" w:lineRule="auto"/>
            </w:pPr>
            <w:r>
              <w:rPr>
                <w:rFonts w:ascii="Calibri" w:hAnsi="Calibri" w:eastAsia="Calibri"/>
                <w:b w:val="0"/>
                <w:i w:val="0"/>
                <w:color w:val="16273D"/>
                <w:sz w:val="22"/>
              </w:rPr>
              <w:t>3</w:t>
            </w:r>
          </w:p>
        </w:tc>
        <w:tc>
          <w:tcPr>
            <w:tcW w:type="dxa" w:w="3311"/>
            <w:vAlign w:val="center"/>
          </w:tcPr>
          <w:p>
            <w:pPr>
              <w:spacing w:before="0" w:after="0" w:line="276" w:lineRule="auto"/>
            </w:pPr>
            <w:r>
              <w:rPr>
                <w:rFonts w:ascii="Calibri" w:hAnsi="Calibri" w:eastAsia="Calibri"/>
                <w:b w:val="0"/>
                <w:i w:val="0"/>
                <w:color w:val="16273D"/>
                <w:sz w:val="22"/>
              </w:rPr>
              <w:t>YORP Registry</w:t>
            </w:r>
          </w:p>
        </w:tc>
        <w:tc>
          <w:tcPr>
            <w:tcW w:type="dxa" w:w="4608"/>
            <w:vAlign w:val="center"/>
          </w:tcPr>
          <w:p>
            <w:pPr>
              <w:spacing w:before="0" w:after="0" w:line="276" w:lineRule="auto"/>
            </w:pPr>
            <w:r>
              <w:rPr>
                <w:rFonts w:ascii="Calibri" w:hAnsi="Calibri" w:eastAsia="Calibri"/>
                <w:b w:val="0"/>
                <w:i w:val="0"/>
                <w:color w:val="16273D"/>
                <w:sz w:val="22"/>
              </w:rPr>
              <w:t>Registry maintenance and organization records</w:t>
            </w:r>
          </w:p>
        </w:tc>
      </w:tr>
      <w:tr>
        <w:tc>
          <w:tcPr>
            <w:tcW w:type="dxa" w:w="1440"/>
            <w:vAlign w:val="center"/>
          </w:tcPr>
          <w:p>
            <w:pPr>
              <w:spacing w:before="0" w:after="0" w:line="276" w:lineRule="auto"/>
            </w:pPr>
            <w:r>
              <w:rPr>
                <w:rFonts w:ascii="Calibri" w:hAnsi="Calibri" w:eastAsia="Calibri"/>
                <w:b w:val="0"/>
                <w:i w:val="0"/>
                <w:color w:val="16273D"/>
                <w:sz w:val="22"/>
              </w:rPr>
              <w:t>4</w:t>
            </w:r>
          </w:p>
        </w:tc>
        <w:tc>
          <w:tcPr>
            <w:tcW w:type="dxa" w:w="3311"/>
            <w:vAlign w:val="center"/>
          </w:tcPr>
          <w:p>
            <w:pPr>
              <w:spacing w:before="0" w:after="0" w:line="276" w:lineRule="auto"/>
            </w:pPr>
            <w:r>
              <w:rPr>
                <w:rFonts w:ascii="Calibri" w:hAnsi="Calibri" w:eastAsia="Calibri"/>
                <w:b w:val="0"/>
                <w:i w:val="0"/>
                <w:color w:val="16273D"/>
                <w:sz w:val="22"/>
              </w:rPr>
              <w:t>Budget Requests</w:t>
            </w:r>
          </w:p>
        </w:tc>
        <w:tc>
          <w:tcPr>
            <w:tcW w:type="dxa" w:w="4608"/>
            <w:vAlign w:val="center"/>
          </w:tcPr>
          <w:p>
            <w:pPr>
              <w:spacing w:before="0" w:after="0" w:line="276" w:lineRule="auto"/>
            </w:pPr>
            <w:r>
              <w:rPr>
                <w:rFonts w:ascii="Calibri" w:hAnsi="Calibri" w:eastAsia="Calibri"/>
                <w:b w:val="0"/>
                <w:i w:val="0"/>
                <w:color w:val="16273D"/>
                <w:sz w:val="22"/>
              </w:rPr>
              <w:t>Funding review and approval decision points</w:t>
            </w:r>
          </w:p>
        </w:tc>
      </w:tr>
      <w:tr>
        <w:tc>
          <w:tcPr>
            <w:tcW w:type="dxa" w:w="1440"/>
            <w:vAlign w:val="center"/>
          </w:tcPr>
          <w:p>
            <w:pPr>
              <w:spacing w:before="0" w:after="0" w:line="276" w:lineRule="auto"/>
            </w:pPr>
            <w:r>
              <w:rPr>
                <w:rFonts w:ascii="Calibri" w:hAnsi="Calibri" w:eastAsia="Calibri"/>
                <w:b w:val="0"/>
                <w:i w:val="0"/>
                <w:color w:val="16273D"/>
                <w:sz w:val="22"/>
              </w:rPr>
              <w:t>5</w:t>
            </w:r>
          </w:p>
        </w:tc>
        <w:tc>
          <w:tcPr>
            <w:tcW w:type="dxa" w:w="3311"/>
            <w:vAlign w:val="center"/>
          </w:tcPr>
          <w:p>
            <w:pPr>
              <w:spacing w:before="0" w:after="0" w:line="276" w:lineRule="auto"/>
            </w:pPr>
            <w:r>
              <w:rPr>
                <w:rFonts w:ascii="Calibri" w:hAnsi="Calibri" w:eastAsia="Calibri"/>
                <w:b w:val="0"/>
                <w:i w:val="0"/>
                <w:color w:val="16273D"/>
                <w:sz w:val="22"/>
              </w:rPr>
              <w:t>Liquidation Reports</w:t>
            </w:r>
          </w:p>
        </w:tc>
        <w:tc>
          <w:tcPr>
            <w:tcW w:type="dxa" w:w="4608"/>
            <w:vAlign w:val="center"/>
          </w:tcPr>
          <w:p>
            <w:pPr>
              <w:spacing w:before="0" w:after="0" w:line="276" w:lineRule="auto"/>
            </w:pPr>
            <w:r>
              <w:rPr>
                <w:rFonts w:ascii="Calibri" w:hAnsi="Calibri" w:eastAsia="Calibri"/>
                <w:b w:val="0"/>
                <w:i w:val="0"/>
                <w:color w:val="16273D"/>
                <w:sz w:val="22"/>
              </w:rPr>
              <w:t>Post-release review and financial accountability</w:t>
            </w:r>
          </w:p>
        </w:tc>
      </w:tr>
      <w:tr>
        <w:tc>
          <w:tcPr>
            <w:tcW w:type="dxa" w:w="1440"/>
            <w:vAlign w:val="center"/>
          </w:tcPr>
          <w:p>
            <w:pPr>
              <w:spacing w:before="0" w:after="0" w:line="276" w:lineRule="auto"/>
            </w:pPr>
            <w:r>
              <w:rPr>
                <w:rFonts w:ascii="Calibri" w:hAnsi="Calibri" w:eastAsia="Calibri"/>
                <w:b w:val="0"/>
                <w:i w:val="0"/>
                <w:color w:val="16273D"/>
                <w:sz w:val="22"/>
              </w:rPr>
              <w:t>6</w:t>
            </w:r>
          </w:p>
        </w:tc>
        <w:tc>
          <w:tcPr>
            <w:tcW w:type="dxa" w:w="3311"/>
            <w:vAlign w:val="center"/>
          </w:tcPr>
          <w:p>
            <w:pPr>
              <w:spacing w:before="0" w:after="0" w:line="276" w:lineRule="auto"/>
            </w:pPr>
            <w:r>
              <w:rPr>
                <w:rFonts w:ascii="Calibri" w:hAnsi="Calibri" w:eastAsia="Calibri"/>
                <w:b w:val="0"/>
                <w:i w:val="0"/>
                <w:color w:val="16273D"/>
                <w:sz w:val="22"/>
              </w:rPr>
              <w:t>Budget Tracking</w:t>
            </w:r>
          </w:p>
        </w:tc>
        <w:tc>
          <w:tcPr>
            <w:tcW w:type="dxa" w:w="4608"/>
            <w:vAlign w:val="center"/>
          </w:tcPr>
          <w:p>
            <w:pPr>
              <w:spacing w:before="0" w:after="0" w:line="276" w:lineRule="auto"/>
            </w:pPr>
            <w:r>
              <w:rPr>
                <w:rFonts w:ascii="Calibri" w:hAnsi="Calibri" w:eastAsia="Calibri"/>
                <w:b w:val="0"/>
                <w:i w:val="0"/>
                <w:color w:val="16273D"/>
                <w:sz w:val="22"/>
              </w:rPr>
              <w:t>Monitoring utilization and barangay allocation</w:t>
            </w:r>
          </w:p>
        </w:tc>
      </w:tr>
      <w:tr>
        <w:tc>
          <w:tcPr>
            <w:tcW w:type="dxa" w:w="1440"/>
            <w:vAlign w:val="center"/>
          </w:tcPr>
          <w:p>
            <w:pPr>
              <w:spacing w:before="0" w:after="0" w:line="276" w:lineRule="auto"/>
            </w:pPr>
            <w:r>
              <w:rPr>
                <w:rFonts w:ascii="Calibri" w:hAnsi="Calibri" w:eastAsia="Calibri"/>
                <w:b w:val="0"/>
                <w:i w:val="0"/>
                <w:color w:val="16273D"/>
                <w:sz w:val="22"/>
              </w:rPr>
              <w:t>7</w:t>
            </w:r>
          </w:p>
        </w:tc>
        <w:tc>
          <w:tcPr>
            <w:tcW w:type="dxa" w:w="3311"/>
            <w:vAlign w:val="center"/>
          </w:tcPr>
          <w:p>
            <w:pPr>
              <w:spacing w:before="0" w:after="0" w:line="276" w:lineRule="auto"/>
            </w:pPr>
            <w:r>
              <w:rPr>
                <w:rFonts w:ascii="Calibri" w:hAnsi="Calibri" w:eastAsia="Calibri"/>
                <w:b w:val="0"/>
                <w:i w:val="0"/>
                <w:color w:val="16273D"/>
                <w:sz w:val="22"/>
              </w:rPr>
              <w:t>YPOP Validation</w:t>
            </w:r>
          </w:p>
        </w:tc>
        <w:tc>
          <w:tcPr>
            <w:tcW w:type="dxa" w:w="4608"/>
            <w:vAlign w:val="center"/>
          </w:tcPr>
          <w:p>
            <w:pPr>
              <w:spacing w:before="0" w:after="0" w:line="276" w:lineRule="auto"/>
            </w:pPr>
            <w:r>
              <w:rPr>
                <w:rFonts w:ascii="Calibri" w:hAnsi="Calibri" w:eastAsia="Calibri"/>
                <w:b w:val="0"/>
                <w:i w:val="0"/>
                <w:color w:val="16273D"/>
                <w:sz w:val="22"/>
              </w:rPr>
              <w:t>Semester incentive evaluation and scoring review</w:t>
            </w:r>
          </w:p>
        </w:tc>
      </w:tr>
      <w:tr>
        <w:tc>
          <w:tcPr>
            <w:tcW w:type="dxa" w:w="1440"/>
            <w:vAlign w:val="center"/>
          </w:tcPr>
          <w:p>
            <w:pPr>
              <w:spacing w:before="0" w:after="0" w:line="276" w:lineRule="auto"/>
            </w:pPr>
            <w:r>
              <w:rPr>
                <w:rFonts w:ascii="Calibri" w:hAnsi="Calibri" w:eastAsia="Calibri"/>
                <w:b w:val="0"/>
                <w:i w:val="0"/>
                <w:color w:val="16273D"/>
                <w:sz w:val="22"/>
              </w:rPr>
              <w:t>8</w:t>
            </w:r>
          </w:p>
        </w:tc>
        <w:tc>
          <w:tcPr>
            <w:tcW w:type="dxa" w:w="3311"/>
            <w:vAlign w:val="center"/>
          </w:tcPr>
          <w:p>
            <w:pPr>
              <w:spacing w:before="0" w:after="0" w:line="276" w:lineRule="auto"/>
            </w:pPr>
            <w:r>
              <w:rPr>
                <w:rFonts w:ascii="Calibri" w:hAnsi="Calibri" w:eastAsia="Calibri"/>
                <w:b w:val="0"/>
                <w:i w:val="0"/>
                <w:color w:val="16273D"/>
                <w:sz w:val="22"/>
              </w:rPr>
              <w:t>News Releases</w:t>
            </w:r>
          </w:p>
        </w:tc>
        <w:tc>
          <w:tcPr>
            <w:tcW w:type="dxa" w:w="4608"/>
            <w:vAlign w:val="center"/>
          </w:tcPr>
          <w:p>
            <w:pPr>
              <w:spacing w:before="0" w:after="0" w:line="276" w:lineRule="auto"/>
            </w:pPr>
            <w:r>
              <w:rPr>
                <w:rFonts w:ascii="Calibri" w:hAnsi="Calibri" w:eastAsia="Calibri"/>
                <w:b w:val="0"/>
                <w:i w:val="0"/>
                <w:color w:val="16273D"/>
                <w:sz w:val="22"/>
              </w:rPr>
              <w:t>Official content publishing for users</w:t>
            </w:r>
          </w:p>
        </w:tc>
      </w:tr>
      <w:tr>
        <w:tc>
          <w:tcPr>
            <w:tcW w:type="dxa" w:w="1440"/>
            <w:vAlign w:val="center"/>
          </w:tcPr>
          <w:p>
            <w:pPr>
              <w:spacing w:before="0" w:after="0" w:line="276" w:lineRule="auto"/>
            </w:pPr>
            <w:r>
              <w:rPr>
                <w:rFonts w:ascii="Calibri" w:hAnsi="Calibri" w:eastAsia="Calibri"/>
                <w:b w:val="0"/>
                <w:i w:val="0"/>
                <w:color w:val="16273D"/>
                <w:sz w:val="22"/>
              </w:rPr>
              <w:t>9</w:t>
            </w:r>
          </w:p>
        </w:tc>
        <w:tc>
          <w:tcPr>
            <w:tcW w:type="dxa" w:w="3311"/>
            <w:vAlign w:val="center"/>
          </w:tcPr>
          <w:p>
            <w:pPr>
              <w:spacing w:before="0" w:after="0" w:line="276" w:lineRule="auto"/>
            </w:pPr>
            <w:r>
              <w:rPr>
                <w:rFonts w:ascii="Calibri" w:hAnsi="Calibri" w:eastAsia="Calibri"/>
                <w:b w:val="0"/>
                <w:i w:val="0"/>
                <w:color w:val="16273D"/>
                <w:sz w:val="22"/>
              </w:rPr>
              <w:t>Templates</w:t>
            </w:r>
          </w:p>
        </w:tc>
        <w:tc>
          <w:tcPr>
            <w:tcW w:type="dxa" w:w="4608"/>
            <w:vAlign w:val="center"/>
          </w:tcPr>
          <w:p>
            <w:pPr>
              <w:spacing w:before="0" w:after="0" w:line="276" w:lineRule="auto"/>
            </w:pPr>
            <w:r>
              <w:rPr>
                <w:rFonts w:ascii="Calibri" w:hAnsi="Calibri" w:eastAsia="Calibri"/>
                <w:b w:val="0"/>
                <w:i w:val="0"/>
                <w:color w:val="16273D"/>
                <w:sz w:val="22"/>
              </w:rPr>
              <w:t>Managing required compliance templates</w:t>
            </w:r>
          </w:p>
        </w:tc>
      </w:tr>
      <w:tr>
        <w:tc>
          <w:tcPr>
            <w:tcW w:type="dxa" w:w="1440"/>
            <w:vAlign w:val="center"/>
          </w:tcPr>
          <w:p>
            <w:pPr>
              <w:spacing w:before="0" w:after="0" w:line="276" w:lineRule="auto"/>
            </w:pPr>
            <w:r>
              <w:rPr>
                <w:rFonts w:ascii="Calibri" w:hAnsi="Calibri" w:eastAsia="Calibri"/>
                <w:b w:val="0"/>
                <w:i w:val="0"/>
                <w:color w:val="16273D"/>
                <w:sz w:val="22"/>
              </w:rPr>
              <w:t>10</w:t>
            </w:r>
          </w:p>
        </w:tc>
        <w:tc>
          <w:tcPr>
            <w:tcW w:type="dxa" w:w="3311"/>
            <w:vAlign w:val="center"/>
          </w:tcPr>
          <w:p>
            <w:pPr>
              <w:spacing w:before="0" w:after="0" w:line="276" w:lineRule="auto"/>
            </w:pPr>
            <w:r>
              <w:rPr>
                <w:rFonts w:ascii="Calibri" w:hAnsi="Calibri" w:eastAsia="Calibri"/>
                <w:b w:val="0"/>
                <w:i w:val="0"/>
                <w:color w:val="16273D"/>
                <w:sz w:val="22"/>
              </w:rPr>
              <w:t>Notifications and Activity Logs</w:t>
            </w:r>
          </w:p>
        </w:tc>
        <w:tc>
          <w:tcPr>
            <w:tcW w:type="dxa" w:w="4608"/>
            <w:vAlign w:val="center"/>
          </w:tcPr>
          <w:p>
            <w:pPr>
              <w:spacing w:before="0" w:after="0" w:line="276" w:lineRule="auto"/>
            </w:pPr>
            <w:r>
              <w:rPr>
                <w:rFonts w:ascii="Calibri" w:hAnsi="Calibri" w:eastAsia="Calibri"/>
                <w:b w:val="0"/>
                <w:i w:val="0"/>
                <w:color w:val="16273D"/>
                <w:sz w:val="22"/>
              </w:rPr>
              <w:t>System awareness and traceability</w:t>
            </w:r>
          </w:p>
        </w:tc>
      </w:tr>
    </w:tbl>
    <w:p/>
    <w:p>
      <w:pPr>
        <w:pStyle w:val="Heading1"/>
      </w:pPr>
      <w:r>
        <w:t>1. Overview Dashboard</w:t>
      </w:r>
    </w:p>
    <w:p>
      <w:pPr>
        <w:spacing w:before="0" w:after="160" w:line="276" w:lineRule="auto"/>
      </w:pPr>
      <w:r>
        <w:rPr>
          <w:rFonts w:ascii="Calibri" w:hAnsi="Calibri" w:eastAsia="Calibri"/>
          <w:b/>
          <w:i w:val="0"/>
          <w:color w:val="1F4D78"/>
          <w:sz w:val="22"/>
        </w:rPr>
        <w:t xml:space="preserve">Goal: </w:t>
      </w:r>
      <w:r>
        <w:rPr>
          <w:rFonts w:ascii="Calibri" w:hAnsi="Calibri" w:eastAsia="Calibri"/>
          <w:b w:val="0"/>
          <w:i w:val="0"/>
          <w:color w:val="16273D"/>
          <w:sz w:val="22"/>
        </w:rPr>
        <w:t>Ipakita ang admin portal bilang command center kung saan agad nakikita ang high-level system status at urgent items.</w:t>
      </w:r>
    </w:p>
    <w:p>
      <w:pPr>
        <w:pStyle w:val="Heading2"/>
      </w:pPr>
      <w:r>
        <w:t>Suggested On-Screen Actions</w:t>
      </w:r>
    </w:p>
    <w:p>
      <w:pPr>
        <w:pStyle w:val="ListNumber"/>
        <w:spacing w:before="0" w:after="40" w:line="276" w:lineRule="auto"/>
      </w:pPr>
      <w:r>
        <w:rPr>
          <w:rFonts w:ascii="Calibri" w:hAnsi="Calibri" w:eastAsia="Calibri"/>
          <w:b w:val="0"/>
          <w:i w:val="0"/>
          <w:color w:val="16273D"/>
          <w:sz w:val="22"/>
        </w:rPr>
        <w:t>Mag-sign in bilang admin at buksan ang Overview page.</w:t>
      </w:r>
    </w:p>
    <w:p>
      <w:pPr>
        <w:pStyle w:val="ListNumber"/>
        <w:spacing w:before="0" w:after="40" w:line="276" w:lineRule="auto"/>
      </w:pPr>
      <w:r>
        <w:rPr>
          <w:rFonts w:ascii="Calibri" w:hAnsi="Calibri" w:eastAsia="Calibri"/>
          <w:b w:val="0"/>
          <w:i w:val="0"/>
          <w:color w:val="16273D"/>
          <w:sz w:val="22"/>
        </w:rPr>
        <w:t>I-tour ang sidebar groups: Organizations, Budget &amp; Finance, Content, at System.</w:t>
      </w:r>
    </w:p>
    <w:p>
      <w:pPr>
        <w:pStyle w:val="ListNumber"/>
        <w:spacing w:before="0" w:after="40" w:line="276" w:lineRule="auto"/>
      </w:pPr>
      <w:r>
        <w:rPr>
          <w:rFonts w:ascii="Calibri" w:hAnsi="Calibri" w:eastAsia="Calibri"/>
          <w:b w:val="0"/>
          <w:i w:val="0"/>
          <w:color w:val="16273D"/>
          <w:sz w:val="22"/>
        </w:rPr>
        <w:t>I-highlight ang overview cards, pending counts, o quick summaries na available sa dashboard.</w:t>
      </w:r>
    </w:p>
    <w:p>
      <w:pPr>
        <w:pStyle w:val="Heading2"/>
      </w:pPr>
      <w:r>
        <w:t>Sample Presenter Script</w:t>
      </w:r>
    </w:p>
    <w:p>
      <w:pPr>
        <w:spacing w:before="0" w:after="80" w:line="276" w:lineRule="auto"/>
      </w:pPr>
      <w:r>
        <w:rPr>
          <w:rFonts w:ascii="Calibri" w:hAnsi="Calibri" w:eastAsia="Calibri"/>
          <w:b w:val="0"/>
          <w:i w:val="0"/>
          <w:color w:val="16273D"/>
          <w:sz w:val="22"/>
        </w:rPr>
        <w:t>Sa admin side, ang Overview ang nagsisilbing command center ng buong LYDO Connect system.</w:t>
      </w:r>
    </w:p>
    <w:p>
      <w:pPr>
        <w:spacing w:before="0" w:after="80" w:line="276" w:lineRule="auto"/>
      </w:pPr>
      <w:r>
        <w:rPr>
          <w:rFonts w:ascii="Calibri" w:hAnsi="Calibri" w:eastAsia="Calibri"/>
          <w:b w:val="0"/>
          <w:i w:val="0"/>
          <w:color w:val="16273D"/>
          <w:sz w:val="22"/>
        </w:rPr>
        <w:t>Dito pa lang, may immediate visibility na ang admin sa registrations, budget workflows, liquidation follow-ups, content updates, at iba pang operational concerns.</w:t>
      </w:r>
    </w:p>
    <w:p>
      <w:pPr>
        <w:spacing w:before="0" w:after="80" w:line="276" w:lineRule="auto"/>
      </w:pPr>
      <w:r>
        <w:rPr>
          <w:rFonts w:ascii="Calibri" w:hAnsi="Calibri" w:eastAsia="Calibri"/>
          <w:b w:val="0"/>
          <w:i w:val="0"/>
          <w:color w:val="16273D"/>
          <w:sz w:val="22"/>
        </w:rPr>
        <w:t>Magandang i-frame ito sa panel bilang evidence na ang admin portal ay ginawa para sa monitoring at decision support, hindi lang para sa manual encoding ng data.</w:t>
      </w:r>
    </w:p>
    <w:p>
      <w:pPr>
        <w:pStyle w:val="Heading2"/>
      </w:pPr>
      <w:r>
        <w:t>Key Points to Emphasize</w:t>
      </w:r>
    </w:p>
    <w:p>
      <w:pPr>
        <w:pStyle w:val="ListBullet"/>
        <w:spacing w:before="0" w:after="40" w:line="276" w:lineRule="auto"/>
      </w:pPr>
      <w:r>
        <w:rPr>
          <w:rFonts w:ascii="Calibri" w:hAnsi="Calibri" w:eastAsia="Calibri"/>
          <w:b w:val="0"/>
          <w:i w:val="0"/>
          <w:color w:val="16273D"/>
          <w:sz w:val="22"/>
        </w:rPr>
        <w:t>Centralized ang monitoring view ng admin.</w:t>
      </w:r>
    </w:p>
    <w:p>
      <w:pPr>
        <w:pStyle w:val="ListBullet"/>
        <w:spacing w:before="0" w:after="40" w:line="276" w:lineRule="auto"/>
      </w:pPr>
      <w:r>
        <w:rPr>
          <w:rFonts w:ascii="Calibri" w:hAnsi="Calibri" w:eastAsia="Calibri"/>
          <w:b w:val="0"/>
          <w:i w:val="0"/>
          <w:color w:val="16273D"/>
          <w:sz w:val="22"/>
        </w:rPr>
        <w:t>Nakakatulong ang overview sa prioritization ng urgent workflows.</w:t>
      </w:r>
    </w:p>
    <w:p>
      <w:pPr>
        <w:pStyle w:val="ListBullet"/>
        <w:spacing w:before="0" w:after="40" w:line="276" w:lineRule="auto"/>
      </w:pPr>
      <w:r>
        <w:rPr>
          <w:rFonts w:ascii="Calibri" w:hAnsi="Calibri" w:eastAsia="Calibri"/>
          <w:b w:val="0"/>
          <w:i w:val="0"/>
          <w:color w:val="16273D"/>
          <w:sz w:val="22"/>
        </w:rPr>
        <w:t>Pinapakita nito na ang system ay operational tool, hindi static records page lang.</w:t>
      </w:r>
    </w:p>
    <w:tbl>
      <w:tblPr>
        <w:tblStyle w:val="TableGrid"/>
        <w:tblW w:type="auto" w:w="0"/>
        <w:tblLayout w:type="fixed"/>
        <w:tblLook w:firstColumn="1" w:firstRow="1" w:lastColumn="0" w:lastRow="0" w:noHBand="0" w:noVBand="1" w:val="04A0"/>
      </w:tblPr>
      <w:tblGrid>
        <w:gridCol w:w="9360"/>
      </w:tblGrid>
      <w:tr>
        <w:tc>
          <w:tcPr>
            <w:tcW w:type="dxa" w:w="9360"/>
            <w:shd w:fill="EAF1FB"/>
          </w:tcPr>
          <w:p>
            <w:pPr>
              <w:spacing w:before="0" w:after="0" w:line="276" w:lineRule="auto"/>
            </w:pPr>
            <w:r>
              <w:rPr>
                <w:rFonts w:ascii="Calibri" w:hAnsi="Calibri" w:eastAsia="Calibri"/>
                <w:b/>
                <w:i w:val="0"/>
                <w:color w:val="1F4D78"/>
                <w:sz w:val="22"/>
              </w:rPr>
              <w:t>Presenter Reminder</w:t>
            </w:r>
          </w:p>
        </w:tc>
      </w:tr>
      <w:tr>
        <w:tc>
          <w:tcPr>
            <w:tcW w:type="dxa" w:w="9360"/>
          </w:tcPr>
          <w:p>
            <w:pPr>
              <w:spacing w:before="0" w:after="0" w:line="276" w:lineRule="auto"/>
            </w:pPr>
            <w:r>
              <w:rPr>
                <w:rFonts w:ascii="Calibri" w:hAnsi="Calibri" w:eastAsia="Calibri"/>
                <w:b w:val="0"/>
                <w:i w:val="0"/>
                <w:color w:val="16273D"/>
                <w:sz w:val="22"/>
              </w:rPr>
              <w:t>Panatilihing malinaw ang transition line bago lumipat sa susunod na screen.</w:t>
            </w:r>
          </w:p>
        </w:tc>
      </w:tr>
      <w:tr>
        <w:tc>
          <w:tcPr>
            <w:tcW w:type="dxa" w:w="9360"/>
          </w:tcPr>
          <w:p>
            <w:pPr>
              <w:spacing w:before="0" w:after="0" w:line="276" w:lineRule="auto"/>
            </w:pPr>
            <w:r>
              <w:rPr>
                <w:rFonts w:ascii="Calibri" w:hAnsi="Calibri" w:eastAsia="Calibri"/>
                <w:b w:val="0"/>
                <w:i w:val="0"/>
                <w:color w:val="16273D"/>
                <w:sz w:val="22"/>
              </w:rPr>
              <w:t>Kapag may loading state, revision state, o approval state, i-explain kung ano ang ibig sabihin nito sa actual workflow.</w:t>
            </w:r>
          </w:p>
        </w:tc>
      </w:tr>
    </w:tbl>
    <w:p/>
    <w:p>
      <w:pPr>
        <w:pStyle w:val="Heading1"/>
      </w:pPr>
      <w:r>
        <w:t>2. Registration Review</w:t>
      </w:r>
    </w:p>
    <w:p>
      <w:pPr>
        <w:spacing w:before="0" w:after="160" w:line="276" w:lineRule="auto"/>
      </w:pPr>
      <w:r>
        <w:rPr>
          <w:rFonts w:ascii="Calibri" w:hAnsi="Calibri" w:eastAsia="Calibri"/>
          <w:b/>
          <w:i w:val="0"/>
          <w:color w:val="1F4D78"/>
          <w:sz w:val="22"/>
        </w:rPr>
        <w:t xml:space="preserve">Goal: </w:t>
      </w:r>
      <w:r>
        <w:rPr>
          <w:rFonts w:ascii="Calibri" w:hAnsi="Calibri" w:eastAsia="Calibri"/>
          <w:b w:val="0"/>
          <w:i w:val="0"/>
          <w:color w:val="16273D"/>
          <w:sz w:val="22"/>
        </w:rPr>
        <w:t>Ipakita ang validation workflow ng admin para sa organization profile at documentary compliance.</w:t>
      </w:r>
    </w:p>
    <w:p>
      <w:pPr>
        <w:pStyle w:val="Heading2"/>
      </w:pPr>
      <w:r>
        <w:t>Suggested On-Screen Actions</w:t>
      </w:r>
    </w:p>
    <w:p>
      <w:pPr>
        <w:pStyle w:val="ListNumber"/>
        <w:spacing w:before="0" w:after="40" w:line="276" w:lineRule="auto"/>
      </w:pPr>
      <w:r>
        <w:rPr>
          <w:rFonts w:ascii="Calibri" w:hAnsi="Calibri" w:eastAsia="Calibri"/>
          <w:b w:val="0"/>
          <w:i w:val="0"/>
          <w:color w:val="16273D"/>
          <w:sz w:val="22"/>
        </w:rPr>
        <w:t>Buksan ang Registration Review module.</w:t>
      </w:r>
    </w:p>
    <w:p>
      <w:pPr>
        <w:pStyle w:val="ListNumber"/>
        <w:spacing w:before="0" w:after="40" w:line="276" w:lineRule="auto"/>
      </w:pPr>
      <w:r>
        <w:rPr>
          <w:rFonts w:ascii="Calibri" w:hAnsi="Calibri" w:eastAsia="Calibri"/>
          <w:b w:val="0"/>
          <w:i w:val="0"/>
          <w:color w:val="16273D"/>
          <w:sz w:val="22"/>
        </w:rPr>
        <w:t>Pumili ng isang organization record at i-open ang profile details.</w:t>
      </w:r>
    </w:p>
    <w:p>
      <w:pPr>
        <w:pStyle w:val="ListNumber"/>
        <w:spacing w:before="0" w:after="40" w:line="276" w:lineRule="auto"/>
      </w:pPr>
      <w:r>
        <w:rPr>
          <w:rFonts w:ascii="Calibri" w:hAnsi="Calibri" w:eastAsia="Calibri"/>
          <w:b w:val="0"/>
          <w:i w:val="0"/>
          <w:color w:val="16273D"/>
          <w:sz w:val="22"/>
        </w:rPr>
        <w:t>Ipakita ang submitted files, preview options, status controls, at admin remarks area.</w:t>
      </w:r>
    </w:p>
    <w:p>
      <w:pPr>
        <w:pStyle w:val="ListNumber"/>
        <w:spacing w:before="0" w:after="40" w:line="276" w:lineRule="auto"/>
      </w:pPr>
      <w:r>
        <w:rPr>
          <w:rFonts w:ascii="Calibri" w:hAnsi="Calibri" w:eastAsia="Calibri"/>
          <w:b w:val="0"/>
          <w:i w:val="0"/>
          <w:color w:val="16273D"/>
          <w:sz w:val="22"/>
        </w:rPr>
        <w:t>I-demo ang possible actions gaya ng verify profile, approve document, mark for revision, o reject kapag may issue.</w:t>
      </w:r>
    </w:p>
    <w:p>
      <w:pPr>
        <w:pStyle w:val="Heading2"/>
      </w:pPr>
      <w:r>
        <w:t>Sample Presenter Script</w:t>
      </w:r>
    </w:p>
    <w:p>
      <w:pPr>
        <w:spacing w:before="0" w:after="80" w:line="276" w:lineRule="auto"/>
      </w:pPr>
      <w:r>
        <w:rPr>
          <w:rFonts w:ascii="Calibri" w:hAnsi="Calibri" w:eastAsia="Calibri"/>
          <w:b w:val="0"/>
          <w:i w:val="0"/>
          <w:color w:val="16273D"/>
          <w:sz w:val="22"/>
        </w:rPr>
        <w:t>Dito sa Registration Review, nakikita ng admin ang incoming organization applications at compliance submissions.</w:t>
      </w:r>
    </w:p>
    <w:p>
      <w:pPr>
        <w:spacing w:before="0" w:after="80" w:line="276" w:lineRule="auto"/>
      </w:pPr>
      <w:r>
        <w:rPr>
          <w:rFonts w:ascii="Calibri" w:hAnsi="Calibri" w:eastAsia="Calibri"/>
          <w:b w:val="0"/>
          <w:i w:val="0"/>
          <w:color w:val="16273D"/>
          <w:sz w:val="22"/>
        </w:rPr>
        <w:t>Hindi lang basta listahan ang module na ito. Makikita rin dito ang profile details, attached files, review remarks, at status controls para sa bawat organization.</w:t>
      </w:r>
    </w:p>
    <w:p>
      <w:pPr>
        <w:spacing w:before="0" w:after="80" w:line="276" w:lineRule="auto"/>
      </w:pPr>
      <w:r>
        <w:rPr>
          <w:rFonts w:ascii="Calibri" w:hAnsi="Calibri" w:eastAsia="Calibri"/>
          <w:b w:val="0"/>
          <w:i w:val="0"/>
          <w:color w:val="16273D"/>
          <w:sz w:val="22"/>
        </w:rPr>
        <w:t>Kapag valid ang requirements, puwedeng i-verify ng admin ang profile at i-approve ang mga document submissions. Kapag may kulang o may problema, puwede rin itong ibalik as needs revision o i-reject with remarks.</w:t>
      </w:r>
    </w:p>
    <w:p>
      <w:pPr>
        <w:spacing w:before="0" w:after="80" w:line="276" w:lineRule="auto"/>
      </w:pPr>
      <w:r>
        <w:rPr>
          <w:rFonts w:ascii="Calibri" w:hAnsi="Calibri" w:eastAsia="Calibri"/>
          <w:b w:val="0"/>
          <w:i w:val="0"/>
          <w:color w:val="16273D"/>
          <w:sz w:val="22"/>
        </w:rPr>
        <w:t>Sa perspective ng governance, mahalaga ito dahil dito nangyayari ang quality control bago maging fully active ang organization sa system.</w:t>
      </w:r>
    </w:p>
    <w:p>
      <w:pPr>
        <w:pStyle w:val="Heading2"/>
      </w:pPr>
      <w:r>
        <w:t>Key Points to Emphasize</w:t>
      </w:r>
    </w:p>
    <w:p>
      <w:pPr>
        <w:pStyle w:val="ListBullet"/>
        <w:spacing w:before="0" w:after="40" w:line="276" w:lineRule="auto"/>
      </w:pPr>
      <w:r>
        <w:rPr>
          <w:rFonts w:ascii="Calibri" w:hAnsi="Calibri" w:eastAsia="Calibri"/>
          <w:b w:val="0"/>
          <w:i w:val="0"/>
          <w:color w:val="16273D"/>
          <w:sz w:val="22"/>
        </w:rPr>
        <w:t>May structured review process para sa profiles at documents.</w:t>
      </w:r>
    </w:p>
    <w:p>
      <w:pPr>
        <w:pStyle w:val="ListBullet"/>
        <w:spacing w:before="0" w:after="40" w:line="276" w:lineRule="auto"/>
      </w:pPr>
      <w:r>
        <w:rPr>
          <w:rFonts w:ascii="Calibri" w:hAnsi="Calibri" w:eastAsia="Calibri"/>
          <w:b w:val="0"/>
          <w:i w:val="0"/>
          <w:color w:val="16273D"/>
          <w:sz w:val="22"/>
        </w:rPr>
        <w:t>Merong visible remarks and status controls para sa admin decisions.</w:t>
      </w:r>
    </w:p>
    <w:p>
      <w:pPr>
        <w:pStyle w:val="ListBullet"/>
        <w:spacing w:before="0" w:after="40" w:line="276" w:lineRule="auto"/>
      </w:pPr>
      <w:r>
        <w:rPr>
          <w:rFonts w:ascii="Calibri" w:hAnsi="Calibri" w:eastAsia="Calibri"/>
          <w:b w:val="0"/>
          <w:i w:val="0"/>
          <w:color w:val="16273D"/>
          <w:sz w:val="22"/>
        </w:rPr>
        <w:t>Nagsisilbi itong quality-control gateway ng user onboarding and compliance flow.</w:t>
      </w:r>
    </w:p>
    <w:tbl>
      <w:tblPr>
        <w:tblStyle w:val="TableGrid"/>
        <w:tblW w:type="auto" w:w="0"/>
        <w:tblLayout w:type="fixed"/>
        <w:tblLook w:firstColumn="1" w:firstRow="1" w:lastColumn="0" w:lastRow="0" w:noHBand="0" w:noVBand="1" w:val="04A0"/>
      </w:tblPr>
      <w:tblGrid>
        <w:gridCol w:w="9360"/>
      </w:tblGrid>
      <w:tr>
        <w:tc>
          <w:tcPr>
            <w:tcW w:type="dxa" w:w="9360"/>
            <w:shd w:fill="EAF1FB"/>
          </w:tcPr>
          <w:p>
            <w:pPr>
              <w:spacing w:before="0" w:after="0" w:line="276" w:lineRule="auto"/>
            </w:pPr>
            <w:r>
              <w:rPr>
                <w:rFonts w:ascii="Calibri" w:hAnsi="Calibri" w:eastAsia="Calibri"/>
                <w:b/>
                <w:i w:val="0"/>
                <w:color w:val="1F4D78"/>
                <w:sz w:val="22"/>
              </w:rPr>
              <w:t>Presenter Reminder</w:t>
            </w:r>
          </w:p>
        </w:tc>
      </w:tr>
      <w:tr>
        <w:tc>
          <w:tcPr>
            <w:tcW w:type="dxa" w:w="9360"/>
          </w:tcPr>
          <w:p>
            <w:pPr>
              <w:spacing w:before="0" w:after="0" w:line="276" w:lineRule="auto"/>
            </w:pPr>
            <w:r>
              <w:rPr>
                <w:rFonts w:ascii="Calibri" w:hAnsi="Calibri" w:eastAsia="Calibri"/>
                <w:b w:val="0"/>
                <w:i w:val="0"/>
                <w:color w:val="16273D"/>
                <w:sz w:val="22"/>
              </w:rPr>
              <w:t>Panatilihing malinaw ang transition line bago lumipat sa susunod na screen.</w:t>
            </w:r>
          </w:p>
        </w:tc>
      </w:tr>
      <w:tr>
        <w:tc>
          <w:tcPr>
            <w:tcW w:type="dxa" w:w="9360"/>
          </w:tcPr>
          <w:p>
            <w:pPr>
              <w:spacing w:before="0" w:after="0" w:line="276" w:lineRule="auto"/>
            </w:pPr>
            <w:r>
              <w:rPr>
                <w:rFonts w:ascii="Calibri" w:hAnsi="Calibri" w:eastAsia="Calibri"/>
                <w:b w:val="0"/>
                <w:i w:val="0"/>
                <w:color w:val="16273D"/>
                <w:sz w:val="22"/>
              </w:rPr>
              <w:t>Kapag may loading state, revision state, o approval state, i-explain kung ano ang ibig sabihin nito sa actual workflow.</w:t>
            </w:r>
          </w:p>
        </w:tc>
      </w:tr>
    </w:tbl>
    <w:p/>
    <w:p>
      <w:pPr>
        <w:pStyle w:val="Heading1"/>
      </w:pPr>
      <w:r>
        <w:t>3. YORP Registry Management</w:t>
      </w:r>
    </w:p>
    <w:p>
      <w:pPr>
        <w:spacing w:before="0" w:after="160" w:line="276" w:lineRule="auto"/>
      </w:pPr>
      <w:r>
        <w:rPr>
          <w:rFonts w:ascii="Calibri" w:hAnsi="Calibri" w:eastAsia="Calibri"/>
          <w:b/>
          <w:i w:val="0"/>
          <w:color w:val="1F4D78"/>
          <w:sz w:val="22"/>
        </w:rPr>
        <w:t xml:space="preserve">Goal: </w:t>
      </w:r>
      <w:r>
        <w:rPr>
          <w:rFonts w:ascii="Calibri" w:hAnsi="Calibri" w:eastAsia="Calibri"/>
          <w:b w:val="0"/>
          <w:i w:val="0"/>
          <w:color w:val="16273D"/>
          <w:sz w:val="22"/>
        </w:rPr>
        <w:t>Ipakita ang admin responsibility sa master registry ng organizations.</w:t>
      </w:r>
    </w:p>
    <w:p>
      <w:pPr>
        <w:pStyle w:val="Heading2"/>
      </w:pPr>
      <w:r>
        <w:t>Suggested On-Screen Actions</w:t>
      </w:r>
    </w:p>
    <w:p>
      <w:pPr>
        <w:pStyle w:val="ListNumber"/>
        <w:spacing w:before="0" w:after="40" w:line="276" w:lineRule="auto"/>
      </w:pPr>
      <w:r>
        <w:rPr>
          <w:rFonts w:ascii="Calibri" w:hAnsi="Calibri" w:eastAsia="Calibri"/>
          <w:b w:val="0"/>
          <w:i w:val="0"/>
          <w:color w:val="16273D"/>
          <w:sz w:val="22"/>
        </w:rPr>
        <w:t>Buksan ang YORP Registry module.</w:t>
      </w:r>
    </w:p>
    <w:p>
      <w:pPr>
        <w:pStyle w:val="ListNumber"/>
        <w:spacing w:before="0" w:after="40" w:line="276" w:lineRule="auto"/>
      </w:pPr>
      <w:r>
        <w:rPr>
          <w:rFonts w:ascii="Calibri" w:hAnsi="Calibri" w:eastAsia="Calibri"/>
          <w:b w:val="0"/>
          <w:i w:val="0"/>
          <w:color w:val="16273D"/>
          <w:sz w:val="22"/>
        </w:rPr>
        <w:t>Ipakita ang organization records at anumang searchable or filterable registry view na available.</w:t>
      </w:r>
    </w:p>
    <w:p>
      <w:pPr>
        <w:pStyle w:val="ListNumber"/>
        <w:spacing w:before="0" w:after="40" w:line="276" w:lineRule="auto"/>
      </w:pPr>
      <w:r>
        <w:rPr>
          <w:rFonts w:ascii="Calibri" w:hAnsi="Calibri" w:eastAsia="Calibri"/>
          <w:b w:val="0"/>
          <w:i w:val="0"/>
          <w:color w:val="16273D"/>
          <w:sz w:val="22"/>
        </w:rPr>
        <w:t>I-explain ang value nito bilang maintained source of truth ng accredited or tracked organizations.</w:t>
      </w:r>
    </w:p>
    <w:p>
      <w:pPr>
        <w:pStyle w:val="Heading2"/>
      </w:pPr>
      <w:r>
        <w:t>Sample Presenter Script</w:t>
      </w:r>
    </w:p>
    <w:p>
      <w:pPr>
        <w:spacing w:before="0" w:after="80" w:line="276" w:lineRule="auto"/>
      </w:pPr>
      <w:r>
        <w:rPr>
          <w:rFonts w:ascii="Calibri" w:hAnsi="Calibri" w:eastAsia="Calibri"/>
          <w:b w:val="0"/>
          <w:i w:val="0"/>
          <w:color w:val="16273D"/>
          <w:sz w:val="22"/>
        </w:rPr>
        <w:t>Ang YORP Registry ang mas formal na record-keeping side ng organizations sa system.</w:t>
      </w:r>
    </w:p>
    <w:p>
      <w:pPr>
        <w:spacing w:before="0" w:after="80" w:line="276" w:lineRule="auto"/>
      </w:pPr>
      <w:r>
        <w:rPr>
          <w:rFonts w:ascii="Calibri" w:hAnsi="Calibri" w:eastAsia="Calibri"/>
          <w:b w:val="0"/>
          <w:i w:val="0"/>
          <w:color w:val="16273D"/>
          <w:sz w:val="22"/>
        </w:rPr>
        <w:t>Habang ang Registration Review ay mas workflow-oriented, ang registry ay tumutulong naman sa admin na mag-maintain ng organized list ng youth organizations at kanilang current standing.</w:t>
      </w:r>
    </w:p>
    <w:p>
      <w:pPr>
        <w:spacing w:before="0" w:after="80" w:line="276" w:lineRule="auto"/>
      </w:pPr>
      <w:r>
        <w:rPr>
          <w:rFonts w:ascii="Calibri" w:hAnsi="Calibri" w:eastAsia="Calibri"/>
          <w:b w:val="0"/>
          <w:i w:val="0"/>
          <w:color w:val="16273D"/>
          <w:sz w:val="22"/>
        </w:rPr>
        <w:t>Mahalagang i-highlight na ito ang nagiging reliable reference kapag may reporting, validation, o follow-up na kailangang gawin across organizations.</w:t>
      </w:r>
    </w:p>
    <w:p>
      <w:pPr>
        <w:pStyle w:val="Heading2"/>
      </w:pPr>
      <w:r>
        <w:t>Key Points to Emphasize</w:t>
      </w:r>
    </w:p>
    <w:p>
      <w:pPr>
        <w:pStyle w:val="ListBullet"/>
        <w:spacing w:before="0" w:after="40" w:line="276" w:lineRule="auto"/>
      </w:pPr>
      <w:r>
        <w:rPr>
          <w:rFonts w:ascii="Calibri" w:hAnsi="Calibri" w:eastAsia="Calibri"/>
          <w:b w:val="0"/>
          <w:i w:val="0"/>
          <w:color w:val="16273D"/>
          <w:sz w:val="22"/>
        </w:rPr>
        <w:t>Registry view supports master data management.</w:t>
      </w:r>
    </w:p>
    <w:p>
      <w:pPr>
        <w:pStyle w:val="ListBullet"/>
        <w:spacing w:before="0" w:after="40" w:line="276" w:lineRule="auto"/>
      </w:pPr>
      <w:r>
        <w:rPr>
          <w:rFonts w:ascii="Calibri" w:hAnsi="Calibri" w:eastAsia="Calibri"/>
          <w:b w:val="0"/>
          <w:i w:val="0"/>
          <w:color w:val="16273D"/>
          <w:sz w:val="22"/>
        </w:rPr>
        <w:t>Nakakatulong ito sa consistency ng organization records.</w:t>
      </w:r>
    </w:p>
    <w:p>
      <w:pPr>
        <w:pStyle w:val="ListBullet"/>
        <w:spacing w:before="0" w:after="40" w:line="276" w:lineRule="auto"/>
      </w:pPr>
      <w:r>
        <w:rPr>
          <w:rFonts w:ascii="Calibri" w:hAnsi="Calibri" w:eastAsia="Calibri"/>
          <w:b w:val="0"/>
          <w:i w:val="0"/>
          <w:color w:val="16273D"/>
          <w:sz w:val="22"/>
        </w:rPr>
        <w:t>Useful ito for validation, reporting, and administrative follow-up.</w:t>
      </w:r>
    </w:p>
    <w:tbl>
      <w:tblPr>
        <w:tblStyle w:val="TableGrid"/>
        <w:tblW w:type="auto" w:w="0"/>
        <w:tblLayout w:type="fixed"/>
        <w:tblLook w:firstColumn="1" w:firstRow="1" w:lastColumn="0" w:lastRow="0" w:noHBand="0" w:noVBand="1" w:val="04A0"/>
      </w:tblPr>
      <w:tblGrid>
        <w:gridCol w:w="9360"/>
      </w:tblGrid>
      <w:tr>
        <w:tc>
          <w:tcPr>
            <w:tcW w:type="dxa" w:w="9360"/>
            <w:shd w:fill="EAF1FB"/>
          </w:tcPr>
          <w:p>
            <w:pPr>
              <w:spacing w:before="0" w:after="0" w:line="276" w:lineRule="auto"/>
            </w:pPr>
            <w:r>
              <w:rPr>
                <w:rFonts w:ascii="Calibri" w:hAnsi="Calibri" w:eastAsia="Calibri"/>
                <w:b/>
                <w:i w:val="0"/>
                <w:color w:val="1F4D78"/>
                <w:sz w:val="22"/>
              </w:rPr>
              <w:t>Presenter Reminder</w:t>
            </w:r>
          </w:p>
        </w:tc>
      </w:tr>
      <w:tr>
        <w:tc>
          <w:tcPr>
            <w:tcW w:type="dxa" w:w="9360"/>
          </w:tcPr>
          <w:p>
            <w:pPr>
              <w:spacing w:before="0" w:after="0" w:line="276" w:lineRule="auto"/>
            </w:pPr>
            <w:r>
              <w:rPr>
                <w:rFonts w:ascii="Calibri" w:hAnsi="Calibri" w:eastAsia="Calibri"/>
                <w:b w:val="0"/>
                <w:i w:val="0"/>
                <w:color w:val="16273D"/>
                <w:sz w:val="22"/>
              </w:rPr>
              <w:t>Panatilihing malinaw ang transition line bago lumipat sa susunod na screen.</w:t>
            </w:r>
          </w:p>
        </w:tc>
      </w:tr>
      <w:tr>
        <w:tc>
          <w:tcPr>
            <w:tcW w:type="dxa" w:w="9360"/>
          </w:tcPr>
          <w:p>
            <w:pPr>
              <w:spacing w:before="0" w:after="0" w:line="276" w:lineRule="auto"/>
            </w:pPr>
            <w:r>
              <w:rPr>
                <w:rFonts w:ascii="Calibri" w:hAnsi="Calibri" w:eastAsia="Calibri"/>
                <w:b w:val="0"/>
                <w:i w:val="0"/>
                <w:color w:val="16273D"/>
                <w:sz w:val="22"/>
              </w:rPr>
              <w:t>Kapag may loading state, revision state, o approval state, i-explain kung ano ang ibig sabihin nito sa actual workflow.</w:t>
            </w:r>
          </w:p>
        </w:tc>
      </w:tr>
    </w:tbl>
    <w:p/>
    <w:p>
      <w:pPr>
        <w:pStyle w:val="Heading1"/>
      </w:pPr>
      <w:r>
        <w:t>4. Budget Request Review and Approval</w:t>
      </w:r>
    </w:p>
    <w:p>
      <w:pPr>
        <w:spacing w:before="0" w:after="160" w:line="276" w:lineRule="auto"/>
      </w:pPr>
      <w:r>
        <w:rPr>
          <w:rFonts w:ascii="Calibri" w:hAnsi="Calibri" w:eastAsia="Calibri"/>
          <w:b/>
          <w:i w:val="0"/>
          <w:color w:val="1F4D78"/>
          <w:sz w:val="22"/>
        </w:rPr>
        <w:t xml:space="preserve">Goal: </w:t>
      </w:r>
      <w:r>
        <w:rPr>
          <w:rFonts w:ascii="Calibri" w:hAnsi="Calibri" w:eastAsia="Calibri"/>
          <w:b w:val="0"/>
          <w:i w:val="0"/>
          <w:color w:val="16273D"/>
          <w:sz w:val="22"/>
        </w:rPr>
        <w:t>Ipakita ang decision-making workflow ng admin sa pag-review ng funding requests.</w:t>
      </w:r>
    </w:p>
    <w:p>
      <w:pPr>
        <w:pStyle w:val="Heading2"/>
      </w:pPr>
      <w:r>
        <w:t>Suggested On-Screen Actions</w:t>
      </w:r>
    </w:p>
    <w:p>
      <w:pPr>
        <w:pStyle w:val="ListNumber"/>
        <w:spacing w:before="0" w:after="40" w:line="276" w:lineRule="auto"/>
      </w:pPr>
      <w:r>
        <w:rPr>
          <w:rFonts w:ascii="Calibri" w:hAnsi="Calibri" w:eastAsia="Calibri"/>
          <w:b w:val="0"/>
          <w:i w:val="0"/>
          <w:color w:val="16273D"/>
          <w:sz w:val="22"/>
        </w:rPr>
        <w:t>Buksan ang Budget Requests module sa admin side.</w:t>
      </w:r>
    </w:p>
    <w:p>
      <w:pPr>
        <w:pStyle w:val="ListNumber"/>
        <w:spacing w:before="0" w:after="40" w:line="276" w:lineRule="auto"/>
      </w:pPr>
      <w:r>
        <w:rPr>
          <w:rFonts w:ascii="Calibri" w:hAnsi="Calibri" w:eastAsia="Calibri"/>
          <w:b w:val="0"/>
          <w:i w:val="0"/>
          <w:color w:val="16273D"/>
          <w:sz w:val="22"/>
        </w:rPr>
        <w:t>Pumili ng sample request at ipakita ang activity details, requested amount, attached files, at review history kung available.</w:t>
      </w:r>
    </w:p>
    <w:p>
      <w:pPr>
        <w:pStyle w:val="ListNumber"/>
        <w:spacing w:before="0" w:after="40" w:line="276" w:lineRule="auto"/>
      </w:pPr>
      <w:r>
        <w:rPr>
          <w:rFonts w:ascii="Calibri" w:hAnsi="Calibri" w:eastAsia="Calibri"/>
          <w:b w:val="0"/>
          <w:i w:val="0"/>
          <w:color w:val="16273D"/>
          <w:sz w:val="22"/>
        </w:rPr>
        <w:t>I-demo ang possible admin actions gaya ng approve, request revision, reject, mark hard copy submitted, o mark budget released.</w:t>
      </w:r>
    </w:p>
    <w:p>
      <w:pPr>
        <w:pStyle w:val="ListNumber"/>
        <w:spacing w:before="0" w:after="40" w:line="276" w:lineRule="auto"/>
      </w:pPr>
      <w:r>
        <w:rPr>
          <w:rFonts w:ascii="Calibri" w:hAnsi="Calibri" w:eastAsia="Calibri"/>
          <w:b w:val="0"/>
          <w:i w:val="0"/>
          <w:color w:val="16273D"/>
          <w:sz w:val="22"/>
        </w:rPr>
        <w:t>Ipakita rin ang remarks area bilang formal feedback channel sa user.</w:t>
      </w:r>
    </w:p>
    <w:p>
      <w:pPr>
        <w:pStyle w:val="Heading2"/>
      </w:pPr>
      <w:r>
        <w:t>Sample Presenter Script</w:t>
      </w:r>
    </w:p>
    <w:p>
      <w:pPr>
        <w:spacing w:before="0" w:after="80" w:line="276" w:lineRule="auto"/>
      </w:pPr>
      <w:r>
        <w:rPr>
          <w:rFonts w:ascii="Calibri" w:hAnsi="Calibri" w:eastAsia="Calibri"/>
          <w:b w:val="0"/>
          <w:i w:val="0"/>
          <w:color w:val="16273D"/>
          <w:sz w:val="22"/>
        </w:rPr>
        <w:t>Sa admin side ng budget workflow, dito nangyayari ang actual evaluation ng funding requests na galing sa organizations.</w:t>
      </w:r>
    </w:p>
    <w:p>
      <w:pPr>
        <w:spacing w:before="0" w:after="80" w:line="276" w:lineRule="auto"/>
      </w:pPr>
      <w:r>
        <w:rPr>
          <w:rFonts w:ascii="Calibri" w:hAnsi="Calibri" w:eastAsia="Calibri"/>
          <w:b w:val="0"/>
          <w:i w:val="0"/>
          <w:color w:val="16273D"/>
          <w:sz w:val="22"/>
        </w:rPr>
        <w:t>Makikita ng admin ang detalye ng activity, amount requested, attached supporting document, at current status ng bawat request.</w:t>
      </w:r>
    </w:p>
    <w:p>
      <w:pPr>
        <w:spacing w:before="0" w:after="80" w:line="276" w:lineRule="auto"/>
      </w:pPr>
      <w:r>
        <w:rPr>
          <w:rFonts w:ascii="Calibri" w:hAnsi="Calibri" w:eastAsia="Calibri"/>
          <w:b w:val="0"/>
          <w:i w:val="0"/>
          <w:color w:val="16273D"/>
          <w:sz w:val="22"/>
        </w:rPr>
        <w:t>Ang mahalagang point dito ay may controlled progression ang status. Hindi random ang galaw ng request; dumadaan ito sa review, approval milestone, hard copy stage, at release stage depende sa actual process.</w:t>
      </w:r>
    </w:p>
    <w:p>
      <w:pPr>
        <w:spacing w:before="0" w:after="80" w:line="276" w:lineRule="auto"/>
      </w:pPr>
      <w:r>
        <w:rPr>
          <w:rFonts w:ascii="Calibri" w:hAnsi="Calibri" w:eastAsia="Calibri"/>
          <w:b w:val="0"/>
          <w:i w:val="0"/>
          <w:color w:val="16273D"/>
          <w:sz w:val="22"/>
        </w:rPr>
        <w:t>Kapag may issue, may remarks mechanism din para malinaw sa user kung bakit kailangan ng revision o bakit na-reject ang request.</w:t>
      </w:r>
    </w:p>
    <w:p>
      <w:pPr>
        <w:pStyle w:val="Heading2"/>
      </w:pPr>
      <w:r>
        <w:t>Key Points to Emphasize</w:t>
      </w:r>
    </w:p>
    <w:p>
      <w:pPr>
        <w:pStyle w:val="ListBullet"/>
        <w:spacing w:before="0" w:after="40" w:line="276" w:lineRule="auto"/>
      </w:pPr>
      <w:r>
        <w:rPr>
          <w:rFonts w:ascii="Calibri" w:hAnsi="Calibri" w:eastAsia="Calibri"/>
          <w:b w:val="0"/>
          <w:i w:val="0"/>
          <w:color w:val="16273D"/>
          <w:sz w:val="22"/>
        </w:rPr>
        <w:t>Structured ang admin approval path ng budget requests.</w:t>
      </w:r>
    </w:p>
    <w:p>
      <w:pPr>
        <w:pStyle w:val="ListBullet"/>
        <w:spacing w:before="0" w:after="40" w:line="276" w:lineRule="auto"/>
      </w:pPr>
      <w:r>
        <w:rPr>
          <w:rFonts w:ascii="Calibri" w:hAnsi="Calibri" w:eastAsia="Calibri"/>
          <w:b w:val="0"/>
          <w:i w:val="0"/>
          <w:color w:val="16273D"/>
          <w:sz w:val="22"/>
        </w:rPr>
        <w:t>Each status change can carry formal remarks for accountability.</w:t>
      </w:r>
    </w:p>
    <w:p>
      <w:pPr>
        <w:pStyle w:val="ListBullet"/>
        <w:spacing w:before="0" w:after="40" w:line="276" w:lineRule="auto"/>
      </w:pPr>
      <w:r>
        <w:rPr>
          <w:rFonts w:ascii="Calibri" w:hAnsi="Calibri" w:eastAsia="Calibri"/>
          <w:b w:val="0"/>
          <w:i w:val="0"/>
          <w:color w:val="16273D"/>
          <w:sz w:val="22"/>
        </w:rPr>
        <w:t>Nire-reinforce nito ang controlled financial workflow sa system.</w:t>
      </w:r>
    </w:p>
    <w:tbl>
      <w:tblPr>
        <w:tblStyle w:val="TableGrid"/>
        <w:tblW w:type="auto" w:w="0"/>
        <w:tblLayout w:type="fixed"/>
        <w:tblLook w:firstColumn="1" w:firstRow="1" w:lastColumn="0" w:lastRow="0" w:noHBand="0" w:noVBand="1" w:val="04A0"/>
      </w:tblPr>
      <w:tblGrid>
        <w:gridCol w:w="9360"/>
      </w:tblGrid>
      <w:tr>
        <w:tc>
          <w:tcPr>
            <w:tcW w:type="dxa" w:w="9360"/>
            <w:shd w:fill="EAF1FB"/>
          </w:tcPr>
          <w:p>
            <w:pPr>
              <w:spacing w:before="0" w:after="0" w:line="276" w:lineRule="auto"/>
            </w:pPr>
            <w:r>
              <w:rPr>
                <w:rFonts w:ascii="Calibri" w:hAnsi="Calibri" w:eastAsia="Calibri"/>
                <w:b/>
                <w:i w:val="0"/>
                <w:color w:val="1F4D78"/>
                <w:sz w:val="22"/>
              </w:rPr>
              <w:t>Presenter Reminder</w:t>
            </w:r>
          </w:p>
        </w:tc>
      </w:tr>
      <w:tr>
        <w:tc>
          <w:tcPr>
            <w:tcW w:type="dxa" w:w="9360"/>
          </w:tcPr>
          <w:p>
            <w:pPr>
              <w:spacing w:before="0" w:after="0" w:line="276" w:lineRule="auto"/>
            </w:pPr>
            <w:r>
              <w:rPr>
                <w:rFonts w:ascii="Calibri" w:hAnsi="Calibri" w:eastAsia="Calibri"/>
                <w:b w:val="0"/>
                <w:i w:val="0"/>
                <w:color w:val="16273D"/>
                <w:sz w:val="22"/>
              </w:rPr>
              <w:t>Panatilihing malinaw ang transition line bago lumipat sa susunod na screen.</w:t>
            </w:r>
          </w:p>
        </w:tc>
      </w:tr>
      <w:tr>
        <w:tc>
          <w:tcPr>
            <w:tcW w:type="dxa" w:w="9360"/>
          </w:tcPr>
          <w:p>
            <w:pPr>
              <w:spacing w:before="0" w:after="0" w:line="276" w:lineRule="auto"/>
            </w:pPr>
            <w:r>
              <w:rPr>
                <w:rFonts w:ascii="Calibri" w:hAnsi="Calibri" w:eastAsia="Calibri"/>
                <w:b w:val="0"/>
                <w:i w:val="0"/>
                <w:color w:val="16273D"/>
                <w:sz w:val="22"/>
              </w:rPr>
              <w:t>Kapag may loading state, revision state, o approval state, i-explain kung ano ang ibig sabihin nito sa actual workflow.</w:t>
            </w:r>
          </w:p>
        </w:tc>
      </w:tr>
    </w:tbl>
    <w:p/>
    <w:p>
      <w:pPr>
        <w:pStyle w:val="Heading1"/>
      </w:pPr>
      <w:r>
        <w:t>5. Liquidation Report Review</w:t>
      </w:r>
    </w:p>
    <w:p>
      <w:pPr>
        <w:spacing w:before="0" w:after="160" w:line="276" w:lineRule="auto"/>
      </w:pPr>
      <w:r>
        <w:rPr>
          <w:rFonts w:ascii="Calibri" w:hAnsi="Calibri" w:eastAsia="Calibri"/>
          <w:b/>
          <w:i w:val="0"/>
          <w:color w:val="1F4D78"/>
          <w:sz w:val="22"/>
        </w:rPr>
        <w:t xml:space="preserve">Goal: </w:t>
      </w:r>
      <w:r>
        <w:rPr>
          <w:rFonts w:ascii="Calibri" w:hAnsi="Calibri" w:eastAsia="Calibri"/>
          <w:b w:val="0"/>
          <w:i w:val="0"/>
          <w:color w:val="16273D"/>
          <w:sz w:val="22"/>
        </w:rPr>
        <w:t>Ipakita kung paano bina-balance ng admin ang support at accountability pagkatapos ng budget release.</w:t>
      </w:r>
    </w:p>
    <w:p>
      <w:pPr>
        <w:pStyle w:val="Heading2"/>
      </w:pPr>
      <w:r>
        <w:t>Suggested On-Screen Actions</w:t>
      </w:r>
    </w:p>
    <w:p>
      <w:pPr>
        <w:pStyle w:val="ListNumber"/>
        <w:spacing w:before="0" w:after="40" w:line="276" w:lineRule="auto"/>
      </w:pPr>
      <w:r>
        <w:rPr>
          <w:rFonts w:ascii="Calibri" w:hAnsi="Calibri" w:eastAsia="Calibri"/>
          <w:b w:val="0"/>
          <w:i w:val="0"/>
          <w:color w:val="16273D"/>
          <w:sz w:val="22"/>
        </w:rPr>
        <w:t>Buksan ang Liquidation Reports module.</w:t>
      </w:r>
    </w:p>
    <w:p>
      <w:pPr>
        <w:pStyle w:val="ListNumber"/>
        <w:spacing w:before="0" w:after="40" w:line="276" w:lineRule="auto"/>
      </w:pPr>
      <w:r>
        <w:rPr>
          <w:rFonts w:ascii="Calibri" w:hAnsi="Calibri" w:eastAsia="Calibri"/>
          <w:b w:val="0"/>
          <w:i w:val="0"/>
          <w:color w:val="16273D"/>
          <w:sz w:val="22"/>
        </w:rPr>
        <w:t>Mag-open ng sample liquidation report at ipakita ang linked budget request context.</w:t>
      </w:r>
    </w:p>
    <w:p>
      <w:pPr>
        <w:pStyle w:val="ListNumber"/>
        <w:spacing w:before="0" w:after="40" w:line="276" w:lineRule="auto"/>
      </w:pPr>
      <w:r>
        <w:rPr>
          <w:rFonts w:ascii="Calibri" w:hAnsi="Calibri" w:eastAsia="Calibri"/>
          <w:b w:val="0"/>
          <w:i w:val="0"/>
          <w:color w:val="16273D"/>
          <w:sz w:val="22"/>
        </w:rPr>
        <w:t>I-review ang report status, supporting attachments, at admin remark actions.</w:t>
      </w:r>
    </w:p>
    <w:p>
      <w:pPr>
        <w:pStyle w:val="ListNumber"/>
        <w:spacing w:before="0" w:after="40" w:line="276" w:lineRule="auto"/>
      </w:pPr>
      <w:r>
        <w:rPr>
          <w:rFonts w:ascii="Calibri" w:hAnsi="Calibri" w:eastAsia="Calibri"/>
          <w:b w:val="0"/>
          <w:i w:val="0"/>
          <w:color w:val="16273D"/>
          <w:sz w:val="22"/>
        </w:rPr>
        <w:t>I-mention ang overdue handling at completion states.</w:t>
      </w:r>
    </w:p>
    <w:p>
      <w:pPr>
        <w:pStyle w:val="Heading2"/>
      </w:pPr>
      <w:r>
        <w:t>Sample Presenter Script</w:t>
      </w:r>
    </w:p>
    <w:p>
      <w:pPr>
        <w:spacing w:before="0" w:after="80" w:line="276" w:lineRule="auto"/>
      </w:pPr>
      <w:r>
        <w:rPr>
          <w:rFonts w:ascii="Calibri" w:hAnsi="Calibri" w:eastAsia="Calibri"/>
          <w:b w:val="0"/>
          <w:i w:val="0"/>
          <w:color w:val="16273D"/>
          <w:sz w:val="22"/>
        </w:rPr>
        <w:t>Pagdating naman sa liquidation, ang role ng admin ay siguraduhin na ang na-release na pondo ay may maayos na post-activity documentation at liquidation evidence.</w:t>
      </w:r>
    </w:p>
    <w:p>
      <w:pPr>
        <w:spacing w:before="0" w:after="80" w:line="276" w:lineRule="auto"/>
      </w:pPr>
      <w:r>
        <w:rPr>
          <w:rFonts w:ascii="Calibri" w:hAnsi="Calibri" w:eastAsia="Calibri"/>
          <w:b w:val="0"/>
          <w:i w:val="0"/>
          <w:color w:val="16273D"/>
          <w:sz w:val="22"/>
        </w:rPr>
        <w:t>Sa module na ito, makikita ang relation ng liquidation report sa original budget request, kaya buo ang financial trail ng activity.</w:t>
      </w:r>
    </w:p>
    <w:p>
      <w:pPr>
        <w:spacing w:before="0" w:after="80" w:line="276" w:lineRule="auto"/>
      </w:pPr>
      <w:r>
        <w:rPr>
          <w:rFonts w:ascii="Calibri" w:hAnsi="Calibri" w:eastAsia="Calibri"/>
          <w:b w:val="0"/>
          <w:i w:val="0"/>
          <w:color w:val="16273D"/>
          <w:sz w:val="22"/>
        </w:rPr>
        <w:t>Puwedeng i-approve, ipa-revise, o i-mark as overdue ang report depende sa completeness at timeliness ng submission.</w:t>
      </w:r>
    </w:p>
    <w:p>
      <w:pPr>
        <w:spacing w:before="0" w:after="80" w:line="276" w:lineRule="auto"/>
      </w:pPr>
      <w:r>
        <w:rPr>
          <w:rFonts w:ascii="Calibri" w:hAnsi="Calibri" w:eastAsia="Calibri"/>
          <w:b w:val="0"/>
          <w:i w:val="0"/>
          <w:color w:val="16273D"/>
          <w:sz w:val="22"/>
        </w:rPr>
        <w:t>Magandang ipakita sa demo na hindi natatapos ang admin control sa pag-release ng pondo; sinasaklaw din nito ang liquidation closure at accountability follow-through.</w:t>
      </w:r>
    </w:p>
    <w:p>
      <w:pPr>
        <w:pStyle w:val="Heading2"/>
      </w:pPr>
      <w:r>
        <w:t>Key Points to Emphasize</w:t>
      </w:r>
    </w:p>
    <w:p>
      <w:pPr>
        <w:pStyle w:val="ListBullet"/>
        <w:spacing w:before="0" w:after="40" w:line="276" w:lineRule="auto"/>
      </w:pPr>
      <w:r>
        <w:rPr>
          <w:rFonts w:ascii="Calibri" w:hAnsi="Calibri" w:eastAsia="Calibri"/>
          <w:b w:val="0"/>
          <w:i w:val="0"/>
          <w:color w:val="16273D"/>
          <w:sz w:val="22"/>
        </w:rPr>
        <w:t>Linked ang liquidation review sa original funding request.</w:t>
      </w:r>
    </w:p>
    <w:p>
      <w:pPr>
        <w:pStyle w:val="ListBullet"/>
        <w:spacing w:before="0" w:after="40" w:line="276" w:lineRule="auto"/>
      </w:pPr>
      <w:r>
        <w:rPr>
          <w:rFonts w:ascii="Calibri" w:hAnsi="Calibri" w:eastAsia="Calibri"/>
          <w:b w:val="0"/>
          <w:i w:val="0"/>
          <w:color w:val="16273D"/>
          <w:sz w:val="22"/>
        </w:rPr>
        <w:t>May timeline-sensitive states tulad ng overdue and completed liquidated.</w:t>
      </w:r>
    </w:p>
    <w:p>
      <w:pPr>
        <w:pStyle w:val="ListBullet"/>
        <w:spacing w:before="0" w:after="40" w:line="276" w:lineRule="auto"/>
      </w:pPr>
      <w:r>
        <w:rPr>
          <w:rFonts w:ascii="Calibri" w:hAnsi="Calibri" w:eastAsia="Calibri"/>
          <w:b w:val="0"/>
          <w:i w:val="0"/>
          <w:color w:val="16273D"/>
          <w:sz w:val="22"/>
        </w:rPr>
        <w:t>Pinapalakas nito ang accountability and closure mechanism ng portal.</w:t>
      </w:r>
    </w:p>
    <w:tbl>
      <w:tblPr>
        <w:tblStyle w:val="TableGrid"/>
        <w:tblW w:type="auto" w:w="0"/>
        <w:tblLayout w:type="fixed"/>
        <w:tblLook w:firstColumn="1" w:firstRow="1" w:lastColumn="0" w:lastRow="0" w:noHBand="0" w:noVBand="1" w:val="04A0"/>
      </w:tblPr>
      <w:tblGrid>
        <w:gridCol w:w="9360"/>
      </w:tblGrid>
      <w:tr>
        <w:tc>
          <w:tcPr>
            <w:tcW w:type="dxa" w:w="9360"/>
            <w:shd w:fill="EAF1FB"/>
          </w:tcPr>
          <w:p>
            <w:pPr>
              <w:spacing w:before="0" w:after="0" w:line="276" w:lineRule="auto"/>
            </w:pPr>
            <w:r>
              <w:rPr>
                <w:rFonts w:ascii="Calibri" w:hAnsi="Calibri" w:eastAsia="Calibri"/>
                <w:b/>
                <w:i w:val="0"/>
                <w:color w:val="1F4D78"/>
                <w:sz w:val="22"/>
              </w:rPr>
              <w:t>Presenter Reminder</w:t>
            </w:r>
          </w:p>
        </w:tc>
      </w:tr>
      <w:tr>
        <w:tc>
          <w:tcPr>
            <w:tcW w:type="dxa" w:w="9360"/>
          </w:tcPr>
          <w:p>
            <w:pPr>
              <w:spacing w:before="0" w:after="0" w:line="276" w:lineRule="auto"/>
            </w:pPr>
            <w:r>
              <w:rPr>
                <w:rFonts w:ascii="Calibri" w:hAnsi="Calibri" w:eastAsia="Calibri"/>
                <w:b w:val="0"/>
                <w:i w:val="0"/>
                <w:color w:val="16273D"/>
                <w:sz w:val="22"/>
              </w:rPr>
              <w:t>Panatilihing malinaw ang transition line bago lumipat sa susunod na screen.</w:t>
            </w:r>
          </w:p>
        </w:tc>
      </w:tr>
      <w:tr>
        <w:tc>
          <w:tcPr>
            <w:tcW w:type="dxa" w:w="9360"/>
          </w:tcPr>
          <w:p>
            <w:pPr>
              <w:spacing w:before="0" w:after="0" w:line="276" w:lineRule="auto"/>
            </w:pPr>
            <w:r>
              <w:rPr>
                <w:rFonts w:ascii="Calibri" w:hAnsi="Calibri" w:eastAsia="Calibri"/>
                <w:b w:val="0"/>
                <w:i w:val="0"/>
                <w:color w:val="16273D"/>
                <w:sz w:val="22"/>
              </w:rPr>
              <w:t>Kapag may loading state, revision state, o approval state, i-explain kung ano ang ibig sabihin nito sa actual workflow.</w:t>
            </w:r>
          </w:p>
        </w:tc>
      </w:tr>
    </w:tbl>
    <w:p/>
    <w:p>
      <w:pPr>
        <w:pStyle w:val="Heading1"/>
      </w:pPr>
      <w:r>
        <w:t>6. Budget Tracking and Barangay Allocation Monitoring</w:t>
      </w:r>
    </w:p>
    <w:p>
      <w:pPr>
        <w:spacing w:before="0" w:after="160" w:line="276" w:lineRule="auto"/>
      </w:pPr>
      <w:r>
        <w:rPr>
          <w:rFonts w:ascii="Calibri" w:hAnsi="Calibri" w:eastAsia="Calibri"/>
          <w:b/>
          <w:i w:val="0"/>
          <w:color w:val="1F4D78"/>
          <w:sz w:val="22"/>
        </w:rPr>
        <w:t xml:space="preserve">Goal: </w:t>
      </w:r>
      <w:r>
        <w:rPr>
          <w:rFonts w:ascii="Calibri" w:hAnsi="Calibri" w:eastAsia="Calibri"/>
          <w:b w:val="0"/>
          <w:i w:val="0"/>
          <w:color w:val="16273D"/>
          <w:sz w:val="22"/>
        </w:rPr>
        <w:t>Ipakita ang analytics and oversight layer ng admin sa budget utilization across requests and locations.</w:t>
      </w:r>
    </w:p>
    <w:p>
      <w:pPr>
        <w:pStyle w:val="Heading2"/>
      </w:pPr>
      <w:r>
        <w:t>Suggested On-Screen Actions</w:t>
      </w:r>
    </w:p>
    <w:p>
      <w:pPr>
        <w:pStyle w:val="ListNumber"/>
        <w:spacing w:before="0" w:after="40" w:line="276" w:lineRule="auto"/>
      </w:pPr>
      <w:r>
        <w:rPr>
          <w:rFonts w:ascii="Calibri" w:hAnsi="Calibri" w:eastAsia="Calibri"/>
          <w:b w:val="0"/>
          <w:i w:val="0"/>
          <w:color w:val="16273D"/>
          <w:sz w:val="22"/>
        </w:rPr>
        <w:t>Buksan ang Budget Tracking module.</w:t>
      </w:r>
    </w:p>
    <w:p>
      <w:pPr>
        <w:pStyle w:val="ListNumber"/>
        <w:spacing w:before="0" w:after="40" w:line="276" w:lineRule="auto"/>
      </w:pPr>
      <w:r>
        <w:rPr>
          <w:rFonts w:ascii="Calibri" w:hAnsi="Calibri" w:eastAsia="Calibri"/>
          <w:b w:val="0"/>
          <w:i w:val="0"/>
          <w:color w:val="16273D"/>
          <w:sz w:val="22"/>
        </w:rPr>
        <w:t>I-tour ang overview view at barangay allocation tab kung available.</w:t>
      </w:r>
    </w:p>
    <w:p>
      <w:pPr>
        <w:pStyle w:val="ListNumber"/>
        <w:spacing w:before="0" w:after="40" w:line="276" w:lineRule="auto"/>
      </w:pPr>
      <w:r>
        <w:rPr>
          <w:rFonts w:ascii="Calibri" w:hAnsi="Calibri" w:eastAsia="Calibri"/>
          <w:b w:val="0"/>
          <w:i w:val="0"/>
          <w:color w:val="16273D"/>
          <w:sz w:val="22"/>
        </w:rPr>
        <w:t>Ipakita ang totals, released amounts, remaining balances, utilization indicators, at filters by district or barangay.</w:t>
      </w:r>
    </w:p>
    <w:p>
      <w:pPr>
        <w:pStyle w:val="ListNumber"/>
        <w:spacing w:before="0" w:after="40" w:line="276" w:lineRule="auto"/>
      </w:pPr>
      <w:r>
        <w:rPr>
          <w:rFonts w:ascii="Calibri" w:hAnsi="Calibri" w:eastAsia="Calibri"/>
          <w:b w:val="0"/>
          <w:i w:val="0"/>
          <w:color w:val="16273D"/>
          <w:sz w:val="22"/>
        </w:rPr>
        <w:t>I-mention ang export capability kung visible sa current build.</w:t>
      </w:r>
    </w:p>
    <w:p>
      <w:pPr>
        <w:pStyle w:val="Heading2"/>
      </w:pPr>
      <w:r>
        <w:t>Sample Presenter Script</w:t>
      </w:r>
    </w:p>
    <w:p>
      <w:pPr>
        <w:spacing w:before="0" w:after="80" w:line="276" w:lineRule="auto"/>
      </w:pPr>
      <w:r>
        <w:rPr>
          <w:rFonts w:ascii="Calibri" w:hAnsi="Calibri" w:eastAsia="Calibri"/>
          <w:b w:val="0"/>
          <w:i w:val="0"/>
          <w:color w:val="16273D"/>
          <w:sz w:val="22"/>
        </w:rPr>
        <w:t>Bukod sa individual budget approvals, may separate monitoring view din ang admin para makita ang bigger picture ng budget utilization.</w:t>
      </w:r>
    </w:p>
    <w:p>
      <w:pPr>
        <w:spacing w:before="0" w:after="80" w:line="276" w:lineRule="auto"/>
      </w:pPr>
      <w:r>
        <w:rPr>
          <w:rFonts w:ascii="Calibri" w:hAnsi="Calibri" w:eastAsia="Calibri"/>
          <w:b w:val="0"/>
          <w:i w:val="0"/>
          <w:color w:val="16273D"/>
          <w:sz w:val="22"/>
        </w:rPr>
        <w:t>Dito makikita kung alin ang on track, alin ang nangangailangan ng attention, at alin ang may overdue or incomplete liquidation behavior.</w:t>
      </w:r>
    </w:p>
    <w:p>
      <w:pPr>
        <w:spacing w:before="0" w:after="80" w:line="276" w:lineRule="auto"/>
      </w:pPr>
      <w:r>
        <w:rPr>
          <w:rFonts w:ascii="Calibri" w:hAnsi="Calibri" w:eastAsia="Calibri"/>
          <w:b w:val="0"/>
          <w:i w:val="0"/>
          <w:color w:val="16273D"/>
          <w:sz w:val="22"/>
        </w:rPr>
        <w:t>May allocation perspective rin per barangay, kaya hindi lang activity-level ang analysis kundi location-based din kung saan napupunta ang pondo.</w:t>
      </w:r>
    </w:p>
    <w:p>
      <w:pPr>
        <w:spacing w:before="0" w:after="80" w:line="276" w:lineRule="auto"/>
      </w:pPr>
      <w:r>
        <w:rPr>
          <w:rFonts w:ascii="Calibri" w:hAnsi="Calibri" w:eastAsia="Calibri"/>
          <w:b w:val="0"/>
          <w:i w:val="0"/>
          <w:color w:val="16273D"/>
          <w:sz w:val="22"/>
        </w:rPr>
        <w:t>Sa panel, magandang i-emphasize na ito ang decision-support layer ng admin portal dahil nagbibigay ito ng summarized and exportable oversight data.</w:t>
      </w:r>
    </w:p>
    <w:p>
      <w:pPr>
        <w:pStyle w:val="Heading2"/>
      </w:pPr>
      <w:r>
        <w:t>Key Points to Emphasize</w:t>
      </w:r>
    </w:p>
    <w:p>
      <w:pPr>
        <w:pStyle w:val="ListBullet"/>
        <w:spacing w:before="0" w:after="40" w:line="276" w:lineRule="auto"/>
      </w:pPr>
      <w:r>
        <w:rPr>
          <w:rFonts w:ascii="Calibri" w:hAnsi="Calibri" w:eastAsia="Calibri"/>
          <w:b w:val="0"/>
          <w:i w:val="0"/>
          <w:color w:val="16273D"/>
          <w:sz w:val="22"/>
        </w:rPr>
        <w:t>May admin analytics view for utilization and allocation.</w:t>
      </w:r>
    </w:p>
    <w:p>
      <w:pPr>
        <w:pStyle w:val="ListBullet"/>
        <w:spacing w:before="0" w:after="40" w:line="276" w:lineRule="auto"/>
      </w:pPr>
      <w:r>
        <w:rPr>
          <w:rFonts w:ascii="Calibri" w:hAnsi="Calibri" w:eastAsia="Calibri"/>
          <w:b w:val="0"/>
          <w:i w:val="0"/>
          <w:color w:val="16273D"/>
          <w:sz w:val="22"/>
        </w:rPr>
        <w:t>Useful ito for oversight beyond individual transactions.</w:t>
      </w:r>
    </w:p>
    <w:p>
      <w:pPr>
        <w:pStyle w:val="ListBullet"/>
        <w:spacing w:before="0" w:after="40" w:line="276" w:lineRule="auto"/>
      </w:pPr>
      <w:r>
        <w:rPr>
          <w:rFonts w:ascii="Calibri" w:hAnsi="Calibri" w:eastAsia="Calibri"/>
          <w:b w:val="0"/>
          <w:i w:val="0"/>
          <w:color w:val="16273D"/>
          <w:sz w:val="22"/>
        </w:rPr>
        <w:t>Supports exportable and filterable monitoring for reporting needs.</w:t>
      </w:r>
    </w:p>
    <w:tbl>
      <w:tblPr>
        <w:tblStyle w:val="TableGrid"/>
        <w:tblW w:type="auto" w:w="0"/>
        <w:tblLayout w:type="fixed"/>
        <w:tblLook w:firstColumn="1" w:firstRow="1" w:lastColumn="0" w:lastRow="0" w:noHBand="0" w:noVBand="1" w:val="04A0"/>
      </w:tblPr>
      <w:tblGrid>
        <w:gridCol w:w="9360"/>
      </w:tblGrid>
      <w:tr>
        <w:tc>
          <w:tcPr>
            <w:tcW w:type="dxa" w:w="9360"/>
            <w:shd w:fill="EAF1FB"/>
          </w:tcPr>
          <w:p>
            <w:pPr>
              <w:spacing w:before="0" w:after="0" w:line="276" w:lineRule="auto"/>
            </w:pPr>
            <w:r>
              <w:rPr>
                <w:rFonts w:ascii="Calibri" w:hAnsi="Calibri" w:eastAsia="Calibri"/>
                <w:b/>
                <w:i w:val="0"/>
                <w:color w:val="1F4D78"/>
                <w:sz w:val="22"/>
              </w:rPr>
              <w:t>Presenter Reminder</w:t>
            </w:r>
          </w:p>
        </w:tc>
      </w:tr>
      <w:tr>
        <w:tc>
          <w:tcPr>
            <w:tcW w:type="dxa" w:w="9360"/>
          </w:tcPr>
          <w:p>
            <w:pPr>
              <w:spacing w:before="0" w:after="0" w:line="276" w:lineRule="auto"/>
            </w:pPr>
            <w:r>
              <w:rPr>
                <w:rFonts w:ascii="Calibri" w:hAnsi="Calibri" w:eastAsia="Calibri"/>
                <w:b w:val="0"/>
                <w:i w:val="0"/>
                <w:color w:val="16273D"/>
                <w:sz w:val="22"/>
              </w:rPr>
              <w:t>Panatilihing malinaw ang transition line bago lumipat sa susunod na screen.</w:t>
            </w:r>
          </w:p>
        </w:tc>
      </w:tr>
      <w:tr>
        <w:tc>
          <w:tcPr>
            <w:tcW w:type="dxa" w:w="9360"/>
          </w:tcPr>
          <w:p>
            <w:pPr>
              <w:spacing w:before="0" w:after="0" w:line="276" w:lineRule="auto"/>
            </w:pPr>
            <w:r>
              <w:rPr>
                <w:rFonts w:ascii="Calibri" w:hAnsi="Calibri" w:eastAsia="Calibri"/>
                <w:b w:val="0"/>
                <w:i w:val="0"/>
                <w:color w:val="16273D"/>
                <w:sz w:val="22"/>
              </w:rPr>
              <w:t>Kapag may loading state, revision state, o approval state, i-explain kung ano ang ibig sabihin nito sa actual workflow.</w:t>
            </w:r>
          </w:p>
        </w:tc>
      </w:tr>
    </w:tbl>
    <w:p/>
    <w:p>
      <w:pPr>
        <w:pStyle w:val="Heading1"/>
      </w:pPr>
      <w:r>
        <w:t>7. YPOP Validation</w:t>
      </w:r>
    </w:p>
    <w:p>
      <w:pPr>
        <w:spacing w:before="0" w:after="160" w:line="276" w:lineRule="auto"/>
      </w:pPr>
      <w:r>
        <w:rPr>
          <w:rFonts w:ascii="Calibri" w:hAnsi="Calibri" w:eastAsia="Calibri"/>
          <w:b/>
          <w:i w:val="0"/>
          <w:color w:val="1F4D78"/>
          <w:sz w:val="22"/>
        </w:rPr>
        <w:t xml:space="preserve">Goal: </w:t>
      </w:r>
      <w:r>
        <w:rPr>
          <w:rFonts w:ascii="Calibri" w:hAnsi="Calibri" w:eastAsia="Calibri"/>
          <w:b w:val="0"/>
          <w:i w:val="0"/>
          <w:color w:val="16273D"/>
          <w:sz w:val="22"/>
        </w:rPr>
        <w:t>Ipakita ang admin-side evaluation ng incentive submissions and semester configuration.</w:t>
      </w:r>
    </w:p>
    <w:p>
      <w:pPr>
        <w:pStyle w:val="Heading2"/>
      </w:pPr>
      <w:r>
        <w:t>Suggested On-Screen Actions</w:t>
      </w:r>
    </w:p>
    <w:p>
      <w:pPr>
        <w:pStyle w:val="ListNumber"/>
        <w:spacing w:before="0" w:after="40" w:line="276" w:lineRule="auto"/>
      </w:pPr>
      <w:r>
        <w:rPr>
          <w:rFonts w:ascii="Calibri" w:hAnsi="Calibri" w:eastAsia="Calibri"/>
          <w:b w:val="0"/>
          <w:i w:val="0"/>
          <w:color w:val="16273D"/>
          <w:sz w:val="22"/>
        </w:rPr>
        <w:t>Buksan ang YPOP Validation module.</w:t>
      </w:r>
    </w:p>
    <w:p>
      <w:pPr>
        <w:pStyle w:val="ListNumber"/>
        <w:spacing w:before="0" w:after="40" w:line="276" w:lineRule="auto"/>
      </w:pPr>
      <w:r>
        <w:rPr>
          <w:rFonts w:ascii="Calibri" w:hAnsi="Calibri" w:eastAsia="Calibri"/>
          <w:b w:val="0"/>
          <w:i w:val="0"/>
          <w:color w:val="16273D"/>
          <w:sz w:val="22"/>
        </w:rPr>
        <w:t>Kung may semester list, ipakita ang creation or selection ng semester period.</w:t>
      </w:r>
    </w:p>
    <w:p>
      <w:pPr>
        <w:pStyle w:val="ListNumber"/>
        <w:spacing w:before="0" w:after="40" w:line="276" w:lineRule="auto"/>
      </w:pPr>
      <w:r>
        <w:rPr>
          <w:rFonts w:ascii="Calibri" w:hAnsi="Calibri" w:eastAsia="Calibri"/>
          <w:b w:val="0"/>
          <w:i w:val="0"/>
          <w:color w:val="16273D"/>
          <w:sz w:val="22"/>
        </w:rPr>
        <w:t>I-demo ang review ng organization submissions, attendance records, org-led project count, points, at final status.</w:t>
      </w:r>
    </w:p>
    <w:p>
      <w:pPr>
        <w:pStyle w:val="ListNumber"/>
        <w:spacing w:before="0" w:after="40" w:line="276" w:lineRule="auto"/>
      </w:pPr>
      <w:r>
        <w:rPr>
          <w:rFonts w:ascii="Calibri" w:hAnsi="Calibri" w:eastAsia="Calibri"/>
          <w:b w:val="0"/>
          <w:i w:val="0"/>
          <w:color w:val="16273D"/>
          <w:sz w:val="22"/>
        </w:rPr>
        <w:t>Ipakita ang admin remarks at qualified or not qualified decision state.</w:t>
      </w:r>
    </w:p>
    <w:p>
      <w:pPr>
        <w:pStyle w:val="Heading2"/>
      </w:pPr>
      <w:r>
        <w:t>Sample Presenter Script</w:t>
      </w:r>
    </w:p>
    <w:p>
      <w:pPr>
        <w:spacing w:before="0" w:after="80" w:line="276" w:lineRule="auto"/>
      </w:pPr>
      <w:r>
        <w:rPr>
          <w:rFonts w:ascii="Calibri" w:hAnsi="Calibri" w:eastAsia="Calibri"/>
          <w:b w:val="0"/>
          <w:i w:val="0"/>
          <w:color w:val="16273D"/>
          <w:sz w:val="22"/>
        </w:rPr>
        <w:t>Sa YPOP Validation, dito tinitingnan ng admin kung pasado ba ang organization sa requirements ng incentive program.</w:t>
      </w:r>
    </w:p>
    <w:p>
      <w:pPr>
        <w:spacing w:before="0" w:after="80" w:line="276" w:lineRule="auto"/>
      </w:pPr>
      <w:r>
        <w:rPr>
          <w:rFonts w:ascii="Calibri" w:hAnsi="Calibri" w:eastAsia="Calibri"/>
          <w:b w:val="0"/>
          <w:i w:val="0"/>
          <w:color w:val="16273D"/>
          <w:sz w:val="22"/>
        </w:rPr>
        <w:t>Hindi lang manual judgment ang gamit dito. Naka-anchor ang review sa semester setup, activity points, attendance data, at org-led project count.</w:t>
      </w:r>
    </w:p>
    <w:p>
      <w:pPr>
        <w:spacing w:before="0" w:after="80" w:line="276" w:lineRule="auto"/>
      </w:pPr>
      <w:r>
        <w:rPr>
          <w:rFonts w:ascii="Calibri" w:hAnsi="Calibri" w:eastAsia="Calibri"/>
          <w:b w:val="0"/>
          <w:i w:val="0"/>
          <w:color w:val="16273D"/>
          <w:sz w:val="22"/>
        </w:rPr>
        <w:t>Makikita rin ng admin kung qualified, under review, needs revision, o not qualified ang submission, kaya transparent at criteria-based ang decision.</w:t>
      </w:r>
    </w:p>
    <w:p>
      <w:pPr>
        <w:spacing w:before="0" w:after="80" w:line="276" w:lineRule="auto"/>
      </w:pPr>
      <w:r>
        <w:rPr>
          <w:rFonts w:ascii="Calibri" w:hAnsi="Calibri" w:eastAsia="Calibri"/>
          <w:b w:val="0"/>
          <w:i w:val="0"/>
          <w:color w:val="16273D"/>
          <w:sz w:val="22"/>
        </w:rPr>
        <w:t>Kung gusto ninyong idiin ang value ng system, magandang sabihin na ang module na ito ay nagbabawas ng ambiguity sa incentive evaluation process.</w:t>
      </w:r>
    </w:p>
    <w:p>
      <w:pPr>
        <w:pStyle w:val="Heading2"/>
      </w:pPr>
      <w:r>
        <w:t>Key Points to Emphasize</w:t>
      </w:r>
    </w:p>
    <w:p>
      <w:pPr>
        <w:pStyle w:val="ListBullet"/>
        <w:spacing w:before="0" w:after="40" w:line="276" w:lineRule="auto"/>
      </w:pPr>
      <w:r>
        <w:rPr>
          <w:rFonts w:ascii="Calibri" w:hAnsi="Calibri" w:eastAsia="Calibri"/>
          <w:b w:val="0"/>
          <w:i w:val="0"/>
          <w:color w:val="16273D"/>
          <w:sz w:val="22"/>
        </w:rPr>
        <w:t>Criteria-based ang validation ng YPOP submissions.</w:t>
      </w:r>
    </w:p>
    <w:p>
      <w:pPr>
        <w:pStyle w:val="ListBullet"/>
        <w:spacing w:before="0" w:after="40" w:line="276" w:lineRule="auto"/>
      </w:pPr>
      <w:r>
        <w:rPr>
          <w:rFonts w:ascii="Calibri" w:hAnsi="Calibri" w:eastAsia="Calibri"/>
          <w:b w:val="0"/>
          <w:i w:val="0"/>
          <w:color w:val="16273D"/>
          <w:sz w:val="22"/>
        </w:rPr>
        <w:t>May admin control over semester setup and review outcomes.</w:t>
      </w:r>
    </w:p>
    <w:p>
      <w:pPr>
        <w:pStyle w:val="ListBullet"/>
        <w:spacing w:before="0" w:after="40" w:line="276" w:lineRule="auto"/>
      </w:pPr>
      <w:r>
        <w:rPr>
          <w:rFonts w:ascii="Calibri" w:hAnsi="Calibri" w:eastAsia="Calibri"/>
          <w:b w:val="0"/>
          <w:i w:val="0"/>
          <w:color w:val="16273D"/>
          <w:sz w:val="22"/>
        </w:rPr>
        <w:t>Nakakatulong ito para standardized ang incentive qualification decisions.</w:t>
      </w:r>
    </w:p>
    <w:tbl>
      <w:tblPr>
        <w:tblStyle w:val="TableGrid"/>
        <w:tblW w:type="auto" w:w="0"/>
        <w:tblLayout w:type="fixed"/>
        <w:tblLook w:firstColumn="1" w:firstRow="1" w:lastColumn="0" w:lastRow="0" w:noHBand="0" w:noVBand="1" w:val="04A0"/>
      </w:tblPr>
      <w:tblGrid>
        <w:gridCol w:w="9360"/>
      </w:tblGrid>
      <w:tr>
        <w:tc>
          <w:tcPr>
            <w:tcW w:type="dxa" w:w="9360"/>
            <w:shd w:fill="EAF1FB"/>
          </w:tcPr>
          <w:p>
            <w:pPr>
              <w:spacing w:before="0" w:after="0" w:line="276" w:lineRule="auto"/>
            </w:pPr>
            <w:r>
              <w:rPr>
                <w:rFonts w:ascii="Calibri" w:hAnsi="Calibri" w:eastAsia="Calibri"/>
                <w:b/>
                <w:i w:val="0"/>
                <w:color w:val="1F4D78"/>
                <w:sz w:val="22"/>
              </w:rPr>
              <w:t>Presenter Reminder</w:t>
            </w:r>
          </w:p>
        </w:tc>
      </w:tr>
      <w:tr>
        <w:tc>
          <w:tcPr>
            <w:tcW w:type="dxa" w:w="9360"/>
          </w:tcPr>
          <w:p>
            <w:pPr>
              <w:spacing w:before="0" w:after="0" w:line="276" w:lineRule="auto"/>
            </w:pPr>
            <w:r>
              <w:rPr>
                <w:rFonts w:ascii="Calibri" w:hAnsi="Calibri" w:eastAsia="Calibri"/>
                <w:b w:val="0"/>
                <w:i w:val="0"/>
                <w:color w:val="16273D"/>
                <w:sz w:val="22"/>
              </w:rPr>
              <w:t>Panatilihing malinaw ang transition line bago lumipat sa susunod na screen.</w:t>
            </w:r>
          </w:p>
        </w:tc>
      </w:tr>
      <w:tr>
        <w:tc>
          <w:tcPr>
            <w:tcW w:type="dxa" w:w="9360"/>
          </w:tcPr>
          <w:p>
            <w:pPr>
              <w:spacing w:before="0" w:after="0" w:line="276" w:lineRule="auto"/>
            </w:pPr>
            <w:r>
              <w:rPr>
                <w:rFonts w:ascii="Calibri" w:hAnsi="Calibri" w:eastAsia="Calibri"/>
                <w:b w:val="0"/>
                <w:i w:val="0"/>
                <w:color w:val="16273D"/>
                <w:sz w:val="22"/>
              </w:rPr>
              <w:t>Kapag may loading state, revision state, o approval state, i-explain kung ano ang ibig sabihin nito sa actual workflow.</w:t>
            </w:r>
          </w:p>
        </w:tc>
      </w:tr>
    </w:tbl>
    <w:p/>
    <w:p>
      <w:pPr>
        <w:pStyle w:val="Heading1"/>
      </w:pPr>
      <w:r>
        <w:t>8. News Releases Management</w:t>
      </w:r>
    </w:p>
    <w:p>
      <w:pPr>
        <w:spacing w:before="0" w:after="160" w:line="276" w:lineRule="auto"/>
      </w:pPr>
      <w:r>
        <w:rPr>
          <w:rFonts w:ascii="Calibri" w:hAnsi="Calibri" w:eastAsia="Calibri"/>
          <w:b/>
          <w:i w:val="0"/>
          <w:color w:val="1F4D78"/>
          <w:sz w:val="22"/>
        </w:rPr>
        <w:t xml:space="preserve">Goal: </w:t>
      </w:r>
      <w:r>
        <w:rPr>
          <w:rFonts w:ascii="Calibri" w:hAnsi="Calibri" w:eastAsia="Calibri"/>
          <w:b w:val="0"/>
          <w:i w:val="0"/>
          <w:color w:val="16273D"/>
          <w:sz w:val="22"/>
        </w:rPr>
        <w:t>Ipakita kung paano kino-control ng admin ang official announcements na nakikita ng user portal.</w:t>
      </w:r>
    </w:p>
    <w:p>
      <w:pPr>
        <w:pStyle w:val="Heading2"/>
      </w:pPr>
      <w:r>
        <w:t>Suggested On-Screen Actions</w:t>
      </w:r>
    </w:p>
    <w:p>
      <w:pPr>
        <w:pStyle w:val="ListNumber"/>
        <w:spacing w:before="0" w:after="40" w:line="276" w:lineRule="auto"/>
      </w:pPr>
      <w:r>
        <w:rPr>
          <w:rFonts w:ascii="Calibri" w:hAnsi="Calibri" w:eastAsia="Calibri"/>
          <w:b w:val="0"/>
          <w:i w:val="0"/>
          <w:color w:val="16273D"/>
          <w:sz w:val="22"/>
        </w:rPr>
        <w:t>Buksan ang News Releases module.</w:t>
      </w:r>
    </w:p>
    <w:p>
      <w:pPr>
        <w:pStyle w:val="ListNumber"/>
        <w:spacing w:before="0" w:after="40" w:line="276" w:lineRule="auto"/>
      </w:pPr>
      <w:r>
        <w:rPr>
          <w:rFonts w:ascii="Calibri" w:hAnsi="Calibri" w:eastAsia="Calibri"/>
          <w:b w:val="0"/>
          <w:i w:val="0"/>
          <w:color w:val="16273D"/>
          <w:sz w:val="22"/>
        </w:rPr>
        <w:t>Ipakita ang create or edit form para sa title, description, post date, link, at visibility status.</w:t>
      </w:r>
    </w:p>
    <w:p>
      <w:pPr>
        <w:pStyle w:val="ListNumber"/>
        <w:spacing w:before="0" w:after="40" w:line="276" w:lineRule="auto"/>
      </w:pPr>
      <w:r>
        <w:rPr>
          <w:rFonts w:ascii="Calibri" w:hAnsi="Calibri" w:eastAsia="Calibri"/>
          <w:b w:val="0"/>
          <w:i w:val="0"/>
          <w:color w:val="16273D"/>
          <w:sz w:val="22"/>
        </w:rPr>
        <w:t>I-demo ang draft, published, at hidden states kung available.</w:t>
      </w:r>
    </w:p>
    <w:p>
      <w:pPr>
        <w:pStyle w:val="Heading2"/>
      </w:pPr>
      <w:r>
        <w:t>Sample Presenter Script</w:t>
      </w:r>
    </w:p>
    <w:p>
      <w:pPr>
        <w:spacing w:before="0" w:after="80" w:line="276" w:lineRule="auto"/>
      </w:pPr>
      <w:r>
        <w:rPr>
          <w:rFonts w:ascii="Calibri" w:hAnsi="Calibri" w:eastAsia="Calibri"/>
          <w:b w:val="0"/>
          <w:i w:val="0"/>
          <w:color w:val="16273D"/>
          <w:sz w:val="22"/>
        </w:rPr>
        <w:t>Sa content side, may News Releases management ang admin para sa official announcements ng LYDO Connect.</w:t>
      </w:r>
    </w:p>
    <w:p>
      <w:pPr>
        <w:spacing w:before="0" w:after="80" w:line="276" w:lineRule="auto"/>
      </w:pPr>
      <w:r>
        <w:rPr>
          <w:rFonts w:ascii="Calibri" w:hAnsi="Calibri" w:eastAsia="Calibri"/>
          <w:b w:val="0"/>
          <w:i w:val="0"/>
          <w:color w:val="16273D"/>
          <w:sz w:val="22"/>
        </w:rPr>
        <w:t>Dito puwedeng gumawa, mag-edit, mag-publish, o mag-hide ng updates na makikita sa user portal.</w:t>
      </w:r>
    </w:p>
    <w:p>
      <w:pPr>
        <w:spacing w:before="0" w:after="80" w:line="276" w:lineRule="auto"/>
      </w:pPr>
      <w:r>
        <w:rPr>
          <w:rFonts w:ascii="Calibri" w:hAnsi="Calibri" w:eastAsia="Calibri"/>
          <w:b w:val="0"/>
          <w:i w:val="0"/>
          <w:color w:val="16273D"/>
          <w:sz w:val="22"/>
        </w:rPr>
        <w:t>Ang magandang takeaway dito ay integrated ang communication management sa same admin environment, kaya hindi hiwalay ang operational workflow at official announcements.</w:t>
      </w:r>
    </w:p>
    <w:p>
      <w:pPr>
        <w:pStyle w:val="Heading2"/>
      </w:pPr>
      <w:r>
        <w:t>Key Points to Emphasize</w:t>
      </w:r>
    </w:p>
    <w:p>
      <w:pPr>
        <w:pStyle w:val="ListBullet"/>
        <w:spacing w:before="0" w:after="40" w:line="276" w:lineRule="auto"/>
      </w:pPr>
      <w:r>
        <w:rPr>
          <w:rFonts w:ascii="Calibri" w:hAnsi="Calibri" w:eastAsia="Calibri"/>
          <w:b w:val="0"/>
          <w:i w:val="0"/>
          <w:color w:val="16273D"/>
          <w:sz w:val="22"/>
        </w:rPr>
        <w:t>Admin-controlled ang publication workflow ng updates.</w:t>
      </w:r>
    </w:p>
    <w:p>
      <w:pPr>
        <w:pStyle w:val="ListBullet"/>
        <w:spacing w:before="0" w:after="40" w:line="276" w:lineRule="auto"/>
      </w:pPr>
      <w:r>
        <w:rPr>
          <w:rFonts w:ascii="Calibri" w:hAnsi="Calibri" w:eastAsia="Calibri"/>
          <w:b w:val="0"/>
          <w:i w:val="0"/>
          <w:color w:val="16273D"/>
          <w:sz w:val="22"/>
        </w:rPr>
        <w:t>May draft and visibility states for content governance.</w:t>
      </w:r>
    </w:p>
    <w:p>
      <w:pPr>
        <w:pStyle w:val="ListBullet"/>
        <w:spacing w:before="0" w:after="40" w:line="276" w:lineRule="auto"/>
      </w:pPr>
      <w:r>
        <w:rPr>
          <w:rFonts w:ascii="Calibri" w:hAnsi="Calibri" w:eastAsia="Calibri"/>
          <w:b w:val="0"/>
          <w:i w:val="0"/>
          <w:color w:val="16273D"/>
          <w:sz w:val="22"/>
        </w:rPr>
        <w:t>Naka-integrate ang communications sa rest ng administrative portal.</w:t>
      </w:r>
    </w:p>
    <w:tbl>
      <w:tblPr>
        <w:tblStyle w:val="TableGrid"/>
        <w:tblW w:type="auto" w:w="0"/>
        <w:tblLayout w:type="fixed"/>
        <w:tblLook w:firstColumn="1" w:firstRow="1" w:lastColumn="0" w:lastRow="0" w:noHBand="0" w:noVBand="1" w:val="04A0"/>
      </w:tblPr>
      <w:tblGrid>
        <w:gridCol w:w="9360"/>
      </w:tblGrid>
      <w:tr>
        <w:tc>
          <w:tcPr>
            <w:tcW w:type="dxa" w:w="9360"/>
            <w:shd w:fill="EAF1FB"/>
          </w:tcPr>
          <w:p>
            <w:pPr>
              <w:spacing w:before="0" w:after="0" w:line="276" w:lineRule="auto"/>
            </w:pPr>
            <w:r>
              <w:rPr>
                <w:rFonts w:ascii="Calibri" w:hAnsi="Calibri" w:eastAsia="Calibri"/>
                <w:b/>
                <w:i w:val="0"/>
                <w:color w:val="1F4D78"/>
                <w:sz w:val="22"/>
              </w:rPr>
              <w:t>Presenter Reminder</w:t>
            </w:r>
          </w:p>
        </w:tc>
      </w:tr>
      <w:tr>
        <w:tc>
          <w:tcPr>
            <w:tcW w:type="dxa" w:w="9360"/>
          </w:tcPr>
          <w:p>
            <w:pPr>
              <w:spacing w:before="0" w:after="0" w:line="276" w:lineRule="auto"/>
            </w:pPr>
            <w:r>
              <w:rPr>
                <w:rFonts w:ascii="Calibri" w:hAnsi="Calibri" w:eastAsia="Calibri"/>
                <w:b w:val="0"/>
                <w:i w:val="0"/>
                <w:color w:val="16273D"/>
                <w:sz w:val="22"/>
              </w:rPr>
              <w:t>Panatilihing malinaw ang transition line bago lumipat sa susunod na screen.</w:t>
            </w:r>
          </w:p>
        </w:tc>
      </w:tr>
      <w:tr>
        <w:tc>
          <w:tcPr>
            <w:tcW w:type="dxa" w:w="9360"/>
          </w:tcPr>
          <w:p>
            <w:pPr>
              <w:spacing w:before="0" w:after="0" w:line="276" w:lineRule="auto"/>
            </w:pPr>
            <w:r>
              <w:rPr>
                <w:rFonts w:ascii="Calibri" w:hAnsi="Calibri" w:eastAsia="Calibri"/>
                <w:b w:val="0"/>
                <w:i w:val="0"/>
                <w:color w:val="16273D"/>
                <w:sz w:val="22"/>
              </w:rPr>
              <w:t>Kapag may loading state, revision state, o approval state, i-explain kung ano ang ibig sabihin nito sa actual workflow.</w:t>
            </w:r>
          </w:p>
        </w:tc>
      </w:tr>
    </w:tbl>
    <w:p/>
    <w:p>
      <w:pPr>
        <w:pStyle w:val="Heading1"/>
      </w:pPr>
      <w:r>
        <w:t>9. Templates Management</w:t>
      </w:r>
    </w:p>
    <w:p>
      <w:pPr>
        <w:spacing w:before="0" w:after="160" w:line="276" w:lineRule="auto"/>
      </w:pPr>
      <w:r>
        <w:rPr>
          <w:rFonts w:ascii="Calibri" w:hAnsi="Calibri" w:eastAsia="Calibri"/>
          <w:b/>
          <w:i w:val="0"/>
          <w:color w:val="1F4D78"/>
          <w:sz w:val="22"/>
        </w:rPr>
        <w:t xml:space="preserve">Goal: </w:t>
      </w:r>
      <w:r>
        <w:rPr>
          <w:rFonts w:ascii="Calibri" w:hAnsi="Calibri" w:eastAsia="Calibri"/>
          <w:b w:val="0"/>
          <w:i w:val="0"/>
          <w:color w:val="16273D"/>
          <w:sz w:val="22"/>
        </w:rPr>
        <w:t>Ipakita kung paano mina-manage ng admin ang required compliance templates na ginagamit ng users.</w:t>
      </w:r>
    </w:p>
    <w:p>
      <w:pPr>
        <w:pStyle w:val="Heading2"/>
      </w:pPr>
      <w:r>
        <w:t>Suggested On-Screen Actions</w:t>
      </w:r>
    </w:p>
    <w:p>
      <w:pPr>
        <w:pStyle w:val="ListNumber"/>
        <w:spacing w:before="0" w:after="40" w:line="276" w:lineRule="auto"/>
      </w:pPr>
      <w:r>
        <w:rPr>
          <w:rFonts w:ascii="Calibri" w:hAnsi="Calibri" w:eastAsia="Calibri"/>
          <w:b w:val="0"/>
          <w:i w:val="0"/>
          <w:color w:val="16273D"/>
          <w:sz w:val="22"/>
        </w:rPr>
        <w:t>Buksan ang Templates module.</w:t>
      </w:r>
    </w:p>
    <w:p>
      <w:pPr>
        <w:pStyle w:val="ListNumber"/>
        <w:spacing w:before="0" w:after="40" w:line="276" w:lineRule="auto"/>
      </w:pPr>
      <w:r>
        <w:rPr>
          <w:rFonts w:ascii="Calibri" w:hAnsi="Calibri" w:eastAsia="Calibri"/>
          <w:b w:val="0"/>
          <w:i w:val="0"/>
          <w:color w:val="16273D"/>
          <w:sz w:val="22"/>
        </w:rPr>
        <w:t>Ipakita ang listahan ng required document types at kung may template file upload or replacement options.</w:t>
      </w:r>
    </w:p>
    <w:p>
      <w:pPr>
        <w:pStyle w:val="ListNumber"/>
        <w:spacing w:before="0" w:after="40" w:line="276" w:lineRule="auto"/>
      </w:pPr>
      <w:r>
        <w:rPr>
          <w:rFonts w:ascii="Calibri" w:hAnsi="Calibri" w:eastAsia="Calibri"/>
          <w:b w:val="0"/>
          <w:i w:val="0"/>
          <w:color w:val="16273D"/>
          <w:sz w:val="22"/>
        </w:rPr>
        <w:t>I-explain na dito nanggagaling ang guidance structure ng user-side document submission flow.</w:t>
      </w:r>
    </w:p>
    <w:p>
      <w:pPr>
        <w:pStyle w:val="Heading2"/>
      </w:pPr>
      <w:r>
        <w:t>Sample Presenter Script</w:t>
      </w:r>
    </w:p>
    <w:p>
      <w:pPr>
        <w:spacing w:before="0" w:after="80" w:line="276" w:lineRule="auto"/>
      </w:pPr>
      <w:r>
        <w:rPr>
          <w:rFonts w:ascii="Calibri" w:hAnsi="Calibri" w:eastAsia="Calibri"/>
          <w:b w:val="0"/>
          <w:i w:val="0"/>
          <w:color w:val="16273D"/>
          <w:sz w:val="22"/>
        </w:rPr>
        <w:t>Ang Templates module ang nagbibigay ng backbone sa document submission process ng user side.</w:t>
      </w:r>
    </w:p>
    <w:p>
      <w:pPr>
        <w:spacing w:before="0" w:after="80" w:line="276" w:lineRule="auto"/>
      </w:pPr>
      <w:r>
        <w:rPr>
          <w:rFonts w:ascii="Calibri" w:hAnsi="Calibri" w:eastAsia="Calibri"/>
          <w:b w:val="0"/>
          <w:i w:val="0"/>
          <w:color w:val="16273D"/>
          <w:sz w:val="22"/>
        </w:rPr>
        <w:t>Kapag may bagong template file o updated requirement, dito ito ina-upload at mina-manage ng admin para manatiling consistent ang compliance package na sinusunod ng users.</w:t>
      </w:r>
    </w:p>
    <w:p>
      <w:pPr>
        <w:spacing w:before="0" w:after="80" w:line="276" w:lineRule="auto"/>
      </w:pPr>
      <w:r>
        <w:rPr>
          <w:rFonts w:ascii="Calibri" w:hAnsi="Calibri" w:eastAsia="Calibri"/>
          <w:b w:val="0"/>
          <w:i w:val="0"/>
          <w:color w:val="16273D"/>
          <w:sz w:val="22"/>
        </w:rPr>
        <w:t>Mahalagang ipakita ito dahil pinapakita nito na configurable ang system at hindi hard-coded lang ang guidance sa document requirements.</w:t>
      </w:r>
    </w:p>
    <w:p>
      <w:pPr>
        <w:pStyle w:val="Heading2"/>
      </w:pPr>
      <w:r>
        <w:t>Key Points to Emphasize</w:t>
      </w:r>
    </w:p>
    <w:p>
      <w:pPr>
        <w:pStyle w:val="ListBullet"/>
        <w:spacing w:before="0" w:after="40" w:line="276" w:lineRule="auto"/>
      </w:pPr>
      <w:r>
        <w:rPr>
          <w:rFonts w:ascii="Calibri" w:hAnsi="Calibri" w:eastAsia="Calibri"/>
          <w:b w:val="0"/>
          <w:i w:val="0"/>
          <w:color w:val="16273D"/>
          <w:sz w:val="22"/>
        </w:rPr>
        <w:t>Admin can manage the required template ecosystem.</w:t>
      </w:r>
    </w:p>
    <w:p>
      <w:pPr>
        <w:pStyle w:val="ListBullet"/>
        <w:spacing w:before="0" w:after="40" w:line="276" w:lineRule="auto"/>
      </w:pPr>
      <w:r>
        <w:rPr>
          <w:rFonts w:ascii="Calibri" w:hAnsi="Calibri" w:eastAsia="Calibri"/>
          <w:b w:val="0"/>
          <w:i w:val="0"/>
          <w:color w:val="16273D"/>
          <w:sz w:val="22"/>
        </w:rPr>
        <w:t>Supports consistency of documentary compliance requirements.</w:t>
      </w:r>
    </w:p>
    <w:p>
      <w:pPr>
        <w:pStyle w:val="ListBullet"/>
        <w:spacing w:before="0" w:after="40" w:line="276" w:lineRule="auto"/>
      </w:pPr>
      <w:r>
        <w:rPr>
          <w:rFonts w:ascii="Calibri" w:hAnsi="Calibri" w:eastAsia="Calibri"/>
          <w:b w:val="0"/>
          <w:i w:val="0"/>
          <w:color w:val="16273D"/>
          <w:sz w:val="22"/>
        </w:rPr>
        <w:t>Improves maintainability when requirements change over time.</w:t>
      </w:r>
    </w:p>
    <w:tbl>
      <w:tblPr>
        <w:tblStyle w:val="TableGrid"/>
        <w:tblW w:type="auto" w:w="0"/>
        <w:tblLayout w:type="fixed"/>
        <w:tblLook w:firstColumn="1" w:firstRow="1" w:lastColumn="0" w:lastRow="0" w:noHBand="0" w:noVBand="1" w:val="04A0"/>
      </w:tblPr>
      <w:tblGrid>
        <w:gridCol w:w="9360"/>
      </w:tblGrid>
      <w:tr>
        <w:tc>
          <w:tcPr>
            <w:tcW w:type="dxa" w:w="9360"/>
            <w:shd w:fill="EAF1FB"/>
          </w:tcPr>
          <w:p>
            <w:pPr>
              <w:spacing w:before="0" w:after="0" w:line="276" w:lineRule="auto"/>
            </w:pPr>
            <w:r>
              <w:rPr>
                <w:rFonts w:ascii="Calibri" w:hAnsi="Calibri" w:eastAsia="Calibri"/>
                <w:b/>
                <w:i w:val="0"/>
                <w:color w:val="1F4D78"/>
                <w:sz w:val="22"/>
              </w:rPr>
              <w:t>Presenter Reminder</w:t>
            </w:r>
          </w:p>
        </w:tc>
      </w:tr>
      <w:tr>
        <w:tc>
          <w:tcPr>
            <w:tcW w:type="dxa" w:w="9360"/>
          </w:tcPr>
          <w:p>
            <w:pPr>
              <w:spacing w:before="0" w:after="0" w:line="276" w:lineRule="auto"/>
            </w:pPr>
            <w:r>
              <w:rPr>
                <w:rFonts w:ascii="Calibri" w:hAnsi="Calibri" w:eastAsia="Calibri"/>
                <w:b w:val="0"/>
                <w:i w:val="0"/>
                <w:color w:val="16273D"/>
                <w:sz w:val="22"/>
              </w:rPr>
              <w:t>Panatilihing malinaw ang transition line bago lumipat sa susunod na screen.</w:t>
            </w:r>
          </w:p>
        </w:tc>
      </w:tr>
      <w:tr>
        <w:tc>
          <w:tcPr>
            <w:tcW w:type="dxa" w:w="9360"/>
          </w:tcPr>
          <w:p>
            <w:pPr>
              <w:spacing w:before="0" w:after="0" w:line="276" w:lineRule="auto"/>
            </w:pPr>
            <w:r>
              <w:rPr>
                <w:rFonts w:ascii="Calibri" w:hAnsi="Calibri" w:eastAsia="Calibri"/>
                <w:b w:val="0"/>
                <w:i w:val="0"/>
                <w:color w:val="16273D"/>
                <w:sz w:val="22"/>
              </w:rPr>
              <w:t>Kapag may loading state, revision state, o approval state, i-explain kung ano ang ibig sabihin nito sa actual workflow.</w:t>
            </w:r>
          </w:p>
        </w:tc>
      </w:tr>
    </w:tbl>
    <w:p/>
    <w:p>
      <w:pPr>
        <w:pStyle w:val="Heading1"/>
      </w:pPr>
      <w:r>
        <w:t>10. Notifications and Activity Logs</w:t>
      </w:r>
    </w:p>
    <w:p>
      <w:pPr>
        <w:spacing w:before="0" w:after="160" w:line="276" w:lineRule="auto"/>
      </w:pPr>
      <w:r>
        <w:rPr>
          <w:rFonts w:ascii="Calibri" w:hAnsi="Calibri" w:eastAsia="Calibri"/>
          <w:b/>
          <w:i w:val="0"/>
          <w:color w:val="1F4D78"/>
          <w:sz w:val="22"/>
        </w:rPr>
        <w:t xml:space="preserve">Goal: </w:t>
      </w:r>
      <w:r>
        <w:rPr>
          <w:rFonts w:ascii="Calibri" w:hAnsi="Calibri" w:eastAsia="Calibri"/>
          <w:b w:val="0"/>
          <w:i w:val="0"/>
          <w:color w:val="16273D"/>
          <w:sz w:val="22"/>
        </w:rPr>
        <w:t>Tapusin ang admin walkthrough sa accountability and traceability features ng system.</w:t>
      </w:r>
    </w:p>
    <w:p>
      <w:pPr>
        <w:pStyle w:val="Heading2"/>
      </w:pPr>
      <w:r>
        <w:t>Suggested On-Screen Actions</w:t>
      </w:r>
    </w:p>
    <w:p>
      <w:pPr>
        <w:pStyle w:val="ListNumber"/>
        <w:spacing w:before="0" w:after="40" w:line="276" w:lineRule="auto"/>
      </w:pPr>
      <w:r>
        <w:rPr>
          <w:rFonts w:ascii="Calibri" w:hAnsi="Calibri" w:eastAsia="Calibri"/>
          <w:b w:val="0"/>
          <w:i w:val="0"/>
          <w:color w:val="16273D"/>
          <w:sz w:val="22"/>
        </w:rPr>
        <w:t>Buksan ang Notifications section at ipakita ang unread or recent items.</w:t>
      </w:r>
    </w:p>
    <w:p>
      <w:pPr>
        <w:pStyle w:val="ListNumber"/>
        <w:spacing w:before="0" w:after="40" w:line="276" w:lineRule="auto"/>
      </w:pPr>
      <w:r>
        <w:rPr>
          <w:rFonts w:ascii="Calibri" w:hAnsi="Calibri" w:eastAsia="Calibri"/>
          <w:b w:val="0"/>
          <w:i w:val="0"/>
          <w:color w:val="16273D"/>
          <w:sz w:val="22"/>
        </w:rPr>
        <w:t>Buksan ang Activity Logs at ipakita ang recorded system actions kung available.</w:t>
      </w:r>
    </w:p>
    <w:p>
      <w:pPr>
        <w:pStyle w:val="ListNumber"/>
        <w:spacing w:before="0" w:after="40" w:line="276" w:lineRule="auto"/>
      </w:pPr>
      <w:r>
        <w:rPr>
          <w:rFonts w:ascii="Calibri" w:hAnsi="Calibri" w:eastAsia="Calibri"/>
          <w:b w:val="0"/>
          <w:i w:val="0"/>
          <w:color w:val="16273D"/>
          <w:sz w:val="22"/>
        </w:rPr>
        <w:t>I-mention na ang logs ay useful para malaman kung sino ang gumawa ng action at kailan ito nangyari.</w:t>
      </w:r>
    </w:p>
    <w:p>
      <w:pPr>
        <w:pStyle w:val="Heading2"/>
      </w:pPr>
      <w:r>
        <w:t>Sample Presenter Script</w:t>
      </w:r>
    </w:p>
    <w:p>
      <w:pPr>
        <w:spacing w:before="0" w:after="80" w:line="276" w:lineRule="auto"/>
      </w:pPr>
      <w:r>
        <w:rPr>
          <w:rFonts w:ascii="Calibri" w:hAnsi="Calibri" w:eastAsia="Calibri"/>
          <w:b w:val="0"/>
          <w:i w:val="0"/>
          <w:color w:val="16273D"/>
          <w:sz w:val="22"/>
        </w:rPr>
        <w:t>Sa huling bahagi ng admin demo, mahalagang ipakita ang notifications at activity logs dahil dito makikita ang operational awareness at accountability trail ng system.</w:t>
      </w:r>
    </w:p>
    <w:p>
      <w:pPr>
        <w:spacing w:before="0" w:after="80" w:line="276" w:lineRule="auto"/>
      </w:pPr>
      <w:r>
        <w:rPr>
          <w:rFonts w:ascii="Calibri" w:hAnsi="Calibri" w:eastAsia="Calibri"/>
          <w:b w:val="0"/>
          <w:i w:val="0"/>
          <w:color w:val="16273D"/>
          <w:sz w:val="22"/>
        </w:rPr>
        <w:t>Ang notifications ay tumutulong sa admin na makita ang pending actions, gaya ng bagong submissions o overdue reports.</w:t>
      </w:r>
    </w:p>
    <w:p>
      <w:pPr>
        <w:spacing w:before="0" w:after="80" w:line="276" w:lineRule="auto"/>
      </w:pPr>
      <w:r>
        <w:rPr>
          <w:rFonts w:ascii="Calibri" w:hAnsi="Calibri" w:eastAsia="Calibri"/>
          <w:b w:val="0"/>
          <w:i w:val="0"/>
          <w:color w:val="16273D"/>
          <w:sz w:val="22"/>
        </w:rPr>
        <w:t>Samantala, ang activity logs naman ang nagbibigay ng traceability kung anong admin action ang nangyari, kailan ito ginawa, at anong record ang naapektuhan.</w:t>
      </w:r>
    </w:p>
    <w:p>
      <w:pPr>
        <w:spacing w:before="0" w:after="80" w:line="276" w:lineRule="auto"/>
      </w:pPr>
      <w:r>
        <w:rPr>
          <w:rFonts w:ascii="Calibri" w:hAnsi="Calibri" w:eastAsia="Calibri"/>
          <w:b w:val="0"/>
          <w:i w:val="0"/>
          <w:color w:val="16273D"/>
          <w:sz w:val="22"/>
        </w:rPr>
        <w:t>Para sa panel, magandang idiin na ang dalawang features na ito ang nagpapalakas sa governance aspect ng LYDO Connect.</w:t>
      </w:r>
    </w:p>
    <w:p>
      <w:pPr>
        <w:pStyle w:val="Heading2"/>
      </w:pPr>
      <w:r>
        <w:t>Key Points to Emphasize</w:t>
      </w:r>
    </w:p>
    <w:p>
      <w:pPr>
        <w:pStyle w:val="ListBullet"/>
        <w:spacing w:before="0" w:after="40" w:line="276" w:lineRule="auto"/>
      </w:pPr>
      <w:r>
        <w:rPr>
          <w:rFonts w:ascii="Calibri" w:hAnsi="Calibri" w:eastAsia="Calibri"/>
          <w:b w:val="0"/>
          <w:i w:val="0"/>
          <w:color w:val="16273D"/>
          <w:sz w:val="22"/>
        </w:rPr>
        <w:t>Notifications support timely admin action.</w:t>
      </w:r>
    </w:p>
    <w:p>
      <w:pPr>
        <w:pStyle w:val="ListBullet"/>
        <w:spacing w:before="0" w:after="40" w:line="276" w:lineRule="auto"/>
      </w:pPr>
      <w:r>
        <w:rPr>
          <w:rFonts w:ascii="Calibri" w:hAnsi="Calibri" w:eastAsia="Calibri"/>
          <w:b w:val="0"/>
          <w:i w:val="0"/>
          <w:color w:val="16273D"/>
          <w:sz w:val="22"/>
        </w:rPr>
        <w:t>Activity logs strengthen auditability and accountability.</w:t>
      </w:r>
    </w:p>
    <w:p>
      <w:pPr>
        <w:pStyle w:val="ListBullet"/>
        <w:spacing w:before="0" w:after="40" w:line="276" w:lineRule="auto"/>
      </w:pPr>
      <w:r>
        <w:rPr>
          <w:rFonts w:ascii="Calibri" w:hAnsi="Calibri" w:eastAsia="Calibri"/>
          <w:b w:val="0"/>
          <w:i w:val="0"/>
          <w:color w:val="16273D"/>
          <w:sz w:val="22"/>
        </w:rPr>
        <w:t>These features make the portal more reliable for real operations.</w:t>
      </w:r>
    </w:p>
    <w:tbl>
      <w:tblPr>
        <w:tblStyle w:val="TableGrid"/>
        <w:tblW w:type="auto" w:w="0"/>
        <w:tblLayout w:type="fixed"/>
        <w:tblLook w:firstColumn="1" w:firstRow="1" w:lastColumn="0" w:lastRow="0" w:noHBand="0" w:noVBand="1" w:val="04A0"/>
      </w:tblPr>
      <w:tblGrid>
        <w:gridCol w:w="9360"/>
      </w:tblGrid>
      <w:tr>
        <w:tc>
          <w:tcPr>
            <w:tcW w:type="dxa" w:w="9360"/>
            <w:shd w:fill="EAF1FB"/>
          </w:tcPr>
          <w:p>
            <w:pPr>
              <w:spacing w:before="0" w:after="0" w:line="276" w:lineRule="auto"/>
            </w:pPr>
            <w:r>
              <w:rPr>
                <w:rFonts w:ascii="Calibri" w:hAnsi="Calibri" w:eastAsia="Calibri"/>
                <w:b/>
                <w:i w:val="0"/>
                <w:color w:val="1F4D78"/>
                <w:sz w:val="22"/>
              </w:rPr>
              <w:t>Presenter Reminder</w:t>
            </w:r>
          </w:p>
        </w:tc>
      </w:tr>
      <w:tr>
        <w:tc>
          <w:tcPr>
            <w:tcW w:type="dxa" w:w="9360"/>
          </w:tcPr>
          <w:p>
            <w:pPr>
              <w:spacing w:before="0" w:after="0" w:line="276" w:lineRule="auto"/>
            </w:pPr>
            <w:r>
              <w:rPr>
                <w:rFonts w:ascii="Calibri" w:hAnsi="Calibri" w:eastAsia="Calibri"/>
                <w:b w:val="0"/>
                <w:i w:val="0"/>
                <w:color w:val="16273D"/>
                <w:sz w:val="22"/>
              </w:rPr>
              <w:t>Panatilihing malinaw ang transition line bago lumipat sa susunod na screen.</w:t>
            </w:r>
          </w:p>
        </w:tc>
      </w:tr>
      <w:tr>
        <w:tc>
          <w:tcPr>
            <w:tcW w:type="dxa" w:w="9360"/>
          </w:tcPr>
          <w:p>
            <w:pPr>
              <w:spacing w:before="0" w:after="0" w:line="276" w:lineRule="auto"/>
            </w:pPr>
            <w:r>
              <w:rPr>
                <w:rFonts w:ascii="Calibri" w:hAnsi="Calibri" w:eastAsia="Calibri"/>
                <w:b w:val="0"/>
                <w:i w:val="0"/>
                <w:color w:val="16273D"/>
                <w:sz w:val="22"/>
              </w:rPr>
              <w:t>Kapag may loading state, revision state, o approval state, i-explain kung ano ang ibig sabihin nito sa actual workflow.</w:t>
            </w:r>
          </w:p>
        </w:tc>
      </w:tr>
    </w:tbl>
    <w:p/>
    <w:p>
      <w:pPr>
        <w:pStyle w:val="Heading1"/>
      </w:pPr>
      <w:r>
        <w:t>Closing Script</w:t>
      </w:r>
    </w:p>
    <w:p>
      <w:pPr>
        <w:spacing w:before="0" w:after="80" w:line="276" w:lineRule="auto"/>
      </w:pPr>
      <w:r>
        <w:rPr>
          <w:rFonts w:ascii="Calibri" w:hAnsi="Calibri" w:eastAsia="Calibri"/>
          <w:b w:val="0"/>
          <w:i w:val="0"/>
          <w:color w:val="16273D"/>
          <w:sz w:val="22"/>
        </w:rPr>
        <w:t>Dito po nagtatapos ang admin side demo ng LYDO Connect.</w:t>
      </w:r>
    </w:p>
    <w:p>
      <w:pPr>
        <w:spacing w:before="0" w:after="80" w:line="276" w:lineRule="auto"/>
      </w:pPr>
      <w:r>
        <w:rPr>
          <w:rFonts w:ascii="Calibri" w:hAnsi="Calibri" w:eastAsia="Calibri"/>
          <w:b w:val="0"/>
          <w:i w:val="0"/>
          <w:color w:val="16273D"/>
          <w:sz w:val="22"/>
        </w:rPr>
        <w:t>Sa kabuuan, ang admin portal ang nagsisilbing operational and governance backbone ng system. Dito mina-manage ang registrations, validations, budget workflows, liquidation, incentives, content updates, at accountability logs.</w:t>
      </w:r>
    </w:p>
    <w:p>
      <w:pPr>
        <w:spacing w:before="0" w:after="80" w:line="276" w:lineRule="auto"/>
      </w:pPr>
      <w:r>
        <w:rPr>
          <w:rFonts w:ascii="Calibri" w:hAnsi="Calibri" w:eastAsia="Calibri"/>
          <w:b w:val="0"/>
          <w:i w:val="0"/>
          <w:color w:val="16273D"/>
          <w:sz w:val="22"/>
        </w:rPr>
        <w:t>Ang pinakamahalagang mensahe ng admin side ay control with traceability. Hindi lang nito pinapabilis ang trabaho ng admin, kundi tinitiyak din nito na ang bawat mahalagang action ay may malinaw na process, status, at audit trail.</w:t>
      </w:r>
    </w:p>
    <w:sectPr w:rsidR="00FC693F" w:rsidRPr="0006063C" w:rsidSect="0003461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627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