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37DA6" w14:textId="77777777" w:rsidR="00567943" w:rsidRDefault="002C08C2">
      <w:pPr>
        <w:spacing w:after="113" w:line="259" w:lineRule="auto"/>
        <w:ind w:left="0" w:firstLine="0"/>
        <w:jc w:val="center"/>
      </w:pPr>
      <w:r>
        <w:rPr>
          <w:b/>
          <w:sz w:val="36"/>
        </w:rPr>
        <w:t>PROVISIONAL PATENT APPLICATION</w:t>
      </w:r>
    </w:p>
    <w:p w14:paraId="16980CF8" w14:textId="77777777" w:rsidR="00567943" w:rsidRDefault="002C08C2">
      <w:pPr>
        <w:pStyle w:val="Heading1"/>
        <w:ind w:left="-5"/>
      </w:pPr>
      <w:r>
        <w:t>System and Method for Dynamic AI Work Token Allocation, Estimation, Pricing, and Consumption Based on Task Complexity and Outcome Generation Field of Invention</w:t>
      </w:r>
    </w:p>
    <w:p w14:paraId="62363A64" w14:textId="77777777" w:rsidR="00567943" w:rsidRDefault="002C08C2">
      <w:pPr>
        <w:spacing w:after="156"/>
        <w:ind w:left="-5"/>
      </w:pPr>
      <w:r>
        <w:t>Detailed patent disclosure covering AI-estimated complexity scoring, outcome-based token pricing, multi-agent orchestration, enterprise shared wallets, marketplace consumption, and token ledger accounting.</w:t>
      </w:r>
    </w:p>
    <w:p w14:paraId="556B064A" w14:textId="77777777" w:rsidR="00567943" w:rsidRDefault="002C08C2">
      <w:pPr>
        <w:pStyle w:val="Heading1"/>
        <w:ind w:left="-5"/>
      </w:pPr>
      <w:r>
        <w:t>Background</w:t>
      </w:r>
    </w:p>
    <w:p w14:paraId="05DD174F" w14:textId="77777777" w:rsidR="00567943" w:rsidRDefault="002C08C2">
      <w:pPr>
        <w:spacing w:after="156"/>
        <w:ind w:left="-5"/>
      </w:pPr>
      <w:r>
        <w:t>Detailed patent disclosure covering AI-estimated complexity scoring, outcome-based token pricing, multi-agent orchestration, enterprise shared wallets, marketplace consumption, and token ledger accounting.</w:t>
      </w:r>
    </w:p>
    <w:p w14:paraId="0DD3DDAF" w14:textId="77777777" w:rsidR="00567943" w:rsidRDefault="002C08C2">
      <w:pPr>
        <w:pStyle w:val="Heading1"/>
        <w:ind w:left="-5"/>
      </w:pPr>
      <w:r>
        <w:t>Summary</w:t>
      </w:r>
    </w:p>
    <w:p w14:paraId="13EC4DF5" w14:textId="77777777" w:rsidR="00567943" w:rsidRDefault="002C08C2">
      <w:pPr>
        <w:spacing w:after="156"/>
        <w:ind w:left="-5"/>
      </w:pPr>
      <w:r>
        <w:t>Detailed patent disclosure covering AI-estimated complexity scoring, outcome-based token pricing, multi-agent orchestration, enterprise shared wallets, marketplace consumption, and token ledger accounting.</w:t>
      </w:r>
    </w:p>
    <w:p w14:paraId="6B775923" w14:textId="77777777" w:rsidR="00567943" w:rsidRDefault="002C08C2">
      <w:pPr>
        <w:pStyle w:val="Heading1"/>
        <w:ind w:left="-5"/>
      </w:pPr>
      <w:r>
        <w:t>Novelty</w:t>
      </w:r>
    </w:p>
    <w:p w14:paraId="5CA38933" w14:textId="77777777" w:rsidR="00567943" w:rsidRDefault="002C08C2">
      <w:pPr>
        <w:spacing w:after="156"/>
        <w:ind w:left="-5"/>
      </w:pPr>
      <w:r>
        <w:t>Detailed patent disclosure covering AI-estimated complexity scoring, outcome-based token pricing, multi-agent orchestration, enterprise shared wallets, marketplace consumption, and token ledger accounting.</w:t>
      </w:r>
    </w:p>
    <w:p w14:paraId="08D3628A" w14:textId="77777777" w:rsidR="00567943" w:rsidRDefault="002C08C2">
      <w:pPr>
        <w:pStyle w:val="Heading1"/>
        <w:ind w:left="-5"/>
      </w:pPr>
      <w:r>
        <w:t>Token Types</w:t>
      </w:r>
    </w:p>
    <w:p w14:paraId="30780906" w14:textId="77777777" w:rsidR="00567943" w:rsidRDefault="002C08C2">
      <w:pPr>
        <w:spacing w:after="156"/>
        <w:ind w:left="-5"/>
      </w:pPr>
      <w:r>
        <w:t>Detailed patent disclosure covering AI-estimated complexity scoring, outcome-based token pricing, multi-agent orchestration, enterprise shared wallets, marketplace consumption, and token ledger accounting.</w:t>
      </w:r>
    </w:p>
    <w:p w14:paraId="07FEEA33" w14:textId="77777777" w:rsidR="00567943" w:rsidRDefault="002C08C2">
      <w:pPr>
        <w:pStyle w:val="Heading1"/>
        <w:ind w:left="-5"/>
      </w:pPr>
      <w:r>
        <w:t>Claims</w:t>
      </w:r>
    </w:p>
    <w:p w14:paraId="596B50C9" w14:textId="77777777" w:rsidR="00567943" w:rsidRDefault="002C08C2">
      <w:pPr>
        <w:ind w:left="-5"/>
      </w:pPr>
      <w:r>
        <w:t>Detailed patent disclosure covering AI-estimated complexity scoring, outcome-based token pricing, multi-agent orchestration, enterprise shared wallets, marketplace consumption, and token ledger accounting.</w:t>
      </w:r>
    </w:p>
    <w:p w14:paraId="050719F2" w14:textId="77777777" w:rsidR="00567943" w:rsidRDefault="002C08C2">
      <w:pPr>
        <w:pStyle w:val="Heading1"/>
        <w:ind w:left="-5"/>
      </w:pPr>
      <w:r>
        <w:lastRenderedPageBreak/>
        <w:t>Overall Architecture</w:t>
      </w:r>
    </w:p>
    <w:p w14:paraId="7C7B141B" w14:textId="77777777" w:rsidR="00567943" w:rsidRDefault="002C08C2">
      <w:pPr>
        <w:ind w:left="-5"/>
      </w:pPr>
      <w:r>
        <w:t xml:space="preserve">Illustrative patent </w:t>
      </w:r>
      <w:proofErr w:type="gramStart"/>
      <w:r>
        <w:t>figure</w:t>
      </w:r>
      <w:proofErr w:type="gramEnd"/>
      <w:r>
        <w:t xml:space="preserve"> describing the invention architecture and workflows.</w:t>
      </w:r>
    </w:p>
    <w:p w14:paraId="18BF3CAF" w14:textId="77777777" w:rsidR="00567943" w:rsidRDefault="002C08C2">
      <w:pPr>
        <w:spacing w:after="0" w:line="259" w:lineRule="auto"/>
        <w:ind w:right="-15"/>
        <w:jc w:val="right"/>
      </w:pPr>
      <w:r>
        <w:rPr>
          <w:rFonts w:ascii="Courier New" w:eastAsia="Courier New" w:hAnsi="Courier New" w:cs="Courier New"/>
          <w:sz w:val="16"/>
        </w:rPr>
        <w:t xml:space="preserve">User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Estimator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Token Pricing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Approval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Multi-Agent Execution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Deliverable</w:t>
      </w:r>
      <w:r>
        <w:br w:type="page"/>
      </w:r>
    </w:p>
    <w:p w14:paraId="7B87B633" w14:textId="77777777" w:rsidR="00567943" w:rsidRDefault="002C08C2">
      <w:pPr>
        <w:pStyle w:val="Heading1"/>
        <w:ind w:left="-5"/>
      </w:pPr>
      <w:r>
        <w:lastRenderedPageBreak/>
        <w:t>Dynamic Token Estimation</w:t>
      </w:r>
    </w:p>
    <w:p w14:paraId="2065BE50" w14:textId="77777777" w:rsidR="00567943" w:rsidRDefault="002C08C2">
      <w:pPr>
        <w:ind w:left="-5"/>
      </w:pPr>
      <w:r>
        <w:t xml:space="preserve">Illustrative patent </w:t>
      </w:r>
      <w:proofErr w:type="gramStart"/>
      <w:r>
        <w:t>figure</w:t>
      </w:r>
      <w:proofErr w:type="gramEnd"/>
      <w:r>
        <w:t xml:space="preserve"> describing the invention architecture and workflows.</w:t>
      </w:r>
    </w:p>
    <w:p w14:paraId="7A42B93C" w14:textId="77777777" w:rsidR="00567943" w:rsidRDefault="002C08C2">
      <w:pPr>
        <w:spacing w:after="0" w:line="259" w:lineRule="auto"/>
        <w:ind w:right="-15"/>
        <w:jc w:val="right"/>
      </w:pPr>
      <w:r>
        <w:rPr>
          <w:rFonts w:ascii="Courier New" w:eastAsia="Courier New" w:hAnsi="Courier New" w:cs="Courier New"/>
          <w:sz w:val="16"/>
        </w:rPr>
        <w:t xml:space="preserve">User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Estimator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Token Pricing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Approval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Multi-Agent Execution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Deliverable</w:t>
      </w:r>
      <w:r>
        <w:br w:type="page"/>
      </w:r>
    </w:p>
    <w:p w14:paraId="6CC91926" w14:textId="77777777" w:rsidR="00567943" w:rsidRDefault="002C08C2">
      <w:pPr>
        <w:pStyle w:val="Heading1"/>
        <w:ind w:left="-5"/>
      </w:pPr>
      <w:r>
        <w:lastRenderedPageBreak/>
        <w:t>Universal Token Model</w:t>
      </w:r>
    </w:p>
    <w:p w14:paraId="79D6A570" w14:textId="77777777" w:rsidR="00567943" w:rsidRDefault="002C08C2">
      <w:pPr>
        <w:ind w:left="-5"/>
      </w:pPr>
      <w:r>
        <w:t xml:space="preserve">Illustrative patent </w:t>
      </w:r>
      <w:proofErr w:type="gramStart"/>
      <w:r>
        <w:t>figure</w:t>
      </w:r>
      <w:proofErr w:type="gramEnd"/>
      <w:r>
        <w:t xml:space="preserve"> describing the invention architecture and workflows.</w:t>
      </w:r>
    </w:p>
    <w:p w14:paraId="3A95A369" w14:textId="77777777" w:rsidR="00567943" w:rsidRDefault="002C08C2">
      <w:pPr>
        <w:spacing w:after="0" w:line="259" w:lineRule="auto"/>
        <w:ind w:right="-15"/>
        <w:jc w:val="right"/>
      </w:pPr>
      <w:r>
        <w:rPr>
          <w:rFonts w:ascii="Courier New" w:eastAsia="Courier New" w:hAnsi="Courier New" w:cs="Courier New"/>
          <w:sz w:val="16"/>
        </w:rPr>
        <w:t xml:space="preserve">User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Estimator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Token Pricing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Approval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Multi-Agent Execution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Deliverable</w:t>
      </w:r>
      <w:r>
        <w:br w:type="page"/>
      </w:r>
    </w:p>
    <w:p w14:paraId="19AAD860" w14:textId="77777777" w:rsidR="00567943" w:rsidRDefault="002C08C2">
      <w:pPr>
        <w:pStyle w:val="Heading1"/>
        <w:ind w:left="-5"/>
      </w:pPr>
      <w:r>
        <w:lastRenderedPageBreak/>
        <w:t>Multi-Agent Scoring</w:t>
      </w:r>
    </w:p>
    <w:p w14:paraId="4A3B9D90" w14:textId="77777777" w:rsidR="00567943" w:rsidRDefault="002C08C2">
      <w:pPr>
        <w:ind w:left="-5"/>
      </w:pPr>
      <w:r>
        <w:t xml:space="preserve">Illustrative patent </w:t>
      </w:r>
      <w:proofErr w:type="gramStart"/>
      <w:r>
        <w:t>figure</w:t>
      </w:r>
      <w:proofErr w:type="gramEnd"/>
      <w:r>
        <w:t xml:space="preserve"> describing the invention architecture and workflows.</w:t>
      </w:r>
    </w:p>
    <w:p w14:paraId="6C186A1D" w14:textId="77777777" w:rsidR="00567943" w:rsidRDefault="002C08C2">
      <w:pPr>
        <w:spacing w:after="0" w:line="259" w:lineRule="auto"/>
        <w:ind w:right="-15"/>
        <w:jc w:val="right"/>
      </w:pPr>
      <w:r>
        <w:rPr>
          <w:rFonts w:ascii="Courier New" w:eastAsia="Courier New" w:hAnsi="Courier New" w:cs="Courier New"/>
          <w:sz w:val="16"/>
        </w:rPr>
        <w:t xml:space="preserve">User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Estimator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Token Pricing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Approval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Multi-Agent Execution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Deliverable</w:t>
      </w:r>
      <w:r>
        <w:br w:type="page"/>
      </w:r>
    </w:p>
    <w:p w14:paraId="7FABBB57" w14:textId="77777777" w:rsidR="00567943" w:rsidRDefault="002C08C2">
      <w:pPr>
        <w:pStyle w:val="Heading1"/>
        <w:ind w:left="-5"/>
      </w:pPr>
      <w:r>
        <w:lastRenderedPageBreak/>
        <w:t>Token Consumption Workflow</w:t>
      </w:r>
    </w:p>
    <w:p w14:paraId="7A3EEC84" w14:textId="77777777" w:rsidR="00567943" w:rsidRDefault="002C08C2">
      <w:pPr>
        <w:ind w:left="-5"/>
      </w:pPr>
      <w:r>
        <w:t xml:space="preserve">Illustrative patent </w:t>
      </w:r>
      <w:proofErr w:type="gramStart"/>
      <w:r>
        <w:t>figure</w:t>
      </w:r>
      <w:proofErr w:type="gramEnd"/>
      <w:r>
        <w:t xml:space="preserve"> describing the invention architecture and workflows.</w:t>
      </w:r>
    </w:p>
    <w:p w14:paraId="5B048427" w14:textId="77777777" w:rsidR="00567943" w:rsidRDefault="002C08C2">
      <w:pPr>
        <w:spacing w:after="0" w:line="259" w:lineRule="auto"/>
        <w:ind w:right="-15"/>
        <w:jc w:val="right"/>
      </w:pPr>
      <w:r>
        <w:rPr>
          <w:rFonts w:ascii="Courier New" w:eastAsia="Courier New" w:hAnsi="Courier New" w:cs="Courier New"/>
          <w:sz w:val="16"/>
        </w:rPr>
        <w:t xml:space="preserve">User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Estimator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Token Pricing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Approval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Multi-Agent Execution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Deliverable</w:t>
      </w:r>
      <w:r>
        <w:br w:type="page"/>
      </w:r>
    </w:p>
    <w:p w14:paraId="574EC447" w14:textId="77777777" w:rsidR="00567943" w:rsidRDefault="002C08C2">
      <w:pPr>
        <w:pStyle w:val="Heading1"/>
        <w:ind w:left="-5"/>
      </w:pPr>
      <w:r>
        <w:lastRenderedPageBreak/>
        <w:t>Enterprise Shared Wallet</w:t>
      </w:r>
    </w:p>
    <w:p w14:paraId="03CCB828" w14:textId="77777777" w:rsidR="00567943" w:rsidRDefault="002C08C2">
      <w:pPr>
        <w:ind w:left="-5"/>
      </w:pPr>
      <w:r>
        <w:t xml:space="preserve">Illustrative patent </w:t>
      </w:r>
      <w:proofErr w:type="gramStart"/>
      <w:r>
        <w:t>figure</w:t>
      </w:r>
      <w:proofErr w:type="gramEnd"/>
      <w:r>
        <w:t xml:space="preserve"> describing the invention architecture and workflows.</w:t>
      </w:r>
    </w:p>
    <w:p w14:paraId="5FC17A45" w14:textId="77777777" w:rsidR="00567943" w:rsidRDefault="002C08C2">
      <w:pPr>
        <w:spacing w:after="0" w:line="259" w:lineRule="auto"/>
        <w:ind w:right="-15"/>
        <w:jc w:val="right"/>
      </w:pPr>
      <w:r>
        <w:rPr>
          <w:rFonts w:ascii="Courier New" w:eastAsia="Courier New" w:hAnsi="Courier New" w:cs="Courier New"/>
          <w:sz w:val="16"/>
        </w:rPr>
        <w:t xml:space="preserve">User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Estimator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Token Pricing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Approval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Multi-Agent Execution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Deliverable</w:t>
      </w:r>
      <w:r>
        <w:br w:type="page"/>
      </w:r>
    </w:p>
    <w:p w14:paraId="1C7C9B8F" w14:textId="77777777" w:rsidR="00567943" w:rsidRDefault="002C08C2">
      <w:pPr>
        <w:pStyle w:val="Heading1"/>
        <w:ind w:left="-5"/>
      </w:pPr>
      <w:r>
        <w:lastRenderedPageBreak/>
        <w:t>Marketplace Revenue Sharing</w:t>
      </w:r>
    </w:p>
    <w:p w14:paraId="73688567" w14:textId="77777777" w:rsidR="00567943" w:rsidRDefault="002C08C2">
      <w:pPr>
        <w:ind w:left="-5"/>
      </w:pPr>
      <w:r>
        <w:t xml:space="preserve">Illustrative patent </w:t>
      </w:r>
      <w:proofErr w:type="gramStart"/>
      <w:r>
        <w:t>figure</w:t>
      </w:r>
      <w:proofErr w:type="gramEnd"/>
      <w:r>
        <w:t xml:space="preserve"> describing the invention architecture and workflows.</w:t>
      </w:r>
    </w:p>
    <w:p w14:paraId="0BD2B310" w14:textId="77777777" w:rsidR="00567943" w:rsidRDefault="002C08C2">
      <w:pPr>
        <w:spacing w:after="0" w:line="259" w:lineRule="auto"/>
        <w:ind w:right="-15"/>
        <w:jc w:val="right"/>
      </w:pPr>
      <w:r>
        <w:rPr>
          <w:rFonts w:ascii="Courier New" w:eastAsia="Courier New" w:hAnsi="Courier New" w:cs="Courier New"/>
          <w:sz w:val="16"/>
        </w:rPr>
        <w:t xml:space="preserve">User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Estimator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Token Pricing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Approval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Multi-Agent Execution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Deliverable</w:t>
      </w:r>
      <w:r>
        <w:br w:type="page"/>
      </w:r>
    </w:p>
    <w:p w14:paraId="2D2C1CFE" w14:textId="77777777" w:rsidR="00567943" w:rsidRDefault="002C08C2">
      <w:pPr>
        <w:pStyle w:val="Heading1"/>
        <w:ind w:left="-5"/>
      </w:pPr>
      <w:r>
        <w:lastRenderedPageBreak/>
        <w:t>Outcome-Based Pricing</w:t>
      </w:r>
    </w:p>
    <w:p w14:paraId="10610E40" w14:textId="77777777" w:rsidR="00567943" w:rsidRDefault="002C08C2">
      <w:pPr>
        <w:ind w:left="-5"/>
      </w:pPr>
      <w:r>
        <w:t xml:space="preserve">Illustrative patent </w:t>
      </w:r>
      <w:proofErr w:type="gramStart"/>
      <w:r>
        <w:t>figure</w:t>
      </w:r>
      <w:proofErr w:type="gramEnd"/>
      <w:r>
        <w:t xml:space="preserve"> describing the invention architecture and workflows.</w:t>
      </w:r>
    </w:p>
    <w:p w14:paraId="766C55C9" w14:textId="77777777" w:rsidR="00567943" w:rsidRDefault="002C08C2">
      <w:pPr>
        <w:spacing w:after="0" w:line="259" w:lineRule="auto"/>
        <w:ind w:right="-15"/>
        <w:jc w:val="right"/>
      </w:pPr>
      <w:r>
        <w:rPr>
          <w:rFonts w:ascii="Courier New" w:eastAsia="Courier New" w:hAnsi="Courier New" w:cs="Courier New"/>
          <w:sz w:val="16"/>
        </w:rPr>
        <w:t xml:space="preserve">User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Estimator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Token Pricing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Approval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Multi-Agent Execution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Deliverable</w:t>
      </w:r>
      <w:r>
        <w:br w:type="page"/>
      </w:r>
    </w:p>
    <w:p w14:paraId="3523E420" w14:textId="77777777" w:rsidR="00567943" w:rsidRDefault="002C08C2">
      <w:pPr>
        <w:pStyle w:val="Heading1"/>
        <w:ind w:left="-5"/>
      </w:pPr>
      <w:r>
        <w:lastRenderedPageBreak/>
        <w:t>AI Marketplace Ecosystem</w:t>
      </w:r>
    </w:p>
    <w:p w14:paraId="3CF36CE0" w14:textId="77777777" w:rsidR="00567943" w:rsidRDefault="002C08C2">
      <w:pPr>
        <w:ind w:left="-5"/>
      </w:pPr>
      <w:r>
        <w:t xml:space="preserve">Illustrative patent </w:t>
      </w:r>
      <w:proofErr w:type="gramStart"/>
      <w:r>
        <w:t>figure</w:t>
      </w:r>
      <w:proofErr w:type="gramEnd"/>
      <w:r>
        <w:t xml:space="preserve"> describing the invention architecture and workflows.</w:t>
      </w:r>
    </w:p>
    <w:p w14:paraId="61A4B1A1" w14:textId="77777777" w:rsidR="00567943" w:rsidRDefault="002C08C2">
      <w:pPr>
        <w:spacing w:after="0" w:line="259" w:lineRule="auto"/>
        <w:ind w:right="-15"/>
        <w:jc w:val="right"/>
      </w:pPr>
      <w:r>
        <w:rPr>
          <w:rFonts w:ascii="Courier New" w:eastAsia="Courier New" w:hAnsi="Courier New" w:cs="Courier New"/>
          <w:sz w:val="16"/>
        </w:rPr>
        <w:t xml:space="preserve">User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Estimator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Token Pricing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Approval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Multi-Agent Execution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Deliverable</w:t>
      </w:r>
      <w:r>
        <w:br w:type="page"/>
      </w:r>
    </w:p>
    <w:p w14:paraId="063F48AE" w14:textId="77777777" w:rsidR="00567943" w:rsidRDefault="002C08C2">
      <w:pPr>
        <w:pStyle w:val="Heading1"/>
        <w:ind w:left="-5"/>
      </w:pPr>
      <w:r>
        <w:lastRenderedPageBreak/>
        <w:t>Complete Patent Concept</w:t>
      </w:r>
    </w:p>
    <w:p w14:paraId="44D3F0DC" w14:textId="77777777" w:rsidR="00567943" w:rsidRDefault="002C08C2">
      <w:pPr>
        <w:ind w:left="-5"/>
      </w:pPr>
      <w:r>
        <w:t xml:space="preserve">Illustrative patent </w:t>
      </w:r>
      <w:proofErr w:type="gramStart"/>
      <w:r>
        <w:t>figure</w:t>
      </w:r>
      <w:proofErr w:type="gramEnd"/>
      <w:r>
        <w:t xml:space="preserve"> describing the invention architecture and workflows.</w:t>
      </w:r>
    </w:p>
    <w:p w14:paraId="11CC03DD" w14:textId="77777777" w:rsidR="00567943" w:rsidRDefault="002C08C2">
      <w:pPr>
        <w:spacing w:after="0" w:line="259" w:lineRule="auto"/>
        <w:ind w:right="-15"/>
        <w:jc w:val="right"/>
      </w:pPr>
      <w:r>
        <w:rPr>
          <w:rFonts w:ascii="Courier New" w:eastAsia="Courier New" w:hAnsi="Courier New" w:cs="Courier New"/>
          <w:sz w:val="16"/>
        </w:rPr>
        <w:t xml:space="preserve">User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Estimator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Token Pricing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Approval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Multi-Agent Execution </w:t>
      </w:r>
      <w:r>
        <w:rPr>
          <w:rFonts w:ascii="Segoe UI Symbol" w:eastAsia="Segoe UI Symbol" w:hAnsi="Segoe UI Symbol" w:cs="Segoe UI Symbol"/>
          <w:sz w:val="16"/>
        </w:rPr>
        <w:t>→</w:t>
      </w:r>
      <w:r>
        <w:rPr>
          <w:rFonts w:ascii="Courier New" w:eastAsia="Courier New" w:hAnsi="Courier New" w:cs="Courier New"/>
          <w:sz w:val="16"/>
        </w:rPr>
        <w:t xml:space="preserve"> Deliverable</w:t>
      </w:r>
    </w:p>
    <w:p w14:paraId="5ABCE3E4" w14:textId="77777777" w:rsidR="00567943" w:rsidRDefault="00567943">
      <w:pPr>
        <w:sectPr w:rsidR="00567943">
          <w:footerReference w:type="even" r:id="rId6"/>
          <w:footerReference w:type="default" r:id="rId7"/>
          <w:footerReference w:type="first" r:id="rId8"/>
          <w:pgSz w:w="11906" w:h="16838"/>
          <w:pgMar w:top="1662" w:right="1560" w:bottom="5156" w:left="1560" w:header="720" w:footer="720" w:gutter="0"/>
          <w:cols w:space="720"/>
          <w:titlePg/>
        </w:sectPr>
      </w:pPr>
    </w:p>
    <w:p w14:paraId="1B7F7AEC" w14:textId="77777777" w:rsidR="00567943" w:rsidRDefault="002C08C2">
      <w:pPr>
        <w:pStyle w:val="Heading1"/>
        <w:ind w:left="130"/>
      </w:pPr>
      <w:r>
        <w:lastRenderedPageBreak/>
        <w:t>Abstract</w:t>
      </w:r>
    </w:p>
    <w:p w14:paraId="049B6217" w14:textId="77777777" w:rsidR="00567943" w:rsidRDefault="002C08C2">
      <w:pPr>
        <w:ind w:left="130"/>
      </w:pPr>
      <w:r>
        <w:t>A system for dynamically estimating token consumption based on AI-determined complexity and business outcomes.</w:t>
      </w:r>
    </w:p>
    <w:sectPr w:rsidR="00567943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4E166" w14:textId="77777777" w:rsidR="002C08C2" w:rsidRDefault="002C08C2">
      <w:pPr>
        <w:spacing w:after="0" w:line="240" w:lineRule="auto"/>
      </w:pPr>
      <w:r>
        <w:separator/>
      </w:r>
    </w:p>
  </w:endnote>
  <w:endnote w:type="continuationSeparator" w:id="0">
    <w:p w14:paraId="280CEDD4" w14:textId="77777777" w:rsidR="002C08C2" w:rsidRDefault="002C0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906E4" w14:textId="77777777" w:rsidR="00567943" w:rsidRDefault="002C08C2">
    <w:pPr>
      <w:spacing w:after="0" w:line="259" w:lineRule="auto"/>
      <w:ind w:left="720" w:firstLine="0"/>
    </w:pPr>
    <w:r>
      <w:rPr>
        <w:rFonts w:ascii="Segoe UI Symbol" w:eastAsia="Segoe UI Symbol" w:hAnsi="Segoe UI Symbol" w:cs="Segoe UI Symbol"/>
        <w:sz w:val="16"/>
      </w:rPr>
      <w:t>→</w:t>
    </w:r>
    <w:r>
      <w:rPr>
        <w:rFonts w:ascii="Courier New" w:eastAsia="Courier New" w:hAnsi="Courier New" w:cs="Courier New"/>
        <w:sz w:val="16"/>
      </w:rPr>
      <w:t xml:space="preserve"> Ledger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8365D" w14:textId="77777777" w:rsidR="00567943" w:rsidRDefault="002C08C2">
    <w:pPr>
      <w:spacing w:after="0" w:line="259" w:lineRule="auto"/>
      <w:ind w:left="720" w:firstLine="0"/>
    </w:pPr>
    <w:r>
      <w:rPr>
        <w:rFonts w:ascii="Segoe UI Symbol" w:eastAsia="Segoe UI Symbol" w:hAnsi="Segoe UI Symbol" w:cs="Segoe UI Symbol"/>
        <w:sz w:val="16"/>
      </w:rPr>
      <w:t>→</w:t>
    </w:r>
    <w:r>
      <w:rPr>
        <w:rFonts w:ascii="Courier New" w:eastAsia="Courier New" w:hAnsi="Courier New" w:cs="Courier New"/>
        <w:sz w:val="16"/>
      </w:rPr>
      <w:t xml:space="preserve"> Ledger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015A1" w14:textId="77777777" w:rsidR="00567943" w:rsidRDefault="00567943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7F37F" w14:textId="77777777" w:rsidR="00567943" w:rsidRDefault="00567943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27861" w14:textId="77777777" w:rsidR="00567943" w:rsidRDefault="00567943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93C1D" w14:textId="77777777" w:rsidR="00567943" w:rsidRDefault="00567943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4A7D5" w14:textId="77777777" w:rsidR="002C08C2" w:rsidRDefault="002C08C2">
      <w:pPr>
        <w:spacing w:after="0" w:line="240" w:lineRule="auto"/>
      </w:pPr>
      <w:r>
        <w:separator/>
      </w:r>
    </w:p>
  </w:footnote>
  <w:footnote w:type="continuationSeparator" w:id="0">
    <w:p w14:paraId="6F488057" w14:textId="77777777" w:rsidR="002C08C2" w:rsidRDefault="002C08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943"/>
    <w:rsid w:val="002C08C2"/>
    <w:rsid w:val="00567943"/>
    <w:rsid w:val="007517AB"/>
    <w:rsid w:val="00E9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78B8C"/>
  <w15:docId w15:val="{9DBED5B5-C01D-44DC-BE1F-16C548F6A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7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6.xml"/><Relationship Id="rId5" Type="http://schemas.openxmlformats.org/officeDocument/2006/relationships/endnotes" Target="endnotes.xml"/><Relationship Id="rId10" Type="http://schemas.openxmlformats.org/officeDocument/2006/relationships/footer" Target="footer5.xml"/><Relationship Id="rId4" Type="http://schemas.openxmlformats.org/officeDocument/2006/relationships/footnotes" Target="footnotes.xml"/><Relationship Id="rId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516</Words>
  <Characters>2946</Characters>
  <Application>Microsoft Office Word</Application>
  <DocSecurity>0</DocSecurity>
  <Lines>24</Lines>
  <Paragraphs>6</Paragraphs>
  <ScaleCrop>false</ScaleCrop>
  <Company>IBM Corporation</Company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John Kirshy</dc:creator>
  <cp:keywords/>
  <cp:lastModifiedBy>John Kirshy</cp:lastModifiedBy>
  <cp:revision>2</cp:revision>
  <dcterms:created xsi:type="dcterms:W3CDTF">2026-07-15T15:05:00Z</dcterms:created>
  <dcterms:modified xsi:type="dcterms:W3CDTF">2026-07-15T15:05:00Z</dcterms:modified>
</cp:coreProperties>
</file>