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03110c2701ce49d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6000"/>
      </w:pPr>
      <w:r/>
    </w:p>
    <w:p>
      <w:pPr>
        <w:spacing w:after="200"/>
        <w:ind w:left="1200" w:right="1200"/>
        <w:jc w:val="center"/>
      </w:pPr>
      <w:r>
        <w:rPr>
          <w:rFonts w:ascii="Calibri" w:hAnsi="Calibri" w:eastAsia="Microsoft YaHei"/>
          <w:b/>
          <w:color w:val="37474F"/>
          <w:spacing w:val="40"/>
          <w:sz w:val="80"/>
        </w:rPr>
        <w:t>Web 思维训练工作台</w:t>
      </w:r>
    </w:p>
    <w:p>
      <w:pPr>
        <w:spacing w:after="600"/>
        <w:ind w:left="1200" w:right="1200"/>
        <w:jc w:val="center"/>
      </w:pPr>
      <w:r>
        <w:rPr>
          <w:rFonts w:ascii="Calibri" w:hAnsi="Calibri" w:eastAsia="Microsoft YaHei"/>
          <w:color w:val="FFB300"/>
          <w:spacing w:val="20"/>
          <w:sz w:val="36"/>
        </w:rPr>
        <w:t>产品需求文档（PRD）</w:t>
      </w:r>
    </w:p>
    <w:p>
      <w:pPr>
        <w:spacing w:before="2000"/>
        <w:jc w:val="center"/>
      </w:pPr>
      <w:r>
        <w:rPr>
          <w:rFonts w:ascii="Calibri" w:hAnsi="Calibri" w:eastAsia="Microsoft YaHei"/>
          <w:color w:val="546E7A"/>
          <w:sz w:val="24"/>
        </w:rPr>
        <w:t>练 · 学 · 看 — 完整思维训练闭环</w:t>
      </w:r>
    </w:p>
    <w:p>
      <w:pPr>
        <w:spacing w:before="3000"/>
        <w:jc w:val="center"/>
      </w:pPr>
      <w:r>
        <w:rPr>
          <w:rFonts w:ascii="Calibri" w:hAnsi="Calibri" w:eastAsia="Microsoft YaHei"/>
          <w:color w:val="90A4AE"/>
          <w:sz w:val="20"/>
        </w:rPr>
        <w:t>2026年5月 | v2.0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90A4AE"/>
          <w:sz w:val="18"/>
        </w:rPr>
        <w:t>右键目录，选择“更新域”刷新页码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一、项目概述</w:t>
      </w:r>
      <w:r>
        <w:tab/>
      </w:r>
      <w:r>
        <w:t>3</w:t>
      </w:r>
    </w:p>
    <w:p>
      <w:pPr>
        <w:pStyle w:val="TOC1"/>
      </w:pPr>
      <w:r>
        <w:t>二、压力测试引擎（练）</w:t>
      </w:r>
      <w:r>
        <w:tab/>
      </w:r>
      <w:r>
        <w:t>5</w:t>
      </w:r>
    </w:p>
    <w:p>
      <w:pPr>
        <w:pStyle w:val="TOC2"/>
      </w:pPr>
      <w:r>
        <w:t>2.1 功能定义</w:t>
      </w:r>
      <w:r>
        <w:tab/>
      </w:r>
      <w:r>
        <w:t>5</w:t>
      </w:r>
    </w:p>
    <w:p>
      <w:pPr>
        <w:pStyle w:val="TOC2"/>
      </w:pPr>
      <w:r>
        <w:t>2.2 用户交互流程</w:t>
      </w:r>
      <w:r>
        <w:tab/>
      </w:r>
      <w:r>
        <w:t>6</w:t>
      </w:r>
    </w:p>
    <w:p>
      <w:pPr>
        <w:pStyle w:val="TOC2"/>
      </w:pPr>
      <w:r>
        <w:t>2.3 AI Prompt 设计</w:t>
      </w:r>
      <w:r>
        <w:tab/>
      </w:r>
      <w:r>
        <w:t>6</w:t>
      </w:r>
    </w:p>
    <w:p>
      <w:pPr>
        <w:pStyle w:val="TOC2"/>
      </w:pPr>
      <w:r>
        <w:t>2.4 开发建议</w:t>
      </w:r>
      <w:r>
        <w:tab/>
      </w:r>
      <w:r>
        <w:t>7</w:t>
      </w:r>
    </w:p>
    <w:p>
      <w:pPr>
        <w:pStyle w:val="TOC1"/>
      </w:pPr>
      <w:r>
        <w:t>三、成长教练（学）</w:t>
      </w:r>
      <w:r>
        <w:tab/>
      </w:r>
      <w:r>
        <w:t>8</w:t>
      </w:r>
    </w:p>
    <w:p>
      <w:pPr>
        <w:pStyle w:val="TOC2"/>
      </w:pPr>
      <w:r>
        <w:t>3.1 功能定义</w:t>
      </w:r>
      <w:r>
        <w:tab/>
      </w:r>
      <w:r>
        <w:t>8</w:t>
      </w:r>
    </w:p>
    <w:p>
      <w:pPr>
        <w:pStyle w:val="TOC2"/>
      </w:pPr>
      <w:r>
        <w:t>3.2 用户交互流程</w:t>
      </w:r>
      <w:r>
        <w:tab/>
      </w:r>
      <w:r>
        <w:t>9</w:t>
      </w:r>
    </w:p>
    <w:p>
      <w:pPr>
        <w:pStyle w:val="TOC2"/>
      </w:pPr>
      <w:r>
        <w:t>3.3 AI Prompt 设计</w:t>
      </w:r>
      <w:r>
        <w:tab/>
      </w:r>
      <w:r>
        <w:t>9</w:t>
      </w:r>
    </w:p>
    <w:p>
      <w:pPr>
        <w:pStyle w:val="TOC2"/>
      </w:pPr>
      <w:r>
        <w:t>3.4 开发建议</w:t>
      </w:r>
      <w:r>
        <w:tab/>
      </w:r>
      <w:r>
        <w:t>10</w:t>
      </w:r>
    </w:p>
    <w:p>
      <w:pPr>
        <w:pStyle w:val="TOC1"/>
      </w:pPr>
      <w:r>
        <w:t>四、对话考古（看）</w:t>
      </w:r>
      <w:r>
        <w:tab/>
      </w:r>
      <w:r>
        <w:t>11</w:t>
      </w:r>
    </w:p>
    <w:p>
      <w:pPr>
        <w:pStyle w:val="TOC2"/>
      </w:pPr>
      <w:r>
        <w:t>4.1 功能定义</w:t>
      </w:r>
      <w:r>
        <w:tab/>
      </w:r>
      <w:r>
        <w:t>11</w:t>
      </w:r>
    </w:p>
    <w:p>
      <w:pPr>
        <w:pStyle w:val="TOC2"/>
      </w:pPr>
      <w:r>
        <w:t>4.2 用户交互流程</w:t>
      </w:r>
      <w:r>
        <w:tab/>
      </w:r>
      <w:r>
        <w:t>12</w:t>
      </w:r>
    </w:p>
    <w:p>
      <w:pPr>
        <w:pStyle w:val="TOC2"/>
      </w:pPr>
      <w:r>
        <w:t>4.3 五维分析架构</w:t>
      </w:r>
      <w:r>
        <w:tab/>
      </w:r>
      <w:r>
        <w:t>13</w:t>
      </w:r>
    </w:p>
    <w:p>
      <w:pPr>
        <w:pStyle w:val="TOC2"/>
      </w:pPr>
      <w:r>
        <w:t>4.4 开发建议</w:t>
      </w:r>
      <w:r>
        <w:tab/>
      </w:r>
      <w:r>
        <w:t>14</w:t>
      </w:r>
    </w:p>
    <w:p>
      <w:pPr>
        <w:pStyle w:val="TOC1"/>
      </w:pPr>
      <w:r>
        <w:t>五、三大模块关系与数据流</w:t>
      </w:r>
      <w:r>
        <w:tab/>
      </w:r>
      <w:r>
        <w:t>15</w:t>
      </w:r>
    </w:p>
    <w:p>
      <w:pPr>
        <w:pStyle w:val="TOC1"/>
      </w:pPr>
      <w:r>
        <w:t>六、开发路线图</w:t>
      </w:r>
      <w:r>
        <w:tab/>
      </w:r>
      <w:r>
        <w:t>16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一、项目概述</w:t>
      </w:r>
      <w:bookmarkStart w:name="_Toc001" w:id="2"/>
      <w:bookmarkEnd w:id="2"/>
    </w:p>
    <w:p>
      <w:pPr>
        <w:pStyle w:val="Heading2"/>
      </w:pPr>
      <w:r>
        <w:t>1.1 产品定位</w:t>
      </w:r>
    </w:p>
    <w:p>
      <w:r>
        <w:t>Web 思维训练工作台是一个基于 AI 的商业洞察力与产品思维刻意练习平台。核心理念是“练·学·看”的完整闭环：通过压力测试暴露思维弱点，通过成长教练精准补强，通过对话考古复盘整个决策链条。</w:t>
      </w:r>
    </w:p>
    <w:p>
      <w:pPr>
        <w:pStyle w:val="Heading2"/>
      </w:pPr>
      <w:r>
        <w:t>1.2 目标用户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学生：需要培养商业思维的在校学生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转行上班族：想从其他行业转到产品经理/运营的职场人士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需要培养商业分析能力的初级产品从业者</w:t>
      </w:r>
    </w:p>
    <w:p>
      <w:pPr>
        <w:pStyle w:val="Heading2"/>
      </w:pPr>
      <w:r>
        <w:t>1.3 核心价值主张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一句话宣言：你的刻意练习圣地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差异化：全流程 25 个权威模板 + AI 追问机制 + 成长仪表盘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明确反对：反对功能堆砌、反对信息过载、仅作商业洞察力与产品思维领域</w:t>
      </w:r>
    </w:p>
    <w:p>
      <w:pPr>
        <w:pStyle w:val="Heading2"/>
      </w:pPr>
      <w:r>
        <w:t>1.4 三大模块概览</w:t>
      </w:r>
    </w:p>
    <w:tbl>
      <w:tblPr>
        <w:tblW w:w="5000" w:type="pct"/>
        <w:tblBorders>
          <w:top w:val="single" w:color="37474F" w:sz="12"/>
          <w:bottom w:val="single" w:color="37474F" w:sz="12"/>
          <w:insideH w:val="single" w:color="CFD8DC" w:sz="4"/>
        </w:tblBorders>
      </w:tblPr>
      <w:tblGrid>
        <w:gridCol w:w="1500"/>
        <w:gridCol w:w="2500"/>
        <w:gridCol w:w="2000"/>
        <w:gridCol w:w="3000"/>
      </w:tblGrid>
      <w:tr>
        <w:trPr>
          <w:tblHeader/>
        </w:trPr>
        <w:tc>
          <w:tcPr>
            <w:tcW w:w="15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模块</w:t>
            </w:r>
          </w:p>
        </w:tc>
        <w:tc>
          <w:tcPr>
            <w:tcW w:w="25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核心价值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目标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关键特征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练：压力测试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暴露思维弱点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有想法需要被挑战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三轮致命追问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学：成长教练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精准补强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某个领域不懂需要学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案例教学+练习题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看：对话考古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复盘决策链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想整理往期对话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五维分析+报告</w:t>
            </w:r>
          </w:p>
        </w:tc>
      </w:tr>
    </w:tbl>
    <w:p>
      <w:pPr>
        <w:pStyle w:val="Heading1"/>
      </w:pPr>
      <w:r>
        <w:t>二、压力测试引擎（练）</w:t>
      </w:r>
      <w:bookmarkStart w:name="_Toc002" w:id="3"/>
      <w:bookmarkEnd w:id="3"/>
    </w:p>
    <w:p>
      <w:pPr>
        <w:pStyle w:val="Heading2"/>
      </w:pPr>
      <w:r>
        <w:t>2.1 功能定义</w:t>
      </w:r>
    </w:p>
    <w:p>
      <w:r>
        <w:t>模拟大厂面试官追问逻辑，对用户输入的任何商业 idea 进行多轮致命追问，暴露思维盲区。训练结果自动归档为结构化项目树，形成个人知识资产。</w:t>
      </w:r>
    </w:p>
    <w:p>
      <w:pPr>
        <w:pStyle w:val="Heading3"/>
      </w:pPr>
      <w:r>
        <w:t>输入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用户用自然语言描述一个商业 idea（可以很简略，如“我想做一个帮助人专注的 App”）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用户可以选择追问深度：快速（6轮）/ 标准（12轮）/ 深度（20轮）</w:t>
      </w:r>
    </w:p>
    <w:p>
      <w:pPr>
        <w:pStyle w:val="Heading3"/>
      </w:pPr>
      <w:r>
        <w:t>输出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AI 三轮致命追问：每轮不同维度，逐层加深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思维盲区报告：关键漏洞清单，带修复建议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结构化归档：自动存入对应模板（竞品分析/市场规模/PRD 等）</w:t>
      </w:r>
    </w:p>
    <w:p>
      <w:pPr>
        <w:pStyle w:val="Heading2"/>
      </w:pPr>
      <w:r>
        <w:t>2.2 用户交互流程</w:t>
      </w:r>
    </w:p>
    <w:tbl>
      <w:tblPr>
        <w:tblW w:w="5000" w:type="pct"/>
        <w:tblBorders>
          <w:top w:val="single" w:color="546E7A" w:sz="8"/>
          <w:bottom w:val="single" w:color="546E7A" w:sz="8"/>
          <w:insideH w:val="single" w:color="CFD8DC" w:sz="2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w="8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步骤</w:t>
            </w:r>
          </w:p>
        </w:tc>
        <w:tc>
          <w:tcPr>
            <w:tcW w:w="22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动作</w:t>
            </w:r>
          </w:p>
        </w:tc>
        <w:tc>
          <w:tcPr>
            <w:tcW w:w="60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1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用户描述 idea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输入框，支持自然语言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2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选择深度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快速/标准/深度三档切换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3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第一轮追问（定位）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5 个关于用户/痛点/价值的追问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4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第二轮追问（竞争）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5 个关于竞品/差异化/壁垒的追问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5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第三轮追问（可行性）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5 个关于商业模式/风险/路线图的追问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6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盲区报告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可视化展示思维弱点分布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7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一键归档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存入项目树对应模块</w:t>
            </w:r>
          </w:p>
        </w:tc>
      </w:tr>
    </w:tbl>
    <w:p>
      <w:pPr>
        <w:pStyle w:val="Heading2"/>
      </w:pPr>
      <w:r>
        <w:t>2.3 AI Prompt 设计</w:t>
      </w:r>
    </w:p>
    <w:p>
      <w:pPr>
        <w:pStyle w:val="Heading3"/>
      </w:pPr>
      <w:r>
        <w:t>第一轮：定位追问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“你说目标用户是'重度用户'——每天解锁100次以上算重度，还是使用4小时以上算重度？”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“你的核心痛点是“专注力被碎片化App毁掉”——这是你猜的，还是用户说的？”</w:t>
      </w:r>
    </w:p>
    <w:p>
      <w:pPr>
        <w:pStyle w:val="Heading3"/>
      </w:pPr>
      <w:r>
        <w:t>第二轮：竞争追问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“你说差异化是'建筑感空间'——这个差异化是比 Forest 好在哪里？”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“如果谷歌明天复制你的功能，你的壁垒在哪里？”</w:t>
      </w:r>
    </w:p>
    <w:p>
      <w:pPr>
        <w:pStyle w:val="Heading3"/>
      </w:pPr>
      <w:r>
        <w:t>第三轮：可行性追问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“你的定价策略是什么？用户愿意为这个价值付多少？”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“如果 6 个月后数据不达预期，你的 Plan B 是什么？”</w:t>
      </w:r>
    </w:p>
    <w:p>
      <w:pPr>
        <w:pStyle w:val="Heading2"/>
      </w:pPr>
      <w:r>
        <w:t>2.4 开发建议</w:t>
      </w:r>
    </w:p>
    <w:tbl>
      <w:tblPr>
        <w:tblW w:w="5000" w:type="pct"/>
        <w:tblBorders>
          <w:top w:val="single" w:color="546E7A" w:sz="8"/>
          <w:bottom w:val="single" w:color="546E7A" w:sz="8"/>
          <w:insideH w:val="single" w:color="CFD8DC" w:sz="2"/>
        </w:tblBorders>
      </w:tblPr>
      <w:tblGrid>
        <w:gridCol w:w="800"/>
        <w:gridCol w:w="4200"/>
        <w:gridCol w:w="4000"/>
      </w:tblGrid>
      <w:tr>
        <w:trPr>
          <w:tblHeader/>
        </w:trPr>
        <w:tc>
          <w:tcPr>
            <w:tcW w:w="8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优先级</w:t>
            </w:r>
          </w:p>
        </w:tc>
        <w:tc>
          <w:tcPr>
            <w:tcW w:w="42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开发项</w:t>
            </w:r>
          </w:p>
        </w:tc>
        <w:tc>
          <w:tcPr>
            <w:tcW w:w="40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P0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三轮追问的 Prompt 设计与切换逻辑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核心体验，决定质量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P0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追问结果的可视化展示（答案/新问题高亮）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用户需要看到进度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P1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追问深度三档切换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提升体验曲线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P1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盲区报告生成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让用户看见自己的弱点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P2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历史追问对比（第二次比第一次好在哪里）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成长感</w:t>
            </w:r>
          </w:p>
        </w:tc>
      </w:tr>
    </w:tbl>
    <w:p>
      <w:pPr>
        <w:pStyle w:val="Heading1"/>
      </w:pPr>
      <w:r>
        <w:t>三、成长教练（学）</w:t>
      </w:r>
      <w:bookmarkStart w:name="_Toc003" w:id="4"/>
      <w:bookmarkEnd w:id="4"/>
    </w:p>
    <w:p>
      <w:pPr>
        <w:pStyle w:val="Heading2"/>
      </w:pPr>
      <w:r>
        <w:t>3.1 功能定义</w:t>
      </w:r>
    </w:p>
    <w:p>
      <w:r>
        <w:t>基于案例教学和任务模拟，帮助知识基础薄弱的用户进行针对性知识摄入，并通过模拟面试追问检验学习成果，达成商业化学习闭环。</w:t>
      </w:r>
    </w:p>
    <w:p>
      <w:pPr>
        <w:pStyle w:val="Heading3"/>
      </w:pPr>
      <w:r>
        <w:t>输入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用户选择学习主题（例如“竞品分析”“用户画像”等）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或者用户输入一个想法，AI 推荐应该先学什么</w:t>
      </w:r>
    </w:p>
    <w:p>
      <w:pPr>
        <w:pStyle w:val="Heading3"/>
      </w:pPr>
      <w:r>
        <w:t>输出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知识卡片：1-2句话解释概念 + 1个具体案例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练习题：基于用户当前项目的具体练习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模拟追问：1-2个面试官式追问，检验理解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学习进度追踪：已学/在学/待学的视觉化展示</w:t>
      </w:r>
    </w:p>
    <w:p>
      <w:pPr>
        <w:pStyle w:val="Heading2"/>
      </w:pPr>
      <w:r>
        <w:t>3.2 用户交互流程</w:t>
      </w:r>
    </w:p>
    <w:tbl>
      <w:tblPr>
        <w:tblW w:w="5000" w:type="pct"/>
        <w:tblBorders>
          <w:top w:val="single" w:color="546E7A" w:sz="8"/>
          <w:bottom w:val="single" w:color="546E7A" w:sz="8"/>
          <w:insideH w:val="single" w:color="CFD8DC" w:sz="2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w="8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步骤</w:t>
            </w:r>
          </w:p>
        </w:tc>
        <w:tc>
          <w:tcPr>
            <w:tcW w:w="22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动作</w:t>
            </w:r>
          </w:p>
        </w:tc>
        <w:tc>
          <w:tcPr>
            <w:tcW w:w="60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1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选择学习主题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模板库分类展示（商业洞察/产品分析/战略规划）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2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学习知识卡片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AI 讲解概念 + 案例（非文本堆码，结构化展示）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3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完成练习题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填写模板 + AI 逐维度评分和反馈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4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接受模拟追问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面试官式追问，检验是否真懂了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5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获得能力点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雷达图对应维度 +1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6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推荐下一个学习主题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基于当前能力缺口推荐</w:t>
            </w:r>
          </w:p>
        </w:tc>
      </w:tr>
    </w:tbl>
    <w:p>
      <w:pPr>
        <w:pStyle w:val="Heading2"/>
      </w:pPr>
      <w:r>
        <w:t>3.3 AI Prompt 设计</w:t>
      </w:r>
    </w:p>
    <w:p>
      <w:pPr>
        <w:pStyle w:val="Heading3"/>
      </w:pPr>
      <w:r>
        <w:t>知识卡片 Prompt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“用大白话解释'$APPEALS 竞品分析框架'，不要讲术语”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“附一个具体案例：如果分析豆瓣电影，8个维度分别怎么填？”</w:t>
      </w:r>
    </w:p>
    <w:p>
      <w:pPr>
        <w:pStyle w:val="Heading3"/>
      </w:pPr>
      <w:r>
        <w:t>练习题 Prompt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“给出一个虚拟场景：你是拼多多 PM，美团在三四线城市推出了'拼好饭'低价团购，请用 $APPEALS 分析”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“重点关注价格维度和可获得性维度，思考下沉市场的特殊性”</w:t>
      </w:r>
    </w:p>
    <w:p>
      <w:pPr>
        <w:pStyle w:val="Heading3"/>
      </w:pPr>
      <w:r>
        <w:t>模拟追问 Prompt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“扮演面试官，问1-2个追问检验用户是否理解了概念”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“语气要探究但不挑衅，引导型而非考官型”</w:t>
      </w:r>
    </w:p>
    <w:p>
      <w:pPr>
        <w:pStyle w:val="Heading2"/>
      </w:pPr>
      <w:r>
        <w:t>3.4 开发建议</w:t>
      </w:r>
    </w:p>
    <w:tbl>
      <w:tblPr>
        <w:tblW w:w="5000" w:type="pct"/>
        <w:tblBorders>
          <w:top w:val="single" w:color="546E7A" w:sz="8"/>
          <w:bottom w:val="single" w:color="546E7A" w:sz="8"/>
          <w:insideH w:val="single" w:color="CFD8DC" w:sz="2"/>
        </w:tblBorders>
      </w:tblPr>
      <w:tblGrid>
        <w:gridCol w:w="800"/>
        <w:gridCol w:w="4200"/>
        <w:gridCol w:w="4000"/>
      </w:tblGrid>
      <w:tr>
        <w:trPr>
          <w:tblHeader/>
        </w:trPr>
        <w:tc>
          <w:tcPr>
            <w:tcW w:w="8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优先级</w:t>
            </w:r>
          </w:p>
        </w:tc>
        <w:tc>
          <w:tcPr>
            <w:tcW w:w="42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开发项</w:t>
            </w:r>
          </w:p>
        </w:tc>
        <w:tc>
          <w:tcPr>
            <w:tcW w:w="40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P0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知识卡片的结构化展示（不是文本堆码）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核心学习体验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P0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模拟追问的交互设计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必须感觉像面试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P1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能力雷达图的视觉化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用户需要看见成长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P1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智能推荐下一个学习主题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完成学习闭环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P2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学习路径的个性化推荐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根据用户能力缺口定制</w:t>
            </w:r>
          </w:p>
        </w:tc>
      </w:tr>
    </w:tbl>
    <w:p>
      <w:pPr>
        <w:pStyle w:val="Heading1"/>
      </w:pPr>
      <w:r>
        <w:t>四、对话考古（看）</w:t>
      </w:r>
      <w:bookmarkStart w:name="_Toc004" w:id="5"/>
      <w:bookmarkEnd w:id="5"/>
    </w:p>
    <w:p>
      <w:pPr>
        <w:pStyle w:val="Heading2"/>
      </w:pPr>
      <w:r>
        <w:t>4.1 功能定义</w:t>
      </w:r>
    </w:p>
    <w:p>
      <w:r>
        <w:t>对历史对话进行多层级挖掘——从时间轴整理、决策点提取，到认知盲区发现、决策复盘报告自动生成。将碎片化讨论转化为可归档的结构化资产。</w:t>
      </w:r>
    </w:p>
    <w:p>
      <w:pPr>
        <w:pStyle w:val="Heading3"/>
      </w:pPr>
      <w:r>
        <w:t>输入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用户创建考古会话（命名，如“Thinking Lab 决策复盘”）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多次追加粘贴对话记录，AI 合并分析</w:t>
      </w:r>
    </w:p>
    <w:p>
      <w:pPr>
        <w:pStyle w:val="Heading3"/>
      </w:pPr>
      <w:r>
        <w:t>输出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五维分析报告：时间轴/转折点/盲区/假设/知识资产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每个条目有✅确认/❌驳回/✏️修改 三个操作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AI 智能推荐归档目标，用户一键确认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最终生成 Markdown 格式的复盘报告</w:t>
      </w:r>
    </w:p>
    <w:p>
      <w:pPr>
        <w:pStyle w:val="Heading2"/>
      </w:pPr>
      <w:r>
        <w:t>4.2 用户交互流程</w:t>
      </w:r>
    </w:p>
    <w:tbl>
      <w:tblPr>
        <w:tblW w:w="5000" w:type="pct"/>
        <w:tblBorders>
          <w:top w:val="single" w:color="546E7A" w:sz="8"/>
          <w:bottom w:val="single" w:color="546E7A" w:sz="8"/>
          <w:insideH w:val="single" w:color="CFD8DC" w:sz="2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w="8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步骤</w:t>
            </w:r>
          </w:p>
        </w:tc>
        <w:tc>
          <w:tcPr>
            <w:tcW w:w="22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动作</w:t>
            </w:r>
          </w:p>
        </w:tc>
        <w:tc>
          <w:tcPr>
            <w:tcW w:w="60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1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创建考古会话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命名 + 初始化空状态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2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粘贴第一段对话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支持多次追加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3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AI 分析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五维分析，条目显示为待确认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4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人工审阅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逐条确认/驳回/修改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5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追加新对话（可选）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AI 合并分析，保留已确认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6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生成最终报告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Markdown 格式，可复制到飞书/Notion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7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一键归档</w:t>
            </w:r>
          </w:p>
        </w:tc>
        <w:tc>
          <w:tcPr>
            <w:tcW w:w="6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AI 推荐模板，用户确认</w:t>
            </w:r>
          </w:p>
        </w:tc>
      </w:tr>
    </w:tbl>
    <w:p>
      <w:pPr>
        <w:pStyle w:val="Heading2"/>
      </w:pPr>
      <w:r>
        <w:t>4.3 五维分析架构</w:t>
      </w:r>
    </w:p>
    <w:tbl>
      <w:tblPr>
        <w:tblW w:w="5000" w:type="pct"/>
        <w:tblBorders>
          <w:top w:val="single" w:color="546E7A" w:sz="8"/>
          <w:bottom w:val="single" w:color="546E7A" w:sz="8"/>
          <w:insideH w:val="single" w:color="CFD8DC" w:sz="2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w="15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维度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输出</w:t>
            </w:r>
          </w:p>
        </w:tc>
        <w:tc>
          <w:tcPr>
            <w:tcW w:w="55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使用场景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时间轴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关键时间节点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看想法怎么一步步演进的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转折点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前因后果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看每个重大决策是怎么做的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盲区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没想过但重要的问题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发现自己的认知盲区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假设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未经证实的前提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识别风险点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知识资产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可归档的洞察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一键存入项目树</w:t>
            </w:r>
          </w:p>
        </w:tc>
      </w:tr>
    </w:tbl>
    <w:p>
      <w:pPr>
        <w:pStyle w:val="Heading2"/>
      </w:pPr>
      <w:r>
        <w:t>4.4 开发建议</w:t>
      </w:r>
    </w:p>
    <w:tbl>
      <w:tblPr>
        <w:tblW w:w="5000" w:type="pct"/>
        <w:tblBorders>
          <w:top w:val="single" w:color="546E7A" w:sz="8"/>
          <w:bottom w:val="single" w:color="546E7A" w:sz="8"/>
          <w:insideH w:val="single" w:color="CFD8DC" w:sz="2"/>
        </w:tblBorders>
      </w:tblPr>
      <w:tblGrid>
        <w:gridCol w:w="800"/>
        <w:gridCol w:w="4200"/>
        <w:gridCol w:w="4000"/>
      </w:tblGrid>
      <w:tr>
        <w:trPr>
          <w:tblHeader/>
        </w:trPr>
        <w:tc>
          <w:tcPr>
            <w:tcW w:w="8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优先级</w:t>
            </w:r>
          </w:p>
        </w:tc>
        <w:tc>
          <w:tcPr>
            <w:tcW w:w="42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开发项</w:t>
            </w:r>
          </w:p>
        </w:tc>
        <w:tc>
          <w:tcPr>
            <w:tcW w:w="40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说明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P0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考古会话的数据结构（支持追加 + 状态管理）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基础能力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P0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五维分析 Prompt 的调试和优化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决定报告质量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P0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确认/驳回/修改 的交互设计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核心体验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P1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智能归档推荐算法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减少用户操作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P1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Markdown 报告生成 + 复制功能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可交付物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P2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多次考古的对比分析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看见能力成长</w:t>
            </w:r>
          </w:p>
        </w:tc>
      </w:tr>
    </w:tbl>
    <w:p>
      <w:pPr>
        <w:pStyle w:val="Heading1"/>
      </w:pPr>
      <w:r>
        <w:t>五、三大模块关系与数据流</w:t>
      </w:r>
      <w:bookmarkStart w:name="_Toc005" w:id="6"/>
      <w:bookmarkEnd w:id="6"/>
    </w:p>
    <w:p>
      <w:pPr>
        <w:pStyle w:val="Heading2"/>
      </w:pPr>
      <w:r>
        <w:t>5.1 闭环关系</w:t>
      </w:r>
    </w:p>
    <w:p>
      <w:r>
        <w:t>三个模块不是孤立功能，而是一个完整的“练-学-看”闭环：</w:t>
      </w:r>
    </w:p>
    <w:tbl>
      <w:tblPr>
        <w:tblW w:w="5000" w:type="pct"/>
        <w:tblBorders>
          <w:top w:val="single" w:color="FFB300" w:sz="8"/>
          <w:bottom w:val="single" w:color="FFB300" w:sz="8"/>
          <w:insideH w:val="single" w:color="CFD8DC" w:sz="2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w="20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模块</w:t>
            </w:r>
          </w:p>
        </w:tc>
        <w:tc>
          <w:tcPr>
            <w:tcW w:w="25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产出</w:t>
            </w:r>
          </w:p>
        </w:tc>
        <w:tc>
          <w:tcPr>
            <w:tcW w:w="4500" w:type="dxa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消费者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练：压力测试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盲区报告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学：成长教练（推荐学习主题）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学：成长教练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练习结果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看：对话考古（归档材料）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看：对话考古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复盘报告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455A64"/>
                <w:sz w:val="20"/>
              </w:rPr>
              <w:t>练：压力测试（下一轮追问的输入）</w:t>
            </w:r>
          </w:p>
        </w:tc>
      </w:tr>
    </w:tbl>
    <w:p>
      <w:pPr>
        <w:pStyle w:val="Heading2"/>
      </w:pPr>
      <w:r>
        <w:t>5.2 数据流向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压力测试 → 暴露盲区 → 成长教练推荐学习主题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成长教练 → 完成练习 → 归档到项目树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对话考古 → 抽取决策 → 归档到决策日志/否决墓地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成长教练 → 能力雷达图 +1 → 用户看见自己在变好</w:t>
      </w:r>
    </w:p>
    <w:p>
      <w:pPr>
        <w:pStyle w:val="Heading1"/>
      </w:pPr>
      <w:r>
        <w:t>六、开发路线图</w:t>
      </w:r>
      <w:bookmarkStart w:name="_Toc006" w:id="7"/>
      <w:bookmarkEnd w:id="7"/>
    </w:p>
    <w:p>
      <w:pPr>
        <w:pStyle w:val="Heading2"/>
      </w:pPr>
      <w:r>
        <w:t>第一阶段：基础能力打通（第 1-2 周）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[P0] 压力测试引擎：三轮追问 Prompt + 可视化展示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[P0] 成长教练：知识卡片展示 + 模拟追问交互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[P0] 对话考古：会话管理 + 五维分析 Prompt</w:t>
      </w:r>
    </w:p>
    <w:p>
      <w:pPr>
        <w:pStyle w:val="Heading2"/>
      </w:pPr>
      <w:r>
        <w:t>第二阶段：体验优化（第 3-4 周）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[P1] 能力雷达图：6 个维度的视觉化展示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[P1] 智能归档推荐：AI 建议 + 用户确认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[P1] Markdown 报告生成 + 一键复制</w:t>
      </w:r>
    </w:p>
    <w:p>
      <w:pPr>
        <w:pStyle w:val="Heading2"/>
      </w:pPr>
      <w:r>
        <w:t>第三阶段：增长闭环（第 5-8 周）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[P2] 学习路径个性化推荐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[P2] 历史追问对比分析（第二次比第一次好在哪里）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[P2] 考古会话的能力成长追踪</w:t>
      </w:r>
    </w:p>
    <w:p>
      <w:pPr>
        <w:spacing w:after="80"/>
        <w:ind w:left="480" w:hanging="240"/>
      </w:pPr>
      <w:r>
        <w:rPr>
          <w:color w:val="FFB300"/>
        </w:rPr>
        <w:t xml:space="preserve">● </w:t>
      </w:r>
      <w:r>
        <w:t>[P2] 社区功能：分享练习题 + 看别人的思路</w:t>
      </w:r>
    </w:p>
    <w:p>
      <w:pPr>
        <w:sectPr>
          <w:headerReference w:type="default" r:id="Rcff45751a88e41a0"/>
          <w:footerReference w:type="default" r:id="Rd82e3de11a3e4a13"/>
          <w:pgSz w:w="11906" w:h="16838"/>
          <w:pgMar w:top="1800" w:right="1440" w:bottom="1440" w:left="1440" w:header="720" w:footer="720"/>
        </w:sectPr>
      </w:pPr>
    </w:p>
    <w:p>
      <w:pPr>
        <w:spacing w:before="6000"/>
      </w:pPr>
      <w:r/>
    </w:p>
    <w:p>
      <w:pPr>
        <w:spacing w:before="4000"/>
        <w:jc w:val="center"/>
      </w:pPr>
      <w:r>
        <w:rPr>
          <w:rFonts w:ascii="Calibri" w:hAnsi="Calibri" w:eastAsia="Microsoft YaHei"/>
          <w:b/>
          <w:color w:val="37474F"/>
          <w:sz w:val="48"/>
        </w:rPr>
        <w:t>你的刻意练习圣地</w:t>
      </w:r>
    </w:p>
    <w:p>
      <w:pPr>
        <w:spacing w:before="400"/>
        <w:jc w:val="center"/>
      </w:pPr>
      <w:r>
        <w:rPr>
          <w:rFonts w:ascii="Calibri" w:hAnsi="Calibri" w:eastAsia="Microsoft YaHei"/>
          <w:color w:val="FFB300"/>
          <w:sz w:val="24"/>
        </w:rPr>
        <w:t>练 · 学 · 看</w:t>
      </w:r>
    </w:p>
    <w:p>
      <w:pPr>
        <w:spacing w:before="2000"/>
        <w:jc w:val="center"/>
      </w:pPr>
      <w:r>
        <w:rPr>
          <w:rFonts w:ascii="Calibri" w:hAnsi="Calibri" w:eastAsia="Microsoft YaHei"/>
          <w:color w:val="90A4AE"/>
          <w:sz w:val="20"/>
        </w:rPr>
        <w:t>Web 思维训练工作台 | 2026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90A4AE"/>
        <w:sz w:val="18"/>
      </w:rPr>
      <w:t xml:space="preserve">第 </w:t>
    </w:r>
    <w:r>
      <w:rPr>
        <w:rFonts w:ascii="Calibri" w:hAnsi="Calibri" w:eastAsia="Microsoft YaHei"/>
        <w:color w:val="90A4AE"/>
        <w:sz w:val="18"/>
      </w:rPr>
      <w:fldChar w:fldCharType="begin"/>
    </w:r>
    <w:r>
      <w:rPr>
        <w:rFonts w:ascii="Calibri" w:hAnsi="Calibri" w:eastAsia="Microsoft YaHei"/>
        <w:color w:val="90A4AE"/>
        <w:sz w:val="18"/>
      </w:rPr>
      <w:instrText xml:space="preserve"> PAGE </w:instrText>
    </w:r>
    <w:r>
      <w:rPr>
        <w:rFonts w:ascii="Calibri" w:hAnsi="Calibri" w:eastAsia="Microsoft YaHei"/>
        <w:color w:val="90A4AE"/>
        <w:sz w:val="18"/>
      </w:rPr>
      <w:fldChar w:fldCharType="separate"/>
    </w:r>
    <w:r>
      <w:rPr>
        <w:rFonts w:ascii="Calibri" w:hAnsi="Calibri" w:eastAsia="Microsoft YaHei"/>
        <w:color w:val="90A4AE"/>
        <w:sz w:val="18"/>
      </w:rPr>
      <w:t>1</w:t>
    </w:r>
    <w:r>
      <w:rPr>
        <w:rFonts w:ascii="Calibri" w:hAnsi="Calibri" w:eastAsia="Microsoft YaHei"/>
        <w:color w:val="90A4AE"/>
        <w:sz w:val="18"/>
      </w:rPr>
      <w:fldChar w:fldCharType="end"/>
    </w:r>
    <w:r>
      <w:rPr>
        <w:rFonts w:ascii="Calibri" w:hAnsi="Calibri" w:eastAsia="Microsoft YaHei"/>
        <w:color w:val="90A4AE"/>
        <w:sz w:val="18"/>
      </w:rPr>
      <w:t xml:space="preserve"> 页 / 共 </w:t>
    </w:r>
    <w:r>
      <w:rPr>
        <w:rFonts w:ascii="Calibri" w:hAnsi="Calibri" w:eastAsia="Microsoft YaHei"/>
        <w:color w:val="90A4AE"/>
        <w:sz w:val="18"/>
      </w:rPr>
      <w:fldChar w:fldCharType="begin"/>
    </w:r>
    <w:r>
      <w:rPr>
        <w:rFonts w:ascii="Calibri" w:hAnsi="Calibri" w:eastAsia="Microsoft YaHei"/>
        <w:color w:val="90A4AE"/>
        <w:sz w:val="18"/>
      </w:rPr>
      <w:instrText xml:space="preserve"> NUMPAGES </w:instrText>
    </w:r>
    <w:r>
      <w:rPr>
        <w:rFonts w:ascii="Calibri" w:hAnsi="Calibri" w:eastAsia="Microsoft YaHei"/>
        <w:color w:val="90A4AE"/>
        <w:sz w:val="18"/>
      </w:rPr>
      <w:fldChar w:fldCharType="separate"/>
    </w:r>
    <w:r>
      <w:rPr>
        <w:rFonts w:ascii="Calibri" w:hAnsi="Calibri" w:eastAsia="Microsoft YaHei"/>
        <w:color w:val="90A4AE"/>
        <w:sz w:val="18"/>
      </w:rPr>
      <w:t>1</w:t>
    </w:r>
    <w:r>
      <w:rPr>
        <w:rFonts w:ascii="Calibri" w:hAnsi="Calibri" w:eastAsia="Microsoft YaHei"/>
        <w:color w:val="90A4AE"/>
        <w:sz w:val="18"/>
      </w:rPr>
      <w:fldChar w:fldCharType="end"/>
    </w:r>
    <w:r>
      <w:rPr>
        <w:rFonts w:ascii="Calibri" w:hAnsi="Calibri" w:eastAsia="Microsoft YaHei"/>
        <w:color w:val="90A4AE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0A4AE"/>
        <w:sz w:val="18"/>
      </w:rPr>
      <w:t>Web 思维训练工作台 - PRD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263238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37474F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263238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455A64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90A4AE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263238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455A6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3ad4e8a099144d20" /><Relationship Type="http://schemas.openxmlformats.org/officeDocument/2006/relationships/numbering" Target="numbering.xml" Id="R3b5ca6ed99bc45ba" /><Relationship Type="http://schemas.openxmlformats.org/officeDocument/2006/relationships/header" Target="header1.xml" Id="Rcff45751a88e41a0" /><Relationship Type="http://schemas.openxmlformats.org/officeDocument/2006/relationships/footer" Target="footer1.xml" Id="Rd82e3de11a3e4a13" /><Relationship Type="http://schemas.openxmlformats.org/officeDocument/2006/relationships/settings" Target="settings.xml" Id="R55d0f66edac54388" /></Relationships>
</file>