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D031" w14:textId="7485CA39" w:rsidR="00407F58" w:rsidRDefault="007867F9">
      <w:r>
        <w:rPr>
          <w:rFonts w:hint="eastAsia"/>
        </w:rPr>
        <w:t>是的GV三个</w:t>
      </w:r>
      <w:r w:rsidR="002A06C9">
        <w:rPr>
          <w:rFonts w:hint="eastAsia"/>
        </w:rPr>
        <w:t>水电费感受到过</w:t>
      </w:r>
    </w:p>
    <w:sectPr w:rsidR="0040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E8"/>
    <w:rsid w:val="002A06C9"/>
    <w:rsid w:val="00407F58"/>
    <w:rsid w:val="007867F9"/>
    <w:rsid w:val="00D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7541"/>
  <w15:chartTrackingRefBased/>
  <w15:docId w15:val="{174A69D8-41FB-4C79-8C94-469DAC1A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3</cp:revision>
  <dcterms:created xsi:type="dcterms:W3CDTF">2020-11-08T08:26:00Z</dcterms:created>
  <dcterms:modified xsi:type="dcterms:W3CDTF">2020-11-08T08:39:00Z</dcterms:modified>
</cp:coreProperties>
</file>