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EA7" w:rsidRPr="00F77999" w:rsidRDefault="00521EA7" w:rsidP="00521EA7">
      <w:pPr>
        <w:rPr>
          <w:rFonts w:ascii="宋体" w:hAnsi="宋体"/>
          <w:color w:val="000000"/>
          <w:sz w:val="32"/>
          <w:szCs w:val="32"/>
        </w:rPr>
      </w:pPr>
    </w:p>
    <w:p w:rsidR="00521EA7" w:rsidRPr="00F77999" w:rsidRDefault="00521EA7" w:rsidP="00521EA7">
      <w:pPr>
        <w:jc w:val="center"/>
        <w:rPr>
          <w:rFonts w:ascii="黑体" w:eastAsia="黑体" w:hAnsi="黑体"/>
          <w:color w:val="000000"/>
          <w:sz w:val="72"/>
        </w:rPr>
      </w:pPr>
      <w:r w:rsidRPr="00F77999">
        <w:rPr>
          <w:rFonts w:ascii="黑体" w:eastAsia="黑体" w:hAnsi="黑体" w:hint="eastAsia"/>
          <w:color w:val="000000"/>
          <w:sz w:val="72"/>
        </w:rPr>
        <w:t>广东食品药品职业学院</w:t>
      </w:r>
    </w:p>
    <w:p w:rsidR="00521EA7" w:rsidRPr="00F77999" w:rsidRDefault="00521EA7" w:rsidP="00521EA7">
      <w:pPr>
        <w:rPr>
          <w:rFonts w:ascii="宋体" w:hAnsi="宋体"/>
          <w:color w:val="000000"/>
          <w:sz w:val="32"/>
          <w:szCs w:val="32"/>
        </w:rPr>
      </w:pPr>
    </w:p>
    <w:p w:rsidR="00521EA7" w:rsidRPr="00F77999" w:rsidRDefault="00521EA7" w:rsidP="00521EA7">
      <w:pPr>
        <w:jc w:val="center"/>
        <w:rPr>
          <w:rFonts w:ascii="宋体" w:hAnsi="宋体"/>
          <w:bCs/>
          <w:color w:val="000000"/>
        </w:rPr>
      </w:pPr>
      <w:r w:rsidRPr="00F77999">
        <w:rPr>
          <w:rFonts w:ascii="宋体" w:hAnsi="宋体"/>
          <w:bCs/>
          <w:color w:val="000000"/>
          <w:sz w:val="28"/>
        </w:rPr>
        <w:t xml:space="preserve"> </w:t>
      </w:r>
      <w:r w:rsidRPr="00F77999">
        <w:rPr>
          <w:rFonts w:ascii="宋体" w:hAnsi="宋体"/>
          <w:bCs/>
          <w:color w:val="000000"/>
        </w:rPr>
        <w:t xml:space="preserve"> </w:t>
      </w:r>
    </w:p>
    <w:p w:rsidR="00521EA7" w:rsidRPr="00F77999" w:rsidRDefault="00521EA7" w:rsidP="00521EA7">
      <w:pPr>
        <w:jc w:val="center"/>
        <w:rPr>
          <w:rFonts w:ascii="黑体" w:eastAsia="黑体" w:hAnsi="黑体"/>
          <w:color w:val="000000"/>
          <w:spacing w:val="20"/>
          <w:sz w:val="84"/>
        </w:rPr>
      </w:pPr>
      <w:r w:rsidRPr="00F77999">
        <w:rPr>
          <w:rFonts w:ascii="黑体" w:eastAsia="黑体" w:hAnsi="黑体" w:hint="eastAsia"/>
          <w:color w:val="000000"/>
          <w:spacing w:val="20"/>
          <w:sz w:val="84"/>
        </w:rPr>
        <w:t>毕业论文</w:t>
      </w:r>
    </w:p>
    <w:p w:rsidR="00521EA7" w:rsidRPr="00F77999" w:rsidRDefault="00521EA7" w:rsidP="00521EA7">
      <w:pPr>
        <w:jc w:val="center"/>
        <w:rPr>
          <w:rFonts w:ascii="宋体" w:hAnsi="宋体"/>
          <w:b/>
          <w:bCs/>
          <w:color w:val="000000"/>
        </w:rPr>
      </w:pPr>
    </w:p>
    <w:p w:rsidR="00521EA7" w:rsidRPr="00F77999" w:rsidRDefault="00521EA7" w:rsidP="00521EA7">
      <w:pPr>
        <w:rPr>
          <w:rFonts w:ascii="宋体" w:hAnsi="宋体"/>
          <w:b/>
          <w:bCs/>
          <w:color w:val="000000"/>
        </w:rPr>
      </w:pPr>
    </w:p>
    <w:tbl>
      <w:tblPr>
        <w:tblW w:w="0" w:type="auto"/>
        <w:jc w:val="center"/>
        <w:tblBorders>
          <w:bottom w:val="single" w:sz="4" w:space="0" w:color="auto"/>
          <w:insideH w:val="single" w:sz="4" w:space="0" w:color="auto"/>
          <w:insideV w:val="single" w:sz="4" w:space="0" w:color="auto"/>
        </w:tblBorders>
        <w:tblLook w:val="0000" w:firstRow="0" w:lastRow="0" w:firstColumn="0" w:lastColumn="0" w:noHBand="0" w:noVBand="0"/>
      </w:tblPr>
      <w:tblGrid>
        <w:gridCol w:w="7560"/>
      </w:tblGrid>
      <w:tr w:rsidR="00521EA7" w:rsidRPr="00F77999" w:rsidTr="00C179EF">
        <w:trPr>
          <w:trHeight w:hRule="exact" w:val="680"/>
          <w:jc w:val="center"/>
        </w:trPr>
        <w:tc>
          <w:tcPr>
            <w:tcW w:w="7560" w:type="dxa"/>
            <w:vAlign w:val="bottom"/>
          </w:tcPr>
          <w:p w:rsidR="00521EA7" w:rsidRPr="00F77999" w:rsidRDefault="00521EA7" w:rsidP="00C179EF">
            <w:pPr>
              <w:spacing w:line="600" w:lineRule="exact"/>
              <w:jc w:val="center"/>
              <w:rPr>
                <w:rFonts w:ascii="宋体" w:hAnsi="宋体"/>
                <w:b/>
                <w:color w:val="000000"/>
                <w:sz w:val="44"/>
                <w:szCs w:val="44"/>
              </w:rPr>
            </w:pPr>
            <w:r w:rsidRPr="00F77999">
              <w:rPr>
                <w:rFonts w:ascii="宋体" w:hAnsi="宋体" w:hint="eastAsia"/>
                <w:b/>
                <w:color w:val="000000"/>
                <w:sz w:val="44"/>
                <w:szCs w:val="44"/>
              </w:rPr>
              <w:t>浅析Java程序设计在证券分析实务中的应用</w:t>
            </w:r>
          </w:p>
        </w:tc>
      </w:tr>
      <w:tr w:rsidR="00521EA7" w:rsidRPr="00F77999" w:rsidTr="00C179EF">
        <w:trPr>
          <w:trHeight w:hRule="exact" w:val="680"/>
          <w:jc w:val="center"/>
        </w:trPr>
        <w:tc>
          <w:tcPr>
            <w:tcW w:w="7560" w:type="dxa"/>
            <w:vAlign w:val="bottom"/>
          </w:tcPr>
          <w:p w:rsidR="00521EA7" w:rsidRPr="00F77999" w:rsidRDefault="00521EA7" w:rsidP="00C179EF">
            <w:pPr>
              <w:spacing w:line="600" w:lineRule="exact"/>
              <w:jc w:val="center"/>
              <w:rPr>
                <w:rFonts w:ascii="宋体" w:hAnsi="宋体"/>
                <w:b/>
                <w:color w:val="000000"/>
                <w:sz w:val="44"/>
                <w:szCs w:val="44"/>
              </w:rPr>
            </w:pPr>
            <w:r w:rsidRPr="00F77999">
              <w:rPr>
                <w:rFonts w:ascii="宋体" w:hAnsi="宋体" w:hint="eastAsia"/>
                <w:b/>
                <w:color w:val="000000"/>
                <w:sz w:val="44"/>
                <w:szCs w:val="44"/>
              </w:rPr>
              <w:t>的应用</w:t>
            </w:r>
          </w:p>
        </w:tc>
      </w:tr>
    </w:tbl>
    <w:p w:rsidR="00521EA7" w:rsidRPr="00F77999" w:rsidRDefault="00521EA7" w:rsidP="00521EA7">
      <w:pPr>
        <w:rPr>
          <w:rFonts w:ascii="宋体" w:hAnsi="宋体"/>
          <w:b/>
          <w:bCs/>
          <w:color w:val="000000"/>
          <w:sz w:val="28"/>
        </w:rPr>
      </w:pPr>
    </w:p>
    <w:p w:rsidR="00521EA7" w:rsidRPr="00F77999" w:rsidRDefault="00521EA7" w:rsidP="00521EA7">
      <w:pPr>
        <w:rPr>
          <w:rFonts w:ascii="宋体" w:hAnsi="宋体"/>
          <w:b/>
          <w:bCs/>
          <w:color w:val="000000"/>
          <w:sz w:val="28"/>
        </w:rPr>
      </w:pPr>
    </w:p>
    <w:tbl>
      <w:tblPr>
        <w:tblW w:w="7561" w:type="dxa"/>
        <w:jc w:val="center"/>
        <w:tblBorders>
          <w:bottom w:val="single" w:sz="4" w:space="0" w:color="auto"/>
        </w:tblBorders>
        <w:tblLook w:val="0000" w:firstRow="0" w:lastRow="0" w:firstColumn="0" w:lastColumn="0" w:noHBand="0" w:noVBand="0"/>
      </w:tblPr>
      <w:tblGrid>
        <w:gridCol w:w="3165"/>
        <w:gridCol w:w="4396"/>
      </w:tblGrid>
      <w:tr w:rsidR="00521EA7" w:rsidRPr="00F77999" w:rsidTr="00C179EF">
        <w:trPr>
          <w:trHeight w:val="558"/>
          <w:jc w:val="center"/>
        </w:trPr>
        <w:tc>
          <w:tcPr>
            <w:tcW w:w="3165" w:type="dxa"/>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毕业生姓名</w:t>
            </w:r>
          </w:p>
        </w:tc>
        <w:tc>
          <w:tcPr>
            <w:tcW w:w="4396" w:type="dxa"/>
            <w:tcBorders>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r w:rsidRPr="00F77999">
              <w:rPr>
                <w:rFonts w:ascii="宋体" w:hAnsi="宋体" w:hint="eastAsia"/>
                <w:b/>
                <w:color w:val="000000"/>
                <w:spacing w:val="30"/>
                <w:kern w:val="10"/>
                <w:sz w:val="28"/>
                <w:szCs w:val="28"/>
              </w:rPr>
              <w:t>李源</w:t>
            </w:r>
          </w:p>
        </w:tc>
      </w:tr>
      <w:tr w:rsidR="00521EA7" w:rsidRPr="00F77999" w:rsidTr="00C179EF">
        <w:trPr>
          <w:trHeight w:val="558"/>
          <w:jc w:val="center"/>
        </w:trPr>
        <w:tc>
          <w:tcPr>
            <w:tcW w:w="3165" w:type="dxa"/>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毕业生学号</w:t>
            </w:r>
          </w:p>
        </w:tc>
        <w:tc>
          <w:tcPr>
            <w:tcW w:w="4396" w:type="dxa"/>
            <w:tcBorders>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r w:rsidRPr="00F77999">
              <w:rPr>
                <w:rFonts w:ascii="宋体" w:hAnsi="宋体" w:hint="eastAsia"/>
                <w:b/>
                <w:color w:val="000000"/>
                <w:spacing w:val="30"/>
                <w:kern w:val="10"/>
                <w:sz w:val="28"/>
                <w:szCs w:val="28"/>
              </w:rPr>
              <w:t>117612101023</w:t>
            </w:r>
          </w:p>
        </w:tc>
      </w:tr>
      <w:tr w:rsidR="00521EA7" w:rsidRPr="00F77999" w:rsidTr="00C179EF">
        <w:trPr>
          <w:trHeight w:val="540"/>
          <w:jc w:val="center"/>
        </w:trPr>
        <w:tc>
          <w:tcPr>
            <w:tcW w:w="3165" w:type="dxa"/>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毕业生班级</w:t>
            </w:r>
          </w:p>
        </w:tc>
        <w:tc>
          <w:tcPr>
            <w:tcW w:w="4396" w:type="dxa"/>
            <w:tcBorders>
              <w:top w:val="single" w:sz="4" w:space="0" w:color="auto"/>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r w:rsidRPr="00F77999">
              <w:rPr>
                <w:rFonts w:ascii="宋体" w:hAnsi="宋体" w:hint="eastAsia"/>
                <w:b/>
                <w:color w:val="000000"/>
                <w:spacing w:val="30"/>
                <w:kern w:val="10"/>
                <w:sz w:val="28"/>
                <w:szCs w:val="28"/>
              </w:rPr>
              <w:t>17移动应用开发1班</w:t>
            </w:r>
          </w:p>
        </w:tc>
      </w:tr>
      <w:tr w:rsidR="00521EA7" w:rsidRPr="00F77999" w:rsidTr="00C179EF">
        <w:trPr>
          <w:trHeight w:val="558"/>
          <w:jc w:val="center"/>
        </w:trPr>
        <w:tc>
          <w:tcPr>
            <w:tcW w:w="3165" w:type="dxa"/>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专业名称</w:t>
            </w:r>
          </w:p>
        </w:tc>
        <w:tc>
          <w:tcPr>
            <w:tcW w:w="4396" w:type="dxa"/>
            <w:tcBorders>
              <w:top w:val="single" w:sz="4" w:space="0" w:color="auto"/>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r w:rsidRPr="00F77999">
              <w:rPr>
                <w:rFonts w:ascii="宋体" w:hAnsi="宋体" w:hint="eastAsia"/>
                <w:b/>
                <w:color w:val="000000"/>
                <w:spacing w:val="30"/>
                <w:kern w:val="10"/>
                <w:sz w:val="28"/>
                <w:szCs w:val="28"/>
              </w:rPr>
              <w:t>移动应用开发</w:t>
            </w:r>
          </w:p>
        </w:tc>
      </w:tr>
      <w:tr w:rsidR="00521EA7" w:rsidRPr="00F77999" w:rsidTr="00C179EF">
        <w:trPr>
          <w:trHeight w:val="558"/>
          <w:jc w:val="center"/>
        </w:trPr>
        <w:tc>
          <w:tcPr>
            <w:tcW w:w="3165" w:type="dxa"/>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所属学院</w:t>
            </w:r>
          </w:p>
        </w:tc>
        <w:tc>
          <w:tcPr>
            <w:tcW w:w="4396" w:type="dxa"/>
            <w:tcBorders>
              <w:top w:val="single" w:sz="4" w:space="0" w:color="auto"/>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r w:rsidRPr="00F77999">
              <w:rPr>
                <w:rFonts w:ascii="宋体" w:hAnsi="宋体" w:hint="eastAsia"/>
                <w:b/>
                <w:color w:val="000000"/>
                <w:spacing w:val="30"/>
                <w:kern w:val="10"/>
                <w:sz w:val="28"/>
                <w:szCs w:val="28"/>
              </w:rPr>
              <w:t>软件学院</w:t>
            </w:r>
          </w:p>
        </w:tc>
      </w:tr>
      <w:tr w:rsidR="00521EA7" w:rsidRPr="00F77999" w:rsidTr="00C179EF">
        <w:trPr>
          <w:trHeight w:val="558"/>
          <w:jc w:val="center"/>
        </w:trPr>
        <w:tc>
          <w:tcPr>
            <w:tcW w:w="3165" w:type="dxa"/>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指导教师</w:t>
            </w:r>
          </w:p>
        </w:tc>
        <w:tc>
          <w:tcPr>
            <w:tcW w:w="4396" w:type="dxa"/>
            <w:tcBorders>
              <w:top w:val="single" w:sz="4" w:space="0" w:color="auto"/>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r w:rsidRPr="00F77999">
              <w:rPr>
                <w:rFonts w:ascii="宋体" w:hAnsi="宋体" w:hint="eastAsia"/>
                <w:b/>
                <w:color w:val="000000"/>
                <w:spacing w:val="30"/>
                <w:kern w:val="10"/>
                <w:sz w:val="28"/>
                <w:szCs w:val="28"/>
              </w:rPr>
              <w:t>谭新</w:t>
            </w:r>
          </w:p>
        </w:tc>
      </w:tr>
      <w:tr w:rsidR="00521EA7" w:rsidRPr="00F77999" w:rsidTr="00C179EF">
        <w:trPr>
          <w:trHeight w:val="558"/>
          <w:jc w:val="center"/>
        </w:trPr>
        <w:tc>
          <w:tcPr>
            <w:tcW w:w="3165" w:type="dxa"/>
            <w:tcBorders>
              <w:bottom w:val="nil"/>
            </w:tcBorders>
            <w:vAlign w:val="bottom"/>
          </w:tcPr>
          <w:p w:rsidR="00521EA7" w:rsidRPr="00F77999" w:rsidRDefault="00521EA7" w:rsidP="00C179EF">
            <w:pPr>
              <w:spacing w:line="600" w:lineRule="exact"/>
              <w:jc w:val="distribute"/>
              <w:rPr>
                <w:rFonts w:ascii="黑体" w:eastAsia="黑体" w:hAnsi="黑体"/>
                <w:color w:val="000000"/>
                <w:spacing w:val="30"/>
                <w:kern w:val="10"/>
                <w:sz w:val="32"/>
              </w:rPr>
            </w:pPr>
            <w:r w:rsidRPr="00F77999">
              <w:rPr>
                <w:rFonts w:ascii="黑体" w:eastAsia="黑体" w:hAnsi="黑体" w:hint="eastAsia"/>
                <w:color w:val="000000"/>
                <w:spacing w:val="30"/>
                <w:kern w:val="10"/>
                <w:sz w:val="32"/>
              </w:rPr>
              <w:t>论文提交日期</w:t>
            </w:r>
          </w:p>
        </w:tc>
        <w:tc>
          <w:tcPr>
            <w:tcW w:w="4396" w:type="dxa"/>
            <w:tcBorders>
              <w:top w:val="single" w:sz="4" w:space="0" w:color="auto"/>
              <w:bottom w:val="single" w:sz="4" w:space="0" w:color="auto"/>
            </w:tcBorders>
            <w:vAlign w:val="bottom"/>
          </w:tcPr>
          <w:p w:rsidR="00521EA7" w:rsidRPr="00F77999" w:rsidRDefault="00521EA7" w:rsidP="00C179EF">
            <w:pPr>
              <w:spacing w:line="600" w:lineRule="exact"/>
              <w:jc w:val="center"/>
              <w:rPr>
                <w:rFonts w:ascii="宋体" w:hAnsi="宋体"/>
                <w:b/>
                <w:color w:val="000000"/>
                <w:spacing w:val="30"/>
                <w:kern w:val="10"/>
                <w:sz w:val="28"/>
                <w:szCs w:val="28"/>
              </w:rPr>
            </w:pPr>
          </w:p>
        </w:tc>
      </w:tr>
    </w:tbl>
    <w:p w:rsidR="00521EA7" w:rsidRPr="00F77999" w:rsidRDefault="00521EA7" w:rsidP="00521EA7">
      <w:pPr>
        <w:spacing w:line="300" w:lineRule="auto"/>
        <w:rPr>
          <w:rFonts w:ascii="宋体" w:hAnsi="宋体"/>
          <w:b/>
          <w:color w:val="000000"/>
          <w:sz w:val="32"/>
          <w:szCs w:val="32"/>
        </w:rPr>
      </w:pPr>
    </w:p>
    <w:p w:rsidR="00521EA7" w:rsidRPr="00F77999" w:rsidRDefault="00521EA7" w:rsidP="00521EA7">
      <w:pPr>
        <w:spacing w:line="300" w:lineRule="auto"/>
        <w:jc w:val="center"/>
        <w:rPr>
          <w:rFonts w:ascii="宋体" w:hAnsi="宋体"/>
          <w:b/>
          <w:color w:val="000000"/>
          <w:sz w:val="32"/>
          <w:szCs w:val="32"/>
        </w:rPr>
        <w:sectPr w:rsidR="00521EA7" w:rsidRPr="00F77999" w:rsidSect="00531D58">
          <w:pgSz w:w="11906" w:h="16838"/>
          <w:pgMar w:top="1440" w:right="1797" w:bottom="1440" w:left="1797" w:header="851" w:footer="992" w:gutter="0"/>
          <w:cols w:space="425"/>
          <w:docGrid w:type="lines" w:linePitch="312"/>
        </w:sectPr>
      </w:pPr>
    </w:p>
    <w:p w:rsidR="00521EA7" w:rsidRPr="00F77999" w:rsidRDefault="00521EA7" w:rsidP="00521EA7">
      <w:pPr>
        <w:spacing w:line="360" w:lineRule="auto"/>
        <w:jc w:val="center"/>
        <w:rPr>
          <w:rFonts w:ascii="宋体" w:hAnsi="宋体"/>
          <w:b/>
          <w:color w:val="000000"/>
          <w:sz w:val="32"/>
          <w:szCs w:val="32"/>
        </w:rPr>
      </w:pPr>
      <w:r w:rsidRPr="00F77999">
        <w:rPr>
          <w:rFonts w:ascii="宋体" w:hAnsi="宋体" w:hint="eastAsia"/>
          <w:b/>
          <w:color w:val="000000"/>
          <w:sz w:val="32"/>
          <w:szCs w:val="32"/>
        </w:rPr>
        <w:lastRenderedPageBreak/>
        <w:t>浅析Java程序设计在证券分析实务中的应用</w:t>
      </w:r>
    </w:p>
    <w:p w:rsidR="00521EA7" w:rsidRPr="00F77999" w:rsidRDefault="00521EA7" w:rsidP="00521EA7">
      <w:pPr>
        <w:spacing w:line="360" w:lineRule="auto"/>
        <w:jc w:val="center"/>
        <w:rPr>
          <w:rFonts w:ascii="宋体" w:hAnsi="宋体"/>
          <w:color w:val="000000"/>
          <w:sz w:val="24"/>
        </w:rPr>
      </w:pPr>
      <w:r w:rsidRPr="00F77999">
        <w:rPr>
          <w:rFonts w:ascii="宋体" w:hAnsi="宋体" w:hint="eastAsia"/>
          <w:color w:val="000000"/>
          <w:sz w:val="24"/>
        </w:rPr>
        <w:t>李源</w:t>
      </w:r>
    </w:p>
    <w:p w:rsidR="00521EA7" w:rsidRPr="00F77999" w:rsidRDefault="00521EA7" w:rsidP="00521EA7">
      <w:pPr>
        <w:spacing w:line="360" w:lineRule="auto"/>
        <w:ind w:firstLineChars="200" w:firstLine="480"/>
        <w:rPr>
          <w:rFonts w:ascii="宋体" w:hAnsi="宋体"/>
          <w:color w:val="000000"/>
          <w:sz w:val="24"/>
        </w:rPr>
      </w:pP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w:t>
      </w:r>
      <w:r w:rsidRPr="00F77999">
        <w:rPr>
          <w:rFonts w:ascii="宋体" w:hAnsi="宋体" w:hint="eastAsia"/>
          <w:b/>
          <w:color w:val="000000"/>
          <w:sz w:val="24"/>
        </w:rPr>
        <w:t>摘  要</w:t>
      </w:r>
      <w:r w:rsidRPr="00F77999">
        <w:rPr>
          <w:rFonts w:ascii="宋体" w:hAnsi="宋体" w:hint="eastAsia"/>
          <w:color w:val="000000"/>
          <w:sz w:val="24"/>
        </w:rPr>
        <w:t>】本文在总结证券研究活动中的程序化工作，金融实务分析员无法快速进行工作时，利用</w:t>
      </w:r>
      <w:r w:rsidR="0089603A" w:rsidRPr="00F77999">
        <w:rPr>
          <w:rFonts w:ascii="宋体" w:hAnsi="宋体" w:hint="eastAsia"/>
          <w:color w:val="000000"/>
          <w:sz w:val="24"/>
        </w:rPr>
        <w:t>Java</w:t>
      </w:r>
      <w:r w:rsidRPr="00F77999">
        <w:rPr>
          <w:rFonts w:ascii="宋体" w:hAnsi="宋体" w:hint="eastAsia"/>
          <w:color w:val="000000"/>
          <w:sz w:val="24"/>
        </w:rPr>
        <w:t>语言编写程序，以达到快速自动化任务。同时将举例一些在证券分析实务中普遍用到的程序化应用，对其进行探讨与实现。</w:t>
      </w: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w:t>
      </w:r>
      <w:r w:rsidRPr="00F77999">
        <w:rPr>
          <w:rFonts w:ascii="宋体" w:hAnsi="宋体" w:hint="eastAsia"/>
          <w:b/>
          <w:color w:val="000000"/>
          <w:sz w:val="24"/>
        </w:rPr>
        <w:t>关键词</w:t>
      </w:r>
      <w:r w:rsidRPr="00F77999">
        <w:rPr>
          <w:rFonts w:ascii="宋体" w:hAnsi="宋体" w:hint="eastAsia"/>
          <w:color w:val="000000"/>
          <w:sz w:val="24"/>
        </w:rPr>
        <w:t>】</w:t>
      </w:r>
      <w:r w:rsidR="0089603A" w:rsidRPr="00F77999">
        <w:rPr>
          <w:rFonts w:ascii="宋体" w:hAnsi="宋体" w:hint="eastAsia"/>
          <w:color w:val="000000"/>
          <w:sz w:val="24"/>
        </w:rPr>
        <w:t>Java</w:t>
      </w:r>
      <w:r w:rsidRPr="00F77999">
        <w:rPr>
          <w:rFonts w:ascii="宋体" w:hAnsi="宋体" w:hint="eastAsia"/>
          <w:color w:val="000000"/>
          <w:sz w:val="24"/>
        </w:rPr>
        <w:t>；证券分析；金融实务；数据；程序</w:t>
      </w:r>
    </w:p>
    <w:p w:rsidR="00521EA7" w:rsidRPr="00F77999" w:rsidRDefault="00521EA7" w:rsidP="00521EA7">
      <w:pPr>
        <w:spacing w:line="360" w:lineRule="auto"/>
        <w:ind w:firstLineChars="200" w:firstLine="480"/>
        <w:rPr>
          <w:rFonts w:ascii="宋体" w:hAnsi="宋体"/>
          <w:color w:val="000000"/>
          <w:sz w:val="24"/>
        </w:rPr>
      </w:pP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本文在总结作者从事证券分析实务工作以来，遇到过的程序化工作问题，开发程序并运用到实践中，提高证券分析工作的效率与专业性。本文将按流程和难度不同，分别举例两个Java应用，并对其工作原理、代码实现与实际应用进行剖析。</w:t>
      </w: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举例的第一个较为简单的程序为“上市公司及其子公司公司注册地分析”。该工具通过调用</w:t>
      </w:r>
      <w:proofErr w:type="gramStart"/>
      <w:r w:rsidRPr="00F77999">
        <w:rPr>
          <w:rFonts w:ascii="宋体" w:hAnsi="宋体" w:hint="eastAsia"/>
          <w:color w:val="000000"/>
          <w:sz w:val="24"/>
        </w:rPr>
        <w:t>“</w:t>
      </w:r>
      <w:proofErr w:type="gramEnd"/>
      <w:r w:rsidRPr="00F77999">
        <w:rPr>
          <w:rFonts w:ascii="宋体" w:hAnsi="宋体" w:hint="eastAsia"/>
          <w:color w:val="000000"/>
          <w:sz w:val="24"/>
        </w:rPr>
        <w:t>Wind全球企业数据库“API接口，进行遍历查找、整合、存储。且日后根据证券分析师的需要，提供改写程序，就可以不断为证券分析师提供精简准确的数据分析源。</w:t>
      </w: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举例的第二个较为复杂的程序为“证券</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报相似度分析”。该工具将通过算法，对同一证券的单篇深度</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报与市面上其他券商深度</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报的相似度、数据来源等方面计算，得出其相似指数，为证券分析师的深度</w:t>
      </w:r>
      <w:proofErr w:type="gramStart"/>
      <w:r w:rsidRPr="00F77999">
        <w:rPr>
          <w:rFonts w:ascii="宋体" w:hAnsi="宋体" w:hint="eastAsia"/>
          <w:color w:val="000000"/>
          <w:sz w:val="24"/>
        </w:rPr>
        <w:t>研报研究</w:t>
      </w:r>
      <w:proofErr w:type="gramEnd"/>
      <w:r w:rsidRPr="00F77999">
        <w:rPr>
          <w:rFonts w:ascii="宋体" w:hAnsi="宋体" w:hint="eastAsia"/>
          <w:color w:val="000000"/>
          <w:sz w:val="24"/>
        </w:rPr>
        <w:t>价值提供借鉴。</w:t>
      </w:r>
    </w:p>
    <w:p w:rsidR="00521EA7" w:rsidRPr="00F77999" w:rsidRDefault="00521EA7" w:rsidP="00521EA7">
      <w:pPr>
        <w:spacing w:line="360" w:lineRule="auto"/>
        <w:ind w:firstLineChars="200" w:firstLine="482"/>
        <w:rPr>
          <w:rFonts w:ascii="宋体" w:hAnsi="宋体"/>
          <w:b/>
          <w:color w:val="000000"/>
          <w:sz w:val="24"/>
        </w:rPr>
      </w:pPr>
      <w:r w:rsidRPr="00F77999">
        <w:rPr>
          <w:rFonts w:ascii="宋体" w:hAnsi="宋体" w:hint="eastAsia"/>
          <w:b/>
          <w:color w:val="000000"/>
          <w:sz w:val="24"/>
        </w:rPr>
        <w:t>1上市公司及其子公司公司注册地分析</w:t>
      </w:r>
    </w:p>
    <w:p w:rsidR="00521EA7" w:rsidRPr="00F77999" w:rsidRDefault="00521EA7" w:rsidP="00521EA7">
      <w:pPr>
        <w:spacing w:line="360" w:lineRule="auto"/>
        <w:ind w:firstLineChars="200" w:firstLine="482"/>
        <w:rPr>
          <w:rFonts w:ascii="宋体" w:hAnsi="宋体"/>
          <w:b/>
          <w:color w:val="000000"/>
          <w:sz w:val="24"/>
        </w:rPr>
      </w:pPr>
      <w:r w:rsidRPr="00F77999">
        <w:rPr>
          <w:rFonts w:ascii="宋体" w:hAnsi="宋体" w:hint="eastAsia"/>
          <w:b/>
          <w:color w:val="000000"/>
          <w:sz w:val="24"/>
        </w:rPr>
        <w:t>1.1概述与实现思路</w:t>
      </w: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随着编程技术的不断发展，证券分析方法也愈来愈复杂多样。证券分析师撰写企业研究报告时，通常都会需要大量的数据，而有一些数据的提取并不方便，例如筛选所有</w:t>
      </w:r>
      <w:proofErr w:type="gramStart"/>
      <w:r w:rsidRPr="00F77999">
        <w:rPr>
          <w:rFonts w:ascii="宋体" w:hAnsi="宋体" w:hint="eastAsia"/>
          <w:color w:val="000000"/>
          <w:sz w:val="24"/>
        </w:rPr>
        <w:t>归母净利润</w:t>
      </w:r>
      <w:proofErr w:type="gramEnd"/>
      <w:r w:rsidRPr="00F77999">
        <w:rPr>
          <w:rFonts w:ascii="宋体" w:hAnsi="宋体" w:hint="eastAsia"/>
          <w:color w:val="000000"/>
          <w:sz w:val="24"/>
        </w:rPr>
        <w:t>增长率为100%以上的上市公司、筛选子公司/分公司数量超过10个的上市公司等等。此类数据，往往需要对所有上市公司乃至所有分支公司的信息进行比对分析。如果进行人工的机械化查找比对，费时费力的同时，又不能保证数据的完整性和准确性，故人</w:t>
      </w:r>
      <w:proofErr w:type="gramStart"/>
      <w:r w:rsidRPr="00F77999">
        <w:rPr>
          <w:rFonts w:ascii="宋体" w:hAnsi="宋体" w:hint="eastAsia"/>
          <w:color w:val="000000"/>
          <w:sz w:val="24"/>
        </w:rPr>
        <w:t>工分析</w:t>
      </w:r>
      <w:proofErr w:type="gramEnd"/>
      <w:r w:rsidRPr="00F77999">
        <w:rPr>
          <w:rFonts w:ascii="宋体" w:hAnsi="宋体" w:hint="eastAsia"/>
          <w:color w:val="000000"/>
          <w:sz w:val="24"/>
        </w:rPr>
        <w:t>不可取。因此，程序分析可以大行其道。</w:t>
      </w:r>
    </w:p>
    <w:p w:rsidR="00521EA7" w:rsidRPr="00F77999" w:rsidRDefault="00521EA7" w:rsidP="00521EA7">
      <w:pPr>
        <w:spacing w:line="360" w:lineRule="auto"/>
        <w:ind w:firstLineChars="200" w:firstLine="480"/>
        <w:rPr>
          <w:rFonts w:ascii="宋体" w:hAnsi="宋体"/>
          <w:color w:val="000000"/>
          <w:sz w:val="24"/>
        </w:rPr>
      </w:pPr>
      <w:r w:rsidRPr="00F77999">
        <w:rPr>
          <w:rFonts w:ascii="宋体" w:hAnsi="宋体" w:hint="eastAsia"/>
          <w:color w:val="000000"/>
          <w:sz w:val="24"/>
        </w:rPr>
        <w:t>在一次证券研究的过程中，分析师需要获取所有公司注册地在无锡的上市公</w:t>
      </w:r>
      <w:r w:rsidRPr="00F77999">
        <w:rPr>
          <w:rFonts w:ascii="宋体" w:hAnsi="宋体" w:hint="eastAsia"/>
          <w:color w:val="000000"/>
          <w:sz w:val="24"/>
        </w:rPr>
        <w:lastRenderedPageBreak/>
        <w:t>司及其上市公司所有子公司，以用于分析地域/行业对企业发展的影响。其中，若子公司还有子公司则全部获取，也就是数据结构中所涉及的树与森林结构遍历算法，程序获取到所有数据后需要再进行数据整合，以便为证券分析师研究提供参考数据源。要实现本程序，有以下要点：如何获取所有上市公司？如何获取某个公司的子公司？如何获取公司的公司注册地？如何按母公司-子公司-孙公司…的结构保存所有上市公司？</w:t>
      </w:r>
    </w:p>
    <w:p w:rsidR="00EE3B87" w:rsidRPr="00F77999" w:rsidRDefault="00EE3B87" w:rsidP="00EE3B87">
      <w:pPr>
        <w:spacing w:line="360" w:lineRule="auto"/>
        <w:ind w:firstLineChars="200" w:firstLine="360"/>
        <w:rPr>
          <w:rFonts w:ascii="宋体" w:hAnsi="宋体"/>
          <w:color w:val="000000"/>
          <w:sz w:val="24"/>
        </w:rPr>
      </w:pPr>
      <w:r w:rsidRPr="00F77999">
        <w:rPr>
          <w:rFonts w:ascii="宋体" w:hAnsi="宋体"/>
          <w:noProof/>
          <w:sz w:val="18"/>
          <w:szCs w:val="18"/>
        </w:rPr>
        <w:drawing>
          <wp:anchor distT="0" distB="0" distL="114300" distR="114300" simplePos="0" relativeHeight="251658240" behindDoc="0" locked="0" layoutInCell="1" allowOverlap="1" wp14:anchorId="3E8358F2" wp14:editId="4FF81EF8">
            <wp:simplePos x="0" y="0"/>
            <wp:positionH relativeFrom="column">
              <wp:posOffset>396875</wp:posOffset>
            </wp:positionH>
            <wp:positionV relativeFrom="paragraph">
              <wp:posOffset>1548765</wp:posOffset>
            </wp:positionV>
            <wp:extent cx="4309110" cy="3286760"/>
            <wp:effectExtent l="0" t="0" r="0" b="8890"/>
            <wp:wrapTopAndBottom/>
            <wp:docPr id="1" name="图片 1" descr="微信截图_2019122714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信截图_201912271428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9110" cy="328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EA7" w:rsidRPr="00F77999">
        <w:rPr>
          <w:rFonts w:ascii="宋体" w:hAnsi="宋体" w:hint="eastAsia"/>
          <w:color w:val="000000"/>
          <w:sz w:val="24"/>
        </w:rPr>
        <w:t>要实现此程序，首先，要通过检索，下载到所有上市公司的证券代码对应的公司全称，再通过该全称列表，即可遍历全部上市企业。然后，获取子公司的方法通过检索比对可知，获取企业信息的一个既高效又简单的方法是，使用“Wind金融终端”软件下的“量化”-“API帮助中心”-“企业库API”。通过授权购买后，获取本API，以下（图1-1）为本软件的API接口帮助信息界面。</w:t>
      </w:r>
    </w:p>
    <w:p w:rsidR="00EE3B87" w:rsidRDefault="00EE3B87" w:rsidP="00EE3B87">
      <w:pPr>
        <w:snapToGrid w:val="0"/>
        <w:spacing w:line="220" w:lineRule="atLeast"/>
        <w:jc w:val="center"/>
        <w:rPr>
          <w:rFonts w:ascii="宋体" w:hAnsi="宋体" w:hint="eastAsia"/>
          <w:color w:val="000000"/>
          <w:sz w:val="24"/>
        </w:rPr>
      </w:pPr>
      <w:r w:rsidRPr="00F77999">
        <w:rPr>
          <w:rFonts w:ascii="宋体" w:hAnsi="宋体" w:hint="eastAsia"/>
          <w:color w:val="000000"/>
          <w:sz w:val="24"/>
        </w:rPr>
        <w:t>图1-1：Wind金融终端 - API云平台</w:t>
      </w:r>
    </w:p>
    <w:p w:rsidR="006D6414" w:rsidRPr="00F77999" w:rsidRDefault="006D6414" w:rsidP="00EE3B87">
      <w:pPr>
        <w:snapToGrid w:val="0"/>
        <w:spacing w:line="220" w:lineRule="atLeast"/>
        <w:jc w:val="center"/>
        <w:rPr>
          <w:rFonts w:ascii="宋体" w:hAnsi="宋体"/>
          <w:color w:val="000000"/>
          <w:sz w:val="24"/>
        </w:rPr>
      </w:pPr>
    </w:p>
    <w:p w:rsidR="00EE3B87" w:rsidRPr="00F77999" w:rsidRDefault="00EE3B87" w:rsidP="006D6414">
      <w:pPr>
        <w:spacing w:line="360" w:lineRule="auto"/>
        <w:ind w:firstLineChars="200" w:firstLine="480"/>
        <w:rPr>
          <w:rFonts w:ascii="宋体" w:hAnsi="宋体"/>
          <w:color w:val="000000"/>
          <w:sz w:val="24"/>
        </w:rPr>
      </w:pPr>
      <w:r w:rsidRPr="00F77999">
        <w:rPr>
          <w:rFonts w:ascii="宋体" w:hAnsi="宋体" w:hint="eastAsia"/>
          <w:color w:val="000000"/>
          <w:sz w:val="24"/>
        </w:rPr>
        <w:t>从帮助信息中可知，本API数据库返回的数据为JSON数据；该API有工商信息、企业关系图谱、企业分支机构等API子项；通过本API的出入</w:t>
      </w:r>
      <w:proofErr w:type="gramStart"/>
      <w:r w:rsidRPr="00F77999">
        <w:rPr>
          <w:rFonts w:ascii="宋体" w:hAnsi="宋体" w:hint="eastAsia"/>
          <w:color w:val="000000"/>
          <w:sz w:val="24"/>
        </w:rPr>
        <w:t>参说明</w:t>
      </w:r>
      <w:proofErr w:type="gramEnd"/>
      <w:r w:rsidRPr="00F77999">
        <w:rPr>
          <w:rFonts w:ascii="宋体" w:hAnsi="宋体" w:hint="eastAsia"/>
          <w:color w:val="000000"/>
          <w:sz w:val="24"/>
        </w:rPr>
        <w:t>以及报文示例可以初步形成代码的业务逻辑。了解完API后，即可编写链接服务器的代码，API授权用户登录代码、获取token代码等（图1-2）。然后通过给定的参数以及本地的上市企业列表调用该企业API，编写并测试好API查询调用逻辑代码（图1-3），最后运行程序，导出数据，即可完成对目标数据的获取与筛选。</w:t>
      </w:r>
    </w:p>
    <w:p w:rsidR="00EE3B87" w:rsidRPr="00F77999" w:rsidRDefault="00EE3B87" w:rsidP="00EE3B87">
      <w:pPr>
        <w:spacing w:line="360" w:lineRule="auto"/>
        <w:jc w:val="center"/>
        <w:rPr>
          <w:rFonts w:ascii="宋体" w:hAnsi="宋体"/>
          <w:color w:val="000000"/>
          <w:sz w:val="24"/>
        </w:rPr>
      </w:pPr>
      <w:r w:rsidRPr="00F77999">
        <w:rPr>
          <w:rFonts w:ascii="宋体" w:hAnsi="宋体"/>
          <w:noProof/>
          <w:sz w:val="18"/>
          <w:szCs w:val="18"/>
        </w:rPr>
        <w:lastRenderedPageBreak/>
        <w:drawing>
          <wp:inline distT="0" distB="0" distL="0" distR="0" wp14:anchorId="7CC8EEE0" wp14:editId="4380FEF6">
            <wp:extent cx="4857750" cy="3018282"/>
            <wp:effectExtent l="0" t="0" r="0" b="0"/>
            <wp:docPr id="2" name="图片 2" descr="1577455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77455437(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00" t="10112" r="7060" b="8644"/>
                    <a:stretch/>
                  </pic:blipFill>
                  <pic:spPr bwMode="auto">
                    <a:xfrm>
                      <a:off x="0" y="0"/>
                      <a:ext cx="4881057" cy="3032763"/>
                    </a:xfrm>
                    <a:prstGeom prst="rect">
                      <a:avLst/>
                    </a:prstGeom>
                    <a:noFill/>
                    <a:ln>
                      <a:noFill/>
                    </a:ln>
                    <a:extLst>
                      <a:ext uri="{53640926-AAD7-44D8-BBD7-CCE9431645EC}">
                        <a14:shadowObscured xmlns:a14="http://schemas.microsoft.com/office/drawing/2010/main"/>
                      </a:ext>
                    </a:extLst>
                  </pic:spPr>
                </pic:pic>
              </a:graphicData>
            </a:graphic>
          </wp:inline>
        </w:drawing>
      </w:r>
    </w:p>
    <w:p w:rsidR="00EE3B87" w:rsidRPr="00F77999" w:rsidRDefault="00EE3B87" w:rsidP="00EE3B87">
      <w:pPr>
        <w:snapToGrid w:val="0"/>
        <w:spacing w:line="220" w:lineRule="atLeast"/>
        <w:jc w:val="center"/>
        <w:rPr>
          <w:rFonts w:ascii="宋体" w:hAnsi="宋体"/>
          <w:color w:val="000000"/>
          <w:sz w:val="24"/>
        </w:rPr>
      </w:pPr>
      <w:r w:rsidRPr="00F77999">
        <w:rPr>
          <w:rFonts w:ascii="宋体" w:hAnsi="宋体" w:hint="eastAsia"/>
          <w:color w:val="000000"/>
          <w:sz w:val="24"/>
        </w:rPr>
        <w:t>图1-2：部分代码实现</w:t>
      </w:r>
    </w:p>
    <w:p w:rsidR="00EE3B87" w:rsidRPr="00F77999" w:rsidRDefault="00EE3B87" w:rsidP="00EE3B87">
      <w:pPr>
        <w:spacing w:line="360" w:lineRule="auto"/>
        <w:ind w:firstLineChars="200" w:firstLine="482"/>
        <w:rPr>
          <w:rFonts w:ascii="宋体" w:hAnsi="宋体"/>
          <w:b/>
          <w:color w:val="000000"/>
          <w:sz w:val="24"/>
        </w:rPr>
      </w:pPr>
      <w:r w:rsidRPr="00F77999">
        <w:rPr>
          <w:rFonts w:ascii="宋体" w:hAnsi="宋体" w:hint="eastAsia"/>
          <w:b/>
          <w:color w:val="000000"/>
          <w:sz w:val="24"/>
        </w:rPr>
        <w:t>1.2代码业务逻辑与优点</w:t>
      </w:r>
    </w:p>
    <w:p w:rsidR="00EE3B87" w:rsidRPr="00F77999" w:rsidRDefault="00EE3B87" w:rsidP="00EE3B87">
      <w:pPr>
        <w:spacing w:line="360" w:lineRule="auto"/>
        <w:ind w:firstLineChars="200" w:firstLine="360"/>
        <w:jc w:val="center"/>
        <w:rPr>
          <w:rFonts w:ascii="宋体" w:hAnsi="宋体"/>
          <w:b/>
          <w:color w:val="000000"/>
          <w:sz w:val="24"/>
        </w:rPr>
      </w:pPr>
      <w:r w:rsidRPr="00F77999">
        <w:rPr>
          <w:rFonts w:ascii="宋体" w:hAnsi="宋体"/>
          <w:noProof/>
          <w:sz w:val="18"/>
          <w:szCs w:val="18"/>
        </w:rPr>
        <w:drawing>
          <wp:inline distT="0" distB="0" distL="0" distR="0" wp14:anchorId="46C1F94F" wp14:editId="1A8632A7">
            <wp:extent cx="4838700" cy="2370685"/>
            <wp:effectExtent l="0" t="0" r="0" b="0"/>
            <wp:docPr id="3"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无标题"/>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4012" cy="2373288"/>
                    </a:xfrm>
                    <a:prstGeom prst="rect">
                      <a:avLst/>
                    </a:prstGeom>
                    <a:noFill/>
                    <a:ln>
                      <a:noFill/>
                    </a:ln>
                  </pic:spPr>
                </pic:pic>
              </a:graphicData>
            </a:graphic>
          </wp:inline>
        </w:drawing>
      </w:r>
    </w:p>
    <w:p w:rsidR="00EE3B87" w:rsidRPr="00F77999" w:rsidRDefault="00EE3B87" w:rsidP="00EE3B87">
      <w:pPr>
        <w:jc w:val="center"/>
        <w:rPr>
          <w:rFonts w:ascii="宋体" w:hAnsi="宋体"/>
          <w:color w:val="000000"/>
          <w:sz w:val="24"/>
        </w:rPr>
      </w:pPr>
      <w:r w:rsidRPr="00F77999">
        <w:rPr>
          <w:rFonts w:ascii="宋体" w:hAnsi="宋体" w:hint="eastAsia"/>
          <w:color w:val="000000"/>
          <w:sz w:val="24"/>
        </w:rPr>
        <w:t>图1-3：主要</w:t>
      </w:r>
      <w:proofErr w:type="gramStart"/>
      <w:r w:rsidRPr="00F77999">
        <w:rPr>
          <w:rFonts w:ascii="宋体" w:hAnsi="宋体" w:hint="eastAsia"/>
          <w:color w:val="000000"/>
          <w:sz w:val="24"/>
        </w:rPr>
        <w:t>类作用</w:t>
      </w:r>
      <w:proofErr w:type="gramEnd"/>
      <w:r w:rsidRPr="00F77999">
        <w:rPr>
          <w:rFonts w:ascii="宋体" w:hAnsi="宋体" w:hint="eastAsia"/>
          <w:color w:val="000000"/>
          <w:sz w:val="24"/>
        </w:rPr>
        <w:t>描述及业务逻辑</w:t>
      </w:r>
    </w:p>
    <w:p w:rsidR="00EE3B87" w:rsidRPr="00F77999" w:rsidRDefault="00EE3B87" w:rsidP="00EE3B87">
      <w:pPr>
        <w:snapToGrid w:val="0"/>
        <w:spacing w:line="220" w:lineRule="atLeast"/>
        <w:rPr>
          <w:rFonts w:ascii="宋体" w:hAnsi="宋体"/>
          <w:color w:val="000000"/>
          <w:sz w:val="24"/>
        </w:rPr>
      </w:pPr>
      <w:r w:rsidRPr="00F77999">
        <w:rPr>
          <w:rFonts w:ascii="宋体" w:hAnsi="宋体" w:hint="eastAsia"/>
          <w:color w:val="000000"/>
          <w:sz w:val="24"/>
        </w:rPr>
        <w:t>此程序主要有以下优点：</w:t>
      </w:r>
    </w:p>
    <w:p w:rsidR="00EE3B87" w:rsidRPr="00F77999" w:rsidRDefault="00EE3B87" w:rsidP="00EE3B87">
      <w:pPr>
        <w:pStyle w:val="a6"/>
        <w:numPr>
          <w:ilvl w:val="0"/>
          <w:numId w:val="1"/>
        </w:numPr>
        <w:snapToGrid w:val="0"/>
        <w:spacing w:line="220" w:lineRule="atLeast"/>
        <w:ind w:firstLineChars="0"/>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程序可维护性高。后期可根据判断内容的不同，更改条件，以获取相应的符合要求的企业及所有对应子公司。例如获取所有涉及人工智能行业的公司、获取所有拥有N</w:t>
      </w:r>
      <w:proofErr w:type="gramStart"/>
      <w:r w:rsidRPr="00F77999">
        <w:rPr>
          <w:rFonts w:ascii="宋体" w:eastAsia="宋体" w:hAnsi="宋体" w:cs="Times New Roman" w:hint="eastAsia"/>
          <w:color w:val="000000"/>
          <w:sz w:val="24"/>
          <w:szCs w:val="24"/>
        </w:rPr>
        <w:t>个</w:t>
      </w:r>
      <w:proofErr w:type="gramEnd"/>
      <w:r w:rsidRPr="00F77999">
        <w:rPr>
          <w:rFonts w:ascii="宋体" w:eastAsia="宋体" w:hAnsi="宋体" w:cs="Times New Roman" w:hint="eastAsia"/>
          <w:color w:val="000000"/>
          <w:sz w:val="24"/>
          <w:szCs w:val="24"/>
        </w:rPr>
        <w:t>子公司以上的公司等等；也可以更改数据源，也就是更改所导入的公司列表，实现小范围查询、指定行业查询、指定公司池查询等功能。</w:t>
      </w:r>
    </w:p>
    <w:p w:rsidR="00EE3B87" w:rsidRPr="00F77999" w:rsidRDefault="00EE3B87" w:rsidP="00EE3B87">
      <w:pPr>
        <w:pStyle w:val="a6"/>
        <w:numPr>
          <w:ilvl w:val="0"/>
          <w:numId w:val="1"/>
        </w:numPr>
        <w:snapToGrid w:val="0"/>
        <w:spacing w:line="220" w:lineRule="atLeast"/>
        <w:ind w:firstLineChars="0"/>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程序较为轻量化。因使用API模块，故后期可加入相应接口规范API类，以达到只修改API类，就可以达到更改数据获取源而不影响程序逻辑，大大降低程序耦合性。当今金融行业流行的金融数据API，东方财富Choice、彭博社</w:t>
      </w:r>
      <w:r w:rsidRPr="00F77999">
        <w:rPr>
          <w:rFonts w:ascii="宋体" w:eastAsia="宋体" w:hAnsi="宋体" w:cs="Times New Roman"/>
          <w:color w:val="000000"/>
          <w:sz w:val="24"/>
          <w:szCs w:val="24"/>
        </w:rPr>
        <w:t>Bloomberg</w:t>
      </w:r>
      <w:r w:rsidRPr="00F77999">
        <w:rPr>
          <w:rFonts w:ascii="宋体" w:eastAsia="宋体" w:hAnsi="宋体" w:cs="Times New Roman" w:hint="eastAsia"/>
          <w:color w:val="000000"/>
          <w:sz w:val="24"/>
          <w:szCs w:val="24"/>
        </w:rPr>
        <w:t>、汤森路透</w:t>
      </w:r>
      <w:proofErr w:type="spellStart"/>
      <w:r w:rsidRPr="00F77999">
        <w:rPr>
          <w:rFonts w:ascii="宋体" w:eastAsia="宋体" w:hAnsi="宋体" w:cs="Times New Roman" w:hint="eastAsia"/>
          <w:color w:val="000000"/>
          <w:sz w:val="24"/>
          <w:szCs w:val="24"/>
        </w:rPr>
        <w:t>Eikon</w:t>
      </w:r>
      <w:proofErr w:type="spellEnd"/>
      <w:r w:rsidRPr="00F77999">
        <w:rPr>
          <w:rFonts w:ascii="宋体" w:eastAsia="宋体" w:hAnsi="宋体" w:cs="Times New Roman" w:hint="eastAsia"/>
          <w:color w:val="000000"/>
          <w:sz w:val="24"/>
          <w:szCs w:val="24"/>
        </w:rPr>
        <w:t>等，打包成API对象导入程序，即可实现原有功能。</w:t>
      </w:r>
    </w:p>
    <w:p w:rsidR="00EE3B87" w:rsidRPr="00F77999" w:rsidRDefault="00EE3B87" w:rsidP="00EE3B87">
      <w:pPr>
        <w:pStyle w:val="a6"/>
        <w:numPr>
          <w:ilvl w:val="0"/>
          <w:numId w:val="1"/>
        </w:numPr>
        <w:snapToGrid w:val="0"/>
        <w:spacing w:line="220" w:lineRule="atLeast"/>
        <w:ind w:firstLineChars="0"/>
        <w:rPr>
          <w:rFonts w:ascii="宋体" w:eastAsia="宋体" w:hAnsi="宋体"/>
          <w:sz w:val="18"/>
          <w:szCs w:val="18"/>
        </w:rPr>
      </w:pPr>
      <w:r w:rsidRPr="00F77999">
        <w:rPr>
          <w:rFonts w:ascii="宋体" w:eastAsia="宋体" w:hAnsi="宋体" w:cs="Times New Roman" w:hint="eastAsia"/>
          <w:color w:val="000000"/>
          <w:sz w:val="24"/>
          <w:szCs w:val="24"/>
        </w:rPr>
        <w:t>程序代码复用性高。遍历所有公司与遍历子公司的算法逻辑高度重合，故此程序将其提炼，实现了仅使用一个遍历算法就组成整个程序。</w:t>
      </w:r>
    </w:p>
    <w:p w:rsidR="00521EA7" w:rsidRPr="00F77999" w:rsidRDefault="00521EA7" w:rsidP="00521EA7">
      <w:pPr>
        <w:spacing w:line="360" w:lineRule="auto"/>
        <w:ind w:firstLineChars="200" w:firstLine="482"/>
        <w:rPr>
          <w:rFonts w:ascii="宋体" w:hAnsi="宋体"/>
          <w:b/>
          <w:color w:val="000000"/>
          <w:sz w:val="24"/>
        </w:rPr>
      </w:pPr>
      <w:r w:rsidRPr="00F77999">
        <w:rPr>
          <w:rFonts w:ascii="宋体" w:hAnsi="宋体" w:hint="eastAsia"/>
          <w:b/>
          <w:color w:val="000000"/>
          <w:sz w:val="24"/>
        </w:rPr>
        <w:lastRenderedPageBreak/>
        <w:t>2</w:t>
      </w:r>
      <w:r w:rsidR="00EE3B87" w:rsidRPr="00F77999">
        <w:rPr>
          <w:rFonts w:ascii="宋体" w:hAnsi="宋体" w:hint="eastAsia"/>
          <w:b/>
          <w:color w:val="000000"/>
          <w:sz w:val="24"/>
        </w:rPr>
        <w:t>证券</w:t>
      </w:r>
      <w:proofErr w:type="gramStart"/>
      <w:r w:rsidR="00EE3B87" w:rsidRPr="00F77999">
        <w:rPr>
          <w:rFonts w:ascii="宋体" w:hAnsi="宋体" w:hint="eastAsia"/>
          <w:b/>
          <w:color w:val="000000"/>
          <w:sz w:val="24"/>
        </w:rPr>
        <w:t>研</w:t>
      </w:r>
      <w:proofErr w:type="gramEnd"/>
      <w:r w:rsidR="00EE3B87" w:rsidRPr="00F77999">
        <w:rPr>
          <w:rFonts w:ascii="宋体" w:hAnsi="宋体" w:hint="eastAsia"/>
          <w:b/>
          <w:color w:val="000000"/>
          <w:sz w:val="24"/>
        </w:rPr>
        <w:t>报相似度分析</w:t>
      </w:r>
    </w:p>
    <w:p w:rsidR="00521EA7" w:rsidRPr="00F77999" w:rsidRDefault="00521EA7" w:rsidP="00EE3B87">
      <w:pPr>
        <w:spacing w:line="360" w:lineRule="auto"/>
        <w:ind w:firstLineChars="200" w:firstLine="482"/>
        <w:rPr>
          <w:rFonts w:ascii="宋体" w:hAnsi="宋体"/>
          <w:b/>
          <w:color w:val="000000"/>
          <w:sz w:val="24"/>
        </w:rPr>
      </w:pPr>
      <w:r w:rsidRPr="00F77999">
        <w:rPr>
          <w:rFonts w:ascii="宋体" w:hAnsi="宋体" w:hint="eastAsia"/>
          <w:b/>
          <w:color w:val="000000"/>
          <w:sz w:val="24"/>
        </w:rPr>
        <w:t>2.1</w:t>
      </w:r>
      <w:r w:rsidR="00EE3B87" w:rsidRPr="00F77999">
        <w:rPr>
          <w:rFonts w:ascii="宋体" w:hAnsi="宋体" w:hint="eastAsia"/>
          <w:b/>
          <w:color w:val="000000"/>
          <w:sz w:val="24"/>
        </w:rPr>
        <w:t>概述与实现思路</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hint="eastAsia"/>
          <w:color w:val="000000"/>
          <w:sz w:val="24"/>
        </w:rPr>
        <w:t>证券研究报告（以下称</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报，图2-1）是证券分析师对证券及证券相关产品的价值或影响其市场价格的因素等进行分析后，总结并撰写含有对具体证券及证券相关产品的价值分析、投资评级意见等内容的报告文件。</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hint="eastAsia"/>
          <w:color w:val="000000"/>
          <w:sz w:val="24"/>
        </w:rPr>
        <w:t>具有发布证券研究报告业务证书的证券从业人员担任分析</w:t>
      </w:r>
      <w:proofErr w:type="gramStart"/>
      <w:r w:rsidRPr="00F77999">
        <w:rPr>
          <w:rFonts w:ascii="宋体" w:hAnsi="宋体" w:hint="eastAsia"/>
          <w:color w:val="000000"/>
          <w:sz w:val="24"/>
        </w:rPr>
        <w:t>师并发布研</w:t>
      </w:r>
      <w:proofErr w:type="gramEnd"/>
      <w:r w:rsidRPr="00F77999">
        <w:rPr>
          <w:rFonts w:ascii="宋体" w:hAnsi="宋体" w:hint="eastAsia"/>
          <w:color w:val="000000"/>
          <w:sz w:val="24"/>
        </w:rPr>
        <w:t>报时，需要对其所发布的</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报负责。现如今，</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报抄袭现象屡见不鲜，轻者构成民事侵权，损害公司名誉，重者或构成</w:t>
      </w:r>
      <w:hyperlink r:id="rId11" w:tgtFrame="_blank" w:history="1">
        <w:r w:rsidRPr="00F77999">
          <w:rPr>
            <w:rFonts w:ascii="宋体" w:hAnsi="宋体" w:hint="eastAsia"/>
            <w:color w:val="000000"/>
            <w:sz w:val="24"/>
          </w:rPr>
          <w:t>侵犯著作权罪</w:t>
        </w:r>
      </w:hyperlink>
      <w:r w:rsidRPr="00F77999">
        <w:rPr>
          <w:rFonts w:ascii="宋体" w:hAnsi="宋体"/>
          <w:color w:val="000000"/>
          <w:sz w:val="24"/>
        </w:rPr>
        <w:t>，</w:t>
      </w:r>
      <w:r w:rsidRPr="00F77999">
        <w:rPr>
          <w:rFonts w:ascii="宋体" w:hAnsi="宋体" w:hint="eastAsia"/>
          <w:color w:val="000000"/>
          <w:sz w:val="24"/>
        </w:rPr>
        <w:t>从业人员甚至公司会被追究法律责任。</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noProof/>
          <w:color w:val="000000"/>
          <w:sz w:val="24"/>
        </w:rPr>
        <w:drawing>
          <wp:anchor distT="0" distB="0" distL="114300" distR="114300" simplePos="0" relativeHeight="251660288" behindDoc="1" locked="0" layoutInCell="1" allowOverlap="1" wp14:anchorId="2951FA2D" wp14:editId="48F74B17">
            <wp:simplePos x="0" y="0"/>
            <wp:positionH relativeFrom="column">
              <wp:posOffset>2727325</wp:posOffset>
            </wp:positionH>
            <wp:positionV relativeFrom="paragraph">
              <wp:posOffset>1043305</wp:posOffset>
            </wp:positionV>
            <wp:extent cx="2275840" cy="1638300"/>
            <wp:effectExtent l="19050" t="19050" r="10160" b="190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8021"/>
                    <a:stretch/>
                  </pic:blipFill>
                  <pic:spPr bwMode="auto">
                    <a:xfrm>
                      <a:off x="0" y="0"/>
                      <a:ext cx="2275840" cy="1638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7999">
        <w:rPr>
          <w:rFonts w:ascii="宋体" w:hAnsi="宋体" w:hint="eastAsia"/>
          <w:color w:val="000000"/>
          <w:sz w:val="24"/>
        </w:rPr>
        <w:t>在撰写</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报时，</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报内容难免出现与其他</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报内容数据来源相似、研究观点相似、统计内容相似、部分表达相似等可能引发法律纠纷的内容（图2-2</w:t>
      </w:r>
      <w:r w:rsidRPr="00F77999">
        <w:rPr>
          <w:rFonts w:ascii="宋体" w:hAnsi="宋体"/>
          <w:color w:val="000000"/>
          <w:sz w:val="24"/>
        </w:rPr>
        <w:t>）</w:t>
      </w:r>
      <w:r w:rsidRPr="00F77999">
        <w:rPr>
          <w:rFonts w:ascii="宋体" w:hAnsi="宋体" w:hint="eastAsia"/>
          <w:color w:val="000000"/>
          <w:sz w:val="24"/>
        </w:rPr>
        <w:t>。这就需要从业人员在发布</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报时，对</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报内容进行查重，而目前尚未有针对</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报的查重系统，多数为论文查重系统，查重样本并非</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报，故需开发一款证券</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报相似度分析的程序，从而为从业人员进行</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报查重提供便利。</w:t>
      </w:r>
    </w:p>
    <w:p w:rsidR="00EE3B87" w:rsidRPr="00F77999" w:rsidRDefault="00EE3B87" w:rsidP="00EE3B87">
      <w:pPr>
        <w:jc w:val="center"/>
        <w:rPr>
          <w:rFonts w:ascii="宋体" w:hAnsi="宋体"/>
          <w:color w:val="000000"/>
          <w:sz w:val="24"/>
        </w:rPr>
      </w:pPr>
      <w:r w:rsidRPr="00F77999">
        <w:rPr>
          <w:rFonts w:ascii="宋体" w:hAnsi="宋体" w:hint="eastAsia"/>
          <w:color w:val="000000"/>
          <w:sz w:val="24"/>
        </w:rPr>
        <w:t>图2-1：证券研究报告</w:t>
      </w:r>
      <w:r w:rsidRPr="00F77999">
        <w:rPr>
          <w:rFonts w:ascii="宋体" w:hAnsi="宋体"/>
          <w:noProof/>
          <w:color w:val="000000"/>
          <w:sz w:val="24"/>
        </w:rPr>
        <w:drawing>
          <wp:anchor distT="0" distB="0" distL="114300" distR="114300" simplePos="0" relativeHeight="251662336" behindDoc="1" locked="0" layoutInCell="1" allowOverlap="1" wp14:anchorId="52089AC7" wp14:editId="2F26B3F0">
            <wp:simplePos x="0" y="0"/>
            <wp:positionH relativeFrom="column">
              <wp:posOffset>47625</wp:posOffset>
            </wp:positionH>
            <wp:positionV relativeFrom="paragraph">
              <wp:posOffset>55880</wp:posOffset>
            </wp:positionV>
            <wp:extent cx="2273300" cy="1638300"/>
            <wp:effectExtent l="19050" t="19050" r="12700" b="190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40" r="140" b="29998"/>
                    <a:stretch/>
                  </pic:blipFill>
                  <pic:spPr bwMode="auto">
                    <a:xfrm>
                      <a:off x="0" y="0"/>
                      <a:ext cx="2273300" cy="1638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7999">
        <w:rPr>
          <w:rFonts w:ascii="宋体" w:hAnsi="宋体" w:hint="eastAsia"/>
          <w:color w:val="000000"/>
          <w:sz w:val="24"/>
        </w:rPr>
        <w:tab/>
      </w:r>
      <w:r w:rsidRPr="00F77999">
        <w:rPr>
          <w:rFonts w:ascii="宋体" w:hAnsi="宋体" w:hint="eastAsia"/>
          <w:color w:val="000000"/>
          <w:sz w:val="24"/>
        </w:rPr>
        <w:tab/>
      </w:r>
      <w:r w:rsidRPr="00F77999">
        <w:rPr>
          <w:rFonts w:ascii="宋体" w:hAnsi="宋体" w:hint="eastAsia"/>
          <w:color w:val="000000"/>
          <w:sz w:val="24"/>
        </w:rPr>
        <w:tab/>
      </w:r>
      <w:r w:rsidRPr="00F77999">
        <w:rPr>
          <w:rFonts w:ascii="宋体" w:hAnsi="宋体" w:hint="eastAsia"/>
          <w:color w:val="000000"/>
          <w:sz w:val="24"/>
        </w:rPr>
        <w:tab/>
        <w:t>图2-2：</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报抄袭新闻报道</w:t>
      </w:r>
    </w:p>
    <w:p w:rsidR="000639A6" w:rsidRPr="00F77999" w:rsidRDefault="000639A6" w:rsidP="00EE3B87">
      <w:pPr>
        <w:snapToGrid w:val="0"/>
        <w:spacing w:line="220" w:lineRule="atLeast"/>
        <w:jc w:val="left"/>
        <w:rPr>
          <w:rFonts w:ascii="宋体" w:hAnsi="宋体"/>
          <w:color w:val="000000"/>
          <w:sz w:val="24"/>
        </w:rPr>
      </w:pPr>
    </w:p>
    <w:p w:rsidR="00EE3B87" w:rsidRPr="00F77999" w:rsidRDefault="00EE3B87" w:rsidP="00EE3B87">
      <w:pPr>
        <w:snapToGrid w:val="0"/>
        <w:spacing w:line="220" w:lineRule="atLeast"/>
        <w:jc w:val="left"/>
        <w:rPr>
          <w:rFonts w:ascii="宋体" w:hAnsi="宋体"/>
          <w:color w:val="000000"/>
          <w:sz w:val="24"/>
        </w:rPr>
      </w:pPr>
      <w:r w:rsidRPr="00F77999">
        <w:rPr>
          <w:rFonts w:ascii="宋体" w:hAnsi="宋体" w:hint="eastAsia"/>
          <w:color w:val="000000"/>
          <w:sz w:val="24"/>
        </w:rPr>
        <w:t>要实现本程序需要解决以下问题：</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hint="eastAsia"/>
          <w:color w:val="000000"/>
          <w:sz w:val="24"/>
        </w:rPr>
        <w:t>1，如何将其他</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报作为比对样本？</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报本质是一篇PDF格式的文章，由于受PDF特性及字体编码</w:t>
      </w:r>
      <w:proofErr w:type="gramStart"/>
      <w:r w:rsidRPr="00F77999">
        <w:rPr>
          <w:rFonts w:ascii="宋体" w:hAnsi="宋体" w:hint="eastAsia"/>
          <w:color w:val="000000"/>
          <w:sz w:val="24"/>
        </w:rPr>
        <w:t>不</w:t>
      </w:r>
      <w:proofErr w:type="gramEnd"/>
      <w:r w:rsidRPr="00F77999">
        <w:rPr>
          <w:rFonts w:ascii="宋体" w:hAnsi="宋体" w:hint="eastAsia"/>
          <w:color w:val="000000"/>
          <w:sz w:val="24"/>
        </w:rPr>
        <w:t>同等因素影响，导致无法使用</w:t>
      </w:r>
      <w:r w:rsidR="0089603A" w:rsidRPr="00F77999">
        <w:rPr>
          <w:rFonts w:ascii="宋体" w:hAnsi="宋体" w:hint="eastAsia"/>
          <w:color w:val="000000"/>
          <w:sz w:val="24"/>
        </w:rPr>
        <w:t>Java</w:t>
      </w:r>
      <w:r w:rsidRPr="00F77999">
        <w:rPr>
          <w:rFonts w:ascii="宋体" w:hAnsi="宋体" w:hint="eastAsia"/>
          <w:color w:val="000000"/>
          <w:sz w:val="24"/>
        </w:rPr>
        <w:t>程序直接解析字符，现有的诸如</w:t>
      </w:r>
      <w:proofErr w:type="spellStart"/>
      <w:r w:rsidRPr="00F77999">
        <w:rPr>
          <w:rFonts w:ascii="宋体" w:hAnsi="宋体" w:hint="eastAsia"/>
          <w:color w:val="000000"/>
          <w:sz w:val="24"/>
        </w:rPr>
        <w:t>pdfbox</w:t>
      </w:r>
      <w:proofErr w:type="spellEnd"/>
      <w:r w:rsidRPr="00F77999">
        <w:rPr>
          <w:rFonts w:ascii="宋体" w:hAnsi="宋体" w:hint="eastAsia"/>
          <w:color w:val="000000"/>
          <w:sz w:val="24"/>
        </w:rPr>
        <w:t>、</w:t>
      </w:r>
      <w:r w:rsidRPr="00F77999">
        <w:rPr>
          <w:rFonts w:ascii="宋体" w:hAnsi="宋体"/>
          <w:color w:val="000000"/>
          <w:sz w:val="24"/>
        </w:rPr>
        <w:t>Spire.PDF、</w:t>
      </w:r>
      <w:proofErr w:type="spellStart"/>
      <w:r w:rsidRPr="00F77999">
        <w:rPr>
          <w:rFonts w:ascii="宋体" w:hAnsi="宋体"/>
          <w:color w:val="000000"/>
          <w:sz w:val="24"/>
        </w:rPr>
        <w:t>iTika</w:t>
      </w:r>
      <w:proofErr w:type="spellEnd"/>
      <w:r w:rsidRPr="00F77999">
        <w:rPr>
          <w:rFonts w:ascii="宋体" w:hAnsi="宋体" w:hint="eastAsia"/>
          <w:color w:val="000000"/>
          <w:sz w:val="24"/>
        </w:rPr>
        <w:t>等PDF解析框架至今仍存在着很多缺陷，例如对中文支持不友好、存在乱码、成本较高、系统庞大等。</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hint="eastAsia"/>
          <w:color w:val="000000"/>
          <w:sz w:val="24"/>
        </w:rPr>
        <w:t>2，如何快速对</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报内容进行比对分析？</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报相似度分析针对的是文字分析，也就是字符比对，但是一篇深度报告往往动辄上万字，整段文章比对或</w:t>
      </w:r>
      <w:proofErr w:type="gramStart"/>
      <w:r w:rsidRPr="00F77999">
        <w:rPr>
          <w:rFonts w:ascii="宋体" w:hAnsi="宋体" w:hint="eastAsia"/>
          <w:color w:val="000000"/>
          <w:sz w:val="24"/>
        </w:rPr>
        <w:t>单文字</w:t>
      </w:r>
      <w:proofErr w:type="gramEnd"/>
      <w:r w:rsidRPr="00F77999">
        <w:rPr>
          <w:rFonts w:ascii="宋体" w:hAnsi="宋体" w:hint="eastAsia"/>
          <w:color w:val="000000"/>
          <w:sz w:val="24"/>
        </w:rPr>
        <w:t>比对显得不切实际。</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hint="eastAsia"/>
          <w:color w:val="000000"/>
          <w:sz w:val="24"/>
        </w:rPr>
        <w:t>3，如何将相似度量化？判断一段文字是否相似，这似乎很容易，但有时会遇到常用短语或术语，专有名词等，这种相似是可以忽略不计的。分析结果展示时，如何清晰明确地展现</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报之间的相关性也是一个重要的问题。</w:t>
      </w:r>
    </w:p>
    <w:p w:rsidR="00EE3B87" w:rsidRPr="00F77999" w:rsidRDefault="00EE3B87" w:rsidP="00EE3B87">
      <w:pPr>
        <w:snapToGrid w:val="0"/>
        <w:spacing w:line="220" w:lineRule="atLeast"/>
        <w:ind w:firstLine="420"/>
        <w:jc w:val="left"/>
        <w:rPr>
          <w:rFonts w:ascii="宋体" w:hAnsi="宋体"/>
          <w:color w:val="000000"/>
          <w:sz w:val="24"/>
        </w:rPr>
      </w:pPr>
      <w:r w:rsidRPr="00F77999">
        <w:rPr>
          <w:rFonts w:ascii="宋体" w:hAnsi="宋体" w:hint="eastAsia"/>
          <w:color w:val="000000"/>
          <w:sz w:val="24"/>
        </w:rPr>
        <w:t>4，如何准确定位相似内容？通过程序进行客观分析可以大大加快速度，但有时还需要对相似内容进行人工校验，故需要保存所获取相似的文段的对应位置。</w:t>
      </w:r>
    </w:p>
    <w:p w:rsidR="00EE3B87" w:rsidRPr="00F77999" w:rsidRDefault="00EE3B87" w:rsidP="00EE3B87">
      <w:pPr>
        <w:snapToGrid w:val="0"/>
        <w:spacing w:line="220" w:lineRule="atLeast"/>
        <w:jc w:val="left"/>
        <w:rPr>
          <w:rFonts w:ascii="宋体" w:hAnsi="宋体"/>
          <w:color w:val="000000"/>
          <w:sz w:val="24"/>
        </w:rPr>
      </w:pPr>
    </w:p>
    <w:p w:rsidR="00EE3B87" w:rsidRPr="00F77999" w:rsidRDefault="00EE3B87" w:rsidP="00EE3B87">
      <w:pPr>
        <w:snapToGrid w:val="0"/>
        <w:spacing w:line="220" w:lineRule="atLeast"/>
        <w:jc w:val="left"/>
        <w:rPr>
          <w:rFonts w:ascii="宋体" w:hAnsi="宋体"/>
          <w:color w:val="000000"/>
          <w:sz w:val="24"/>
        </w:rPr>
      </w:pPr>
      <w:r w:rsidRPr="00F77999">
        <w:rPr>
          <w:rFonts w:ascii="宋体" w:hAnsi="宋体" w:hint="eastAsia"/>
          <w:color w:val="000000"/>
          <w:sz w:val="24"/>
        </w:rPr>
        <w:t>针对以上问题，反复探寻后得出以下解决思路：</w:t>
      </w:r>
    </w:p>
    <w:p w:rsidR="00EE3B87" w:rsidRPr="00F77999" w:rsidRDefault="00EE3B87" w:rsidP="00EE3B87">
      <w:pPr>
        <w:pStyle w:val="a6"/>
        <w:numPr>
          <w:ilvl w:val="0"/>
          <w:numId w:val="2"/>
        </w:numPr>
        <w:snapToGrid w:val="0"/>
        <w:spacing w:line="220" w:lineRule="atLeast"/>
        <w:ind w:firstLineChars="0"/>
        <w:jc w:val="left"/>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使用PDF转换软件，将被分析文档与比对样本集所有PDF转成TXT文本。</w:t>
      </w:r>
    </w:p>
    <w:p w:rsidR="00EE3B87" w:rsidRPr="00F77999" w:rsidRDefault="00EE3B87" w:rsidP="00EE3B87">
      <w:pPr>
        <w:pStyle w:val="a6"/>
        <w:numPr>
          <w:ilvl w:val="0"/>
          <w:numId w:val="2"/>
        </w:numPr>
        <w:snapToGrid w:val="0"/>
        <w:spacing w:line="220" w:lineRule="atLeast"/>
        <w:ind w:firstLineChars="0"/>
        <w:jc w:val="left"/>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对被分析文档提取关键词后，逐个关键词与比对样本各文段进行比对。</w:t>
      </w:r>
    </w:p>
    <w:p w:rsidR="00EE3B87" w:rsidRPr="00F77999" w:rsidRDefault="00EE3B87" w:rsidP="00EE3B87">
      <w:pPr>
        <w:pStyle w:val="a6"/>
        <w:numPr>
          <w:ilvl w:val="0"/>
          <w:numId w:val="2"/>
        </w:numPr>
        <w:snapToGrid w:val="0"/>
        <w:spacing w:line="220" w:lineRule="atLeast"/>
        <w:ind w:firstLineChars="0"/>
        <w:jc w:val="left"/>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可对各关键词进行加权，权重越高影响越大，权重与出现频率成反比。</w:t>
      </w:r>
    </w:p>
    <w:p w:rsidR="00EE3B87" w:rsidRPr="00F77999" w:rsidRDefault="00EE3B87" w:rsidP="00EE3B87">
      <w:pPr>
        <w:pStyle w:val="a6"/>
        <w:numPr>
          <w:ilvl w:val="0"/>
          <w:numId w:val="2"/>
        </w:numPr>
        <w:snapToGrid w:val="0"/>
        <w:spacing w:line="220" w:lineRule="atLeast"/>
        <w:ind w:firstLineChars="0"/>
        <w:jc w:val="left"/>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对每个关键词进行分割，每个关键词即对应文中某处，可通过检索定位。</w:t>
      </w:r>
    </w:p>
    <w:p w:rsidR="00521EA7" w:rsidRPr="00F77999" w:rsidRDefault="00521EA7" w:rsidP="00521EA7">
      <w:pPr>
        <w:spacing w:line="360" w:lineRule="auto"/>
        <w:ind w:firstLineChars="200" w:firstLine="482"/>
        <w:rPr>
          <w:rFonts w:ascii="宋体" w:hAnsi="宋体"/>
          <w:b/>
          <w:color w:val="000000"/>
          <w:sz w:val="24"/>
        </w:rPr>
      </w:pPr>
      <w:r w:rsidRPr="00F77999">
        <w:rPr>
          <w:rFonts w:ascii="宋体" w:hAnsi="宋体" w:hint="eastAsia"/>
          <w:b/>
          <w:color w:val="000000"/>
          <w:sz w:val="24"/>
        </w:rPr>
        <w:lastRenderedPageBreak/>
        <w:t>2.</w:t>
      </w:r>
      <w:r w:rsidR="000639A6" w:rsidRPr="00F77999">
        <w:rPr>
          <w:rFonts w:ascii="宋体" w:hAnsi="宋体" w:hint="eastAsia"/>
          <w:b/>
          <w:color w:val="000000"/>
          <w:sz w:val="24"/>
        </w:rPr>
        <w:t>2</w:t>
      </w:r>
      <w:r w:rsidR="00EE3B87" w:rsidRPr="00F77999">
        <w:rPr>
          <w:rFonts w:ascii="宋体" w:hAnsi="宋体" w:hint="eastAsia"/>
          <w:b/>
          <w:color w:val="000000"/>
          <w:sz w:val="24"/>
        </w:rPr>
        <w:t>程序业务逻辑</w:t>
      </w:r>
    </w:p>
    <w:p w:rsidR="000639A6" w:rsidRPr="00F77999" w:rsidRDefault="000639A6" w:rsidP="000639A6">
      <w:pPr>
        <w:snapToGrid w:val="0"/>
        <w:spacing w:line="220" w:lineRule="atLeast"/>
        <w:ind w:firstLine="420"/>
        <w:jc w:val="left"/>
        <w:rPr>
          <w:rFonts w:ascii="宋体" w:hAnsi="宋体"/>
          <w:color w:val="000000"/>
          <w:sz w:val="24"/>
        </w:rPr>
      </w:pPr>
      <w:r w:rsidRPr="00F77999">
        <w:rPr>
          <w:rFonts w:ascii="宋体" w:hAnsi="宋体" w:hint="eastAsia"/>
          <w:color w:val="000000"/>
          <w:sz w:val="24"/>
        </w:rPr>
        <w:t>本程序主要由文件操作（File</w:t>
      </w:r>
      <w:r w:rsidRPr="00F77999">
        <w:rPr>
          <w:rFonts w:ascii="宋体" w:hAnsi="宋体"/>
          <w:color w:val="000000"/>
          <w:sz w:val="24"/>
        </w:rPr>
        <w:t xml:space="preserve"> Operation</w:t>
      </w:r>
      <w:r w:rsidRPr="00F77999">
        <w:rPr>
          <w:rFonts w:ascii="宋体" w:hAnsi="宋体" w:hint="eastAsia"/>
          <w:color w:val="000000"/>
          <w:sz w:val="24"/>
        </w:rPr>
        <w:t>）类、相似度分析（</w:t>
      </w:r>
      <w:proofErr w:type="spellStart"/>
      <w:r w:rsidRPr="00F77999">
        <w:rPr>
          <w:rFonts w:ascii="宋体" w:hAnsi="宋体" w:hint="eastAsia"/>
          <w:color w:val="000000"/>
          <w:sz w:val="24"/>
        </w:rPr>
        <w:t>f</w:t>
      </w:r>
      <w:r w:rsidRPr="00F77999">
        <w:rPr>
          <w:rFonts w:ascii="宋体" w:hAnsi="宋体"/>
          <w:color w:val="000000"/>
          <w:sz w:val="24"/>
        </w:rPr>
        <w:t>indEquals</w:t>
      </w:r>
      <w:proofErr w:type="spellEnd"/>
      <w:r w:rsidRPr="00F77999">
        <w:rPr>
          <w:rFonts w:ascii="宋体" w:hAnsi="宋体" w:hint="eastAsia"/>
          <w:color w:val="000000"/>
          <w:sz w:val="24"/>
        </w:rPr>
        <w:t>）、比对结果并输出（</w:t>
      </w:r>
      <w:proofErr w:type="spellStart"/>
      <w:r w:rsidRPr="00F77999">
        <w:rPr>
          <w:rFonts w:ascii="宋体" w:hAnsi="宋体" w:hint="eastAsia"/>
          <w:color w:val="000000"/>
          <w:sz w:val="24"/>
        </w:rPr>
        <w:t>printRes</w:t>
      </w:r>
      <w:proofErr w:type="spellEnd"/>
      <w:r w:rsidRPr="00F77999">
        <w:rPr>
          <w:rFonts w:ascii="宋体" w:hAnsi="宋体" w:hint="eastAsia"/>
          <w:color w:val="000000"/>
          <w:sz w:val="24"/>
        </w:rPr>
        <w:t>）等方法构成，下面将逐一解析其代码逻辑。</w:t>
      </w:r>
    </w:p>
    <w:p w:rsidR="000639A6" w:rsidRPr="00F77999" w:rsidRDefault="000639A6" w:rsidP="000639A6">
      <w:pPr>
        <w:snapToGrid w:val="0"/>
        <w:spacing w:line="220" w:lineRule="atLeast"/>
        <w:ind w:firstLine="420"/>
        <w:jc w:val="left"/>
        <w:rPr>
          <w:rFonts w:ascii="宋体" w:hAnsi="宋体"/>
          <w:b/>
          <w:color w:val="000000"/>
          <w:sz w:val="24"/>
        </w:rPr>
      </w:pPr>
      <w:r w:rsidRPr="00F77999">
        <w:rPr>
          <w:rFonts w:ascii="宋体" w:hAnsi="宋体" w:hint="eastAsia"/>
          <w:b/>
          <w:color w:val="000000"/>
          <w:sz w:val="24"/>
        </w:rPr>
        <w:t>2.2.1文件操作（</w:t>
      </w:r>
      <w:r w:rsidRPr="00F77999">
        <w:rPr>
          <w:rFonts w:ascii="宋体" w:hAnsi="宋体"/>
          <w:b/>
          <w:color w:val="000000"/>
          <w:sz w:val="24"/>
        </w:rPr>
        <w:t>File Operation</w:t>
      </w:r>
      <w:r w:rsidRPr="00F77999">
        <w:rPr>
          <w:rFonts w:ascii="宋体" w:hAnsi="宋体" w:hint="eastAsia"/>
          <w:b/>
          <w:color w:val="000000"/>
          <w:sz w:val="24"/>
        </w:rPr>
        <w:t>）</w:t>
      </w:r>
    </w:p>
    <w:p w:rsidR="000639A6" w:rsidRPr="00F77999" w:rsidRDefault="000639A6" w:rsidP="000639A6">
      <w:pPr>
        <w:snapToGrid w:val="0"/>
        <w:spacing w:line="220" w:lineRule="atLeast"/>
        <w:ind w:firstLine="420"/>
        <w:jc w:val="left"/>
        <w:rPr>
          <w:rFonts w:ascii="宋体" w:hAnsi="宋体"/>
          <w:color w:val="000000"/>
          <w:sz w:val="24"/>
        </w:rPr>
      </w:pPr>
      <w:r w:rsidRPr="00F77999">
        <w:rPr>
          <w:rFonts w:ascii="宋体" w:hAnsi="宋体" w:hint="eastAsia"/>
          <w:color w:val="000000"/>
          <w:sz w:val="24"/>
        </w:rPr>
        <w:t>此类的主要由读取包含所有对比样本文件夹里的所有文件、读取被分析文档并转化</w:t>
      </w:r>
      <w:proofErr w:type="gramStart"/>
      <w:r w:rsidRPr="00F77999">
        <w:rPr>
          <w:rFonts w:ascii="宋体" w:hAnsi="宋体" w:hint="eastAsia"/>
          <w:color w:val="000000"/>
          <w:sz w:val="24"/>
        </w:rPr>
        <w:t>成关键</w:t>
      </w:r>
      <w:proofErr w:type="gramEnd"/>
      <w:r w:rsidRPr="00F77999">
        <w:rPr>
          <w:rFonts w:ascii="宋体" w:hAnsi="宋体" w:hint="eastAsia"/>
          <w:color w:val="000000"/>
          <w:sz w:val="24"/>
        </w:rPr>
        <w:t>词数组等方法组成，读取文件列表较为基础，主要为IO流操作，下面主要针对第二个方法进行解析。</w:t>
      </w:r>
    </w:p>
    <w:p w:rsidR="000639A6" w:rsidRPr="00F77999" w:rsidRDefault="000639A6" w:rsidP="000639A6">
      <w:pPr>
        <w:snapToGrid w:val="0"/>
        <w:spacing w:line="220" w:lineRule="atLeast"/>
        <w:ind w:firstLine="420"/>
        <w:jc w:val="left"/>
        <w:rPr>
          <w:rFonts w:ascii="宋体" w:hAnsi="宋体"/>
          <w:color w:val="000000"/>
          <w:sz w:val="24"/>
        </w:rPr>
      </w:pPr>
      <w:r w:rsidRPr="00F77999">
        <w:rPr>
          <w:rFonts w:ascii="宋体" w:hAnsi="宋体" w:hint="eastAsia"/>
          <w:color w:val="000000"/>
          <w:sz w:val="24"/>
        </w:rPr>
        <w:t>第二个功能，也就是读取被分析文档并转化</w:t>
      </w:r>
      <w:proofErr w:type="gramStart"/>
      <w:r w:rsidRPr="00F77999">
        <w:rPr>
          <w:rFonts w:ascii="宋体" w:hAnsi="宋体" w:hint="eastAsia"/>
          <w:color w:val="000000"/>
          <w:sz w:val="24"/>
        </w:rPr>
        <w:t>成关键</w:t>
      </w:r>
      <w:proofErr w:type="gramEnd"/>
      <w:r w:rsidRPr="00F77999">
        <w:rPr>
          <w:rFonts w:ascii="宋体" w:hAnsi="宋体" w:hint="eastAsia"/>
          <w:color w:val="000000"/>
          <w:sz w:val="24"/>
        </w:rPr>
        <w:t>词数组的方法，实现逻辑是将所有文段进行分割，分割条件为遇到例如句号逗号等标点符号、制表符回车符等特殊标识符、“的，则，和，在”等字眼、谓语动词、人称代词等时，替换成特定分隔符，并在之后进行空白行与空白格删除，去除重复项等操作，达到（图2-4）的效果，并逐个关键词保存，组成关键词数组列表。</w:t>
      </w: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r w:rsidRPr="00F77999">
        <w:rPr>
          <w:rFonts w:ascii="宋体" w:eastAsia="宋体" w:hAnsi="宋体"/>
          <w:noProof/>
        </w:rPr>
        <mc:AlternateContent>
          <mc:Choice Requires="wps">
            <w:drawing>
              <wp:anchor distT="0" distB="0" distL="114300" distR="114300" simplePos="0" relativeHeight="251666432" behindDoc="0" locked="0" layoutInCell="1" allowOverlap="1" wp14:anchorId="7AD1CA63" wp14:editId="5D4E2DC0">
                <wp:simplePos x="0" y="0"/>
                <wp:positionH relativeFrom="column">
                  <wp:posOffset>2581275</wp:posOffset>
                </wp:positionH>
                <wp:positionV relativeFrom="paragraph">
                  <wp:posOffset>119380</wp:posOffset>
                </wp:positionV>
                <wp:extent cx="2524125" cy="1190625"/>
                <wp:effectExtent l="0" t="0" r="28575" b="28575"/>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190625"/>
                        </a:xfrm>
                        <a:prstGeom prst="rect">
                          <a:avLst/>
                        </a:prstGeom>
                        <a:solidFill>
                          <a:srgbClr val="FFFFFF"/>
                        </a:solidFill>
                        <a:ln w="9525">
                          <a:solidFill>
                            <a:srgbClr val="000000"/>
                          </a:solidFill>
                          <a:miter lim="800000"/>
                          <a:headEnd/>
                          <a:tailEnd/>
                        </a:ln>
                      </wps:spPr>
                      <wps:txbx>
                        <w:txbxContent>
                          <w:p w:rsidR="000639A6" w:rsidRPr="000639A6" w:rsidRDefault="000639A6" w:rsidP="000639A6">
                            <w:pPr>
                              <w:snapToGrid w:val="0"/>
                              <w:spacing w:line="240" w:lineRule="atLeast"/>
                              <w:rPr>
                                <w:szCs w:val="21"/>
                              </w:rPr>
                            </w:pPr>
                            <w:r w:rsidRPr="000639A6">
                              <w:rPr>
                                <w:rFonts w:ascii="微软雅黑" w:eastAsia="微软雅黑" w:hAnsi="微软雅黑" w:hint="eastAsia"/>
                                <w:szCs w:val="21"/>
                              </w:rPr>
                              <w:t>锤炼自身优势|拥抱战略合作|步入发展|新征途收购优质资产|引入战略投资|重构全产业链|发展历史|公司由起家于|快乐购|完成重大资产重组|互联网视频平台|运营为核心|综艺节目制作|音乐版权运营|IP内容互动运营|消费金融|智能硬件|上下游协同发展|传媒全产业链布局|互联网视频业务|运营</w:t>
                            </w:r>
                            <w:proofErr w:type="gramStart"/>
                            <w:r w:rsidRPr="000639A6">
                              <w:rPr>
                                <w:rFonts w:ascii="微软雅黑" w:eastAsia="微软雅黑" w:hAnsi="微软雅黑" w:hint="eastAsia"/>
                                <w:szCs w:val="21"/>
                              </w:rPr>
                              <w:t>商业务</w:t>
                            </w:r>
                            <w:proofErr w:type="gramEnd"/>
                            <w:r w:rsidRPr="000639A6">
                              <w:rPr>
                                <w:rFonts w:ascii="微软雅黑" w:eastAsia="微软雅黑" w:hAnsi="微软雅黑" w:hint="eastAsia"/>
                                <w:szCs w:val="21"/>
                              </w:rPr>
                              <w:t>有望成|带动公司业绩增长|核心驱动力|互联网视频业务板块|公司核心业务板块|具备成长爆发力|从行业来看|互联网视频行业|市场规模逐渐|逼近</w:t>
                            </w:r>
                            <w:proofErr w:type="gramStart"/>
                            <w:r w:rsidRPr="000639A6">
                              <w:rPr>
                                <w:rFonts w:ascii="微软雅黑" w:eastAsia="微软雅黑" w:hAnsi="微软雅黑" w:hint="eastAsia"/>
                                <w:szCs w:val="21"/>
                              </w:rPr>
                              <w:t>两千亿</w:t>
                            </w:r>
                            <w:proofErr w:type="gramEnd"/>
                            <w:r w:rsidRPr="000639A6">
                              <w:rPr>
                                <w:rFonts w:ascii="微软雅黑" w:eastAsia="微软雅黑" w:hAnsi="微软雅黑" w:hint="eastAsia"/>
                                <w:szCs w:val="21"/>
                              </w:rPr>
                              <w:t>|行业内部三足鼎立格局明显|头部效应促进行业格局进一步分化|三辆马车并驾齐驱|内容端|综</w:t>
                            </w:r>
                            <w:proofErr w:type="gramStart"/>
                            <w:r w:rsidRPr="000639A6">
                              <w:rPr>
                                <w:rFonts w:ascii="微软雅黑" w:eastAsia="微软雅黑" w:hAnsi="微软雅黑" w:hint="eastAsia"/>
                                <w:szCs w:val="21"/>
                              </w:rPr>
                              <w:t>艺领域</w:t>
                            </w:r>
                            <w:proofErr w:type="gramEnd"/>
                            <w:r w:rsidRPr="000639A6">
                              <w:rPr>
                                <w:rFonts w:ascii="微软雅黑" w:eastAsia="微软雅黑" w:hAnsi="微软雅黑" w:hint="eastAsia"/>
                                <w:szCs w:val="21"/>
                              </w:rPr>
                              <w:t>具有超强|自制力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3.25pt;margin-top:9.4pt;width:198.75pt;height:9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">
                <v:textbox>
                  <w:txbxContent>
                    <w:p w:rsidR="000639A6" w:rsidRPr="000639A6" w:rsidRDefault="000639A6" w:rsidP="000639A6">
                      <w:pPr>
                        <w:snapToGrid w:val="0"/>
                        <w:spacing w:line="240" w:lineRule="atLeast"/>
                        <w:rPr>
                          <w:szCs w:val="21"/>
                        </w:rPr>
                      </w:pPr>
                      <w:r w:rsidRPr="000639A6">
                        <w:rPr>
                          <w:rFonts w:ascii="微软雅黑" w:eastAsia="微软雅黑" w:hAnsi="微软雅黑" w:hint="eastAsia"/>
                          <w:szCs w:val="21"/>
                        </w:rPr>
                        <w:t>锤炼自身优势|拥抱战略合作|步入发展|新征途收购优质资产|引入战略投资|重构全产业链|发展历史|公司由起家于|快乐购|完成重大资产重组|互联网视频平台|运营为核心|综艺节目制作|音乐版权运营|IP内容互动运营|消费金融|智能硬件|上下游协同发展|传媒全产业链布局|互联网视频业务|运营</w:t>
                      </w:r>
                      <w:proofErr w:type="gramStart"/>
                      <w:r w:rsidRPr="000639A6">
                        <w:rPr>
                          <w:rFonts w:ascii="微软雅黑" w:eastAsia="微软雅黑" w:hAnsi="微软雅黑" w:hint="eastAsia"/>
                          <w:szCs w:val="21"/>
                        </w:rPr>
                        <w:t>商业务</w:t>
                      </w:r>
                      <w:proofErr w:type="gramEnd"/>
                      <w:r w:rsidRPr="000639A6">
                        <w:rPr>
                          <w:rFonts w:ascii="微软雅黑" w:eastAsia="微软雅黑" w:hAnsi="微软雅黑" w:hint="eastAsia"/>
                          <w:szCs w:val="21"/>
                        </w:rPr>
                        <w:t>有望成|带动公司业绩增长|核心驱动力|互联网视频业务板块|公司核心业务板块|具备成长爆发力|从行业来看|互联网视频行业|市场规模逐渐|逼近</w:t>
                      </w:r>
                      <w:proofErr w:type="gramStart"/>
                      <w:r w:rsidRPr="000639A6">
                        <w:rPr>
                          <w:rFonts w:ascii="微软雅黑" w:eastAsia="微软雅黑" w:hAnsi="微软雅黑" w:hint="eastAsia"/>
                          <w:szCs w:val="21"/>
                        </w:rPr>
                        <w:t>两千亿</w:t>
                      </w:r>
                      <w:proofErr w:type="gramEnd"/>
                      <w:r w:rsidRPr="000639A6">
                        <w:rPr>
                          <w:rFonts w:ascii="微软雅黑" w:eastAsia="微软雅黑" w:hAnsi="微软雅黑" w:hint="eastAsia"/>
                          <w:szCs w:val="21"/>
                        </w:rPr>
                        <w:t>|行业内部三足鼎立格局明显|头部效应促进行业格局进一步分化|三辆马车并驾齐驱|内容端|综</w:t>
                      </w:r>
                      <w:proofErr w:type="gramStart"/>
                      <w:r w:rsidRPr="000639A6">
                        <w:rPr>
                          <w:rFonts w:ascii="微软雅黑" w:eastAsia="微软雅黑" w:hAnsi="微软雅黑" w:hint="eastAsia"/>
                          <w:szCs w:val="21"/>
                        </w:rPr>
                        <w:t>艺领域</w:t>
                      </w:r>
                      <w:proofErr w:type="gramEnd"/>
                      <w:r w:rsidRPr="000639A6">
                        <w:rPr>
                          <w:rFonts w:ascii="微软雅黑" w:eastAsia="微软雅黑" w:hAnsi="微软雅黑" w:hint="eastAsia"/>
                          <w:szCs w:val="21"/>
                        </w:rPr>
                        <w:t>具有超强|自制力</w:t>
                      </w:r>
                    </w:p>
                  </w:txbxContent>
                </v:textbox>
              </v:shape>
            </w:pict>
          </mc:Fallback>
        </mc:AlternateContent>
      </w:r>
      <w:r w:rsidRPr="00F77999">
        <w:rPr>
          <w:rFonts w:ascii="宋体" w:eastAsia="宋体" w:hAnsi="宋体"/>
          <w:noProof/>
        </w:rPr>
        <w:drawing>
          <wp:anchor distT="0" distB="0" distL="114300" distR="114300" simplePos="0" relativeHeight="251665408" behindDoc="0" locked="0" layoutInCell="1" allowOverlap="1" wp14:anchorId="1B3E0D46" wp14:editId="368FE6D6">
            <wp:simplePos x="0" y="0"/>
            <wp:positionH relativeFrom="column">
              <wp:posOffset>276225</wp:posOffset>
            </wp:positionH>
            <wp:positionV relativeFrom="paragraph">
              <wp:posOffset>119380</wp:posOffset>
            </wp:positionV>
            <wp:extent cx="2114550" cy="1190625"/>
            <wp:effectExtent l="19050" t="19050" r="19050" b="2857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4797" b="28783"/>
                    <a:stretch/>
                  </pic:blipFill>
                  <pic:spPr bwMode="auto">
                    <a:xfrm>
                      <a:off x="0" y="0"/>
                      <a:ext cx="2114550" cy="1190625"/>
                    </a:xfrm>
                    <a:prstGeom prst="rect">
                      <a:avLst/>
                    </a:prstGeom>
                    <a:solidFill>
                      <a:srgbClr val="FFFFFF"/>
                    </a:solidFill>
                    <a:ln w="9525">
                      <a:solidFill>
                        <a:srgbClr val="000000"/>
                      </a:solidFill>
                      <a:miter lim="800000"/>
                      <a:headEnd/>
                      <a:tailEn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39A6" w:rsidRPr="00F77999" w:rsidRDefault="000639A6" w:rsidP="000639A6">
      <w:pPr>
        <w:pStyle w:val="a6"/>
        <w:snapToGrid w:val="0"/>
        <w:spacing w:line="220" w:lineRule="atLeast"/>
        <w:ind w:left="780" w:firstLineChars="0" w:firstLine="0"/>
        <w:jc w:val="left"/>
        <w:rPr>
          <w:rFonts w:ascii="宋体" w:eastAsia="宋体" w:hAnsi="宋体"/>
          <w:noProof/>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pStyle w:val="a6"/>
        <w:snapToGrid w:val="0"/>
        <w:spacing w:line="220" w:lineRule="atLeast"/>
        <w:ind w:left="780" w:firstLineChars="0" w:firstLine="0"/>
        <w:jc w:val="left"/>
        <w:rPr>
          <w:rFonts w:ascii="宋体" w:eastAsia="宋体" w:hAnsi="宋体"/>
          <w:sz w:val="18"/>
          <w:szCs w:val="18"/>
        </w:rPr>
      </w:pPr>
    </w:p>
    <w:p w:rsidR="000639A6" w:rsidRPr="00F77999" w:rsidRDefault="000639A6" w:rsidP="000639A6">
      <w:pPr>
        <w:ind w:left="420"/>
        <w:rPr>
          <w:rFonts w:ascii="宋体" w:hAnsi="宋体"/>
          <w:sz w:val="18"/>
          <w:szCs w:val="18"/>
        </w:rPr>
      </w:pPr>
      <w:r w:rsidRPr="00F77999">
        <w:rPr>
          <w:rFonts w:ascii="宋体" w:hAnsi="宋体" w:hint="eastAsia"/>
          <w:color w:val="000000"/>
          <w:sz w:val="24"/>
        </w:rPr>
        <w:t>图2-3：部分文件操作类代码</w:t>
      </w:r>
      <w:r w:rsidRPr="00F77999">
        <w:rPr>
          <w:rFonts w:ascii="宋体" w:hAnsi="宋体" w:hint="eastAsia"/>
          <w:color w:val="000000"/>
          <w:sz w:val="24"/>
        </w:rPr>
        <w:tab/>
      </w:r>
      <w:r w:rsidRPr="00F77999">
        <w:rPr>
          <w:rFonts w:ascii="宋体" w:hAnsi="宋体" w:hint="eastAsia"/>
          <w:color w:val="000000"/>
          <w:sz w:val="24"/>
        </w:rPr>
        <w:tab/>
        <w:t>图2-4：关键词转化完成后效果</w:t>
      </w:r>
    </w:p>
    <w:p w:rsidR="000639A6" w:rsidRPr="00F77999" w:rsidRDefault="000639A6" w:rsidP="000639A6">
      <w:pPr>
        <w:snapToGrid w:val="0"/>
        <w:spacing w:line="220" w:lineRule="atLeast"/>
        <w:ind w:firstLine="420"/>
        <w:jc w:val="left"/>
        <w:rPr>
          <w:rFonts w:ascii="宋体" w:hAnsi="宋体"/>
          <w:b/>
          <w:color w:val="000000"/>
          <w:sz w:val="24"/>
        </w:rPr>
      </w:pPr>
    </w:p>
    <w:p w:rsidR="000639A6" w:rsidRPr="00F77999" w:rsidRDefault="000639A6" w:rsidP="000639A6">
      <w:pPr>
        <w:snapToGrid w:val="0"/>
        <w:spacing w:line="220" w:lineRule="atLeast"/>
        <w:ind w:firstLine="420"/>
        <w:jc w:val="left"/>
        <w:rPr>
          <w:rFonts w:ascii="宋体" w:hAnsi="宋体"/>
          <w:b/>
          <w:color w:val="000000"/>
          <w:sz w:val="24"/>
        </w:rPr>
      </w:pPr>
      <w:r w:rsidRPr="00F77999">
        <w:rPr>
          <w:rFonts w:ascii="宋体" w:hAnsi="宋体" w:hint="eastAsia"/>
          <w:b/>
          <w:color w:val="000000"/>
          <w:sz w:val="24"/>
        </w:rPr>
        <w:t>2.2.2相似度分析（</w:t>
      </w:r>
      <w:proofErr w:type="spellStart"/>
      <w:r w:rsidRPr="00F77999">
        <w:rPr>
          <w:rFonts w:ascii="宋体" w:hAnsi="宋体" w:hint="eastAsia"/>
          <w:b/>
          <w:color w:val="000000"/>
          <w:sz w:val="24"/>
        </w:rPr>
        <w:t>f</w:t>
      </w:r>
      <w:r w:rsidRPr="00F77999">
        <w:rPr>
          <w:rFonts w:ascii="宋体" w:hAnsi="宋体"/>
          <w:b/>
          <w:color w:val="000000"/>
          <w:sz w:val="24"/>
        </w:rPr>
        <w:t>indEquals</w:t>
      </w:r>
      <w:proofErr w:type="spellEnd"/>
      <w:r w:rsidRPr="00F77999">
        <w:rPr>
          <w:rFonts w:ascii="宋体" w:hAnsi="宋体" w:hint="eastAsia"/>
          <w:b/>
          <w:color w:val="000000"/>
          <w:sz w:val="24"/>
        </w:rPr>
        <w:t>）</w:t>
      </w:r>
    </w:p>
    <w:p w:rsidR="000639A6" w:rsidRPr="00F77999" w:rsidRDefault="000639A6" w:rsidP="000639A6">
      <w:pPr>
        <w:snapToGrid w:val="0"/>
        <w:spacing w:line="220" w:lineRule="atLeast"/>
        <w:ind w:firstLine="420"/>
        <w:jc w:val="left"/>
        <w:rPr>
          <w:rFonts w:ascii="宋体" w:hAnsi="宋体"/>
          <w:color w:val="000000"/>
          <w:sz w:val="24"/>
        </w:rPr>
      </w:pPr>
      <w:r w:rsidRPr="00F77999">
        <w:rPr>
          <w:rFonts w:ascii="宋体" w:hAnsi="宋体" w:hint="eastAsia"/>
          <w:color w:val="000000"/>
          <w:sz w:val="24"/>
        </w:rPr>
        <w:t>此方法嵌套了两重循环，实现了</w:t>
      </w:r>
      <w:proofErr w:type="gramStart"/>
      <w:r w:rsidRPr="00F77999">
        <w:rPr>
          <w:rFonts w:ascii="宋体" w:hAnsi="宋体" w:hint="eastAsia"/>
          <w:color w:val="000000"/>
          <w:sz w:val="24"/>
        </w:rPr>
        <w:t>遍历每</w:t>
      </w:r>
      <w:proofErr w:type="gramEnd"/>
      <w:r w:rsidRPr="00F77999">
        <w:rPr>
          <w:rFonts w:ascii="宋体" w:hAnsi="宋体" w:hint="eastAsia"/>
          <w:color w:val="000000"/>
          <w:sz w:val="24"/>
        </w:rPr>
        <w:t>一个关键词时，每一个关键词都对每一个文件的文件内容进行查找。查找的实现方式是调用search方法后，整合查找结果，汇总后返回一个</w:t>
      </w:r>
      <w:proofErr w:type="spellStart"/>
      <w:r w:rsidRPr="00F77999">
        <w:rPr>
          <w:rFonts w:ascii="宋体" w:hAnsi="宋体" w:hint="eastAsia"/>
          <w:color w:val="000000"/>
          <w:sz w:val="24"/>
        </w:rPr>
        <w:t>HashMap</w:t>
      </w:r>
      <w:proofErr w:type="spellEnd"/>
      <w:r w:rsidRPr="00F77999">
        <w:rPr>
          <w:rFonts w:ascii="宋体" w:hAnsi="宋体" w:hint="eastAsia"/>
          <w:color w:val="000000"/>
          <w:sz w:val="24"/>
        </w:rPr>
        <w:t>集合（图2-6）。search方法将对关键词，和对应的文字段落进行循环地逐字拆解文段操作，每次拆解完成都使用</w:t>
      </w:r>
      <w:proofErr w:type="spellStart"/>
      <w:r w:rsidRPr="00F77999">
        <w:rPr>
          <w:rFonts w:ascii="宋体" w:hAnsi="宋体"/>
          <w:color w:val="000000"/>
          <w:sz w:val="24"/>
        </w:rPr>
        <w:t>indexOf</w:t>
      </w:r>
      <w:proofErr w:type="spellEnd"/>
      <w:r w:rsidRPr="00F77999">
        <w:rPr>
          <w:rFonts w:ascii="宋体" w:hAnsi="宋体" w:hint="eastAsia"/>
          <w:color w:val="000000"/>
          <w:sz w:val="24"/>
        </w:rPr>
        <w:t>方法比对关键词并累计次数。</w:t>
      </w:r>
    </w:p>
    <w:p w:rsidR="00D34BDD" w:rsidRPr="00F77999" w:rsidRDefault="00D34BDD" w:rsidP="00D34BDD">
      <w:pPr>
        <w:snapToGrid w:val="0"/>
        <w:spacing w:line="220" w:lineRule="atLeast"/>
        <w:ind w:firstLine="420"/>
        <w:jc w:val="left"/>
        <w:rPr>
          <w:rFonts w:ascii="宋体" w:hAnsi="宋体"/>
          <w:color w:val="000000"/>
          <w:sz w:val="24"/>
        </w:rPr>
      </w:pPr>
      <w:r w:rsidRPr="00F77999">
        <w:rPr>
          <w:rFonts w:ascii="宋体" w:hAnsi="宋体"/>
          <w:noProof/>
        </w:rPr>
        <w:drawing>
          <wp:anchor distT="0" distB="0" distL="114300" distR="114300" simplePos="0" relativeHeight="251668480" behindDoc="1" locked="0" layoutInCell="1" allowOverlap="1" wp14:anchorId="049E08D2" wp14:editId="3DC52320">
            <wp:simplePos x="0" y="0"/>
            <wp:positionH relativeFrom="column">
              <wp:align>center</wp:align>
            </wp:positionH>
            <wp:positionV relativeFrom="paragraph">
              <wp:posOffset>720725</wp:posOffset>
            </wp:positionV>
            <wp:extent cx="5572760" cy="1590675"/>
            <wp:effectExtent l="0" t="0" r="8890" b="9525"/>
            <wp:wrapTight wrapText="bothSides">
              <wp:wrapPolygon edited="0">
                <wp:start x="0" y="0"/>
                <wp:lineTo x="0" y="21471"/>
                <wp:lineTo x="21561" y="21471"/>
                <wp:lineTo x="21561"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72760" cy="1590675"/>
                    </a:xfrm>
                    <a:prstGeom prst="rect">
                      <a:avLst/>
                    </a:prstGeom>
                  </pic:spPr>
                </pic:pic>
              </a:graphicData>
            </a:graphic>
            <wp14:sizeRelH relativeFrom="page">
              <wp14:pctWidth>0</wp14:pctWidth>
            </wp14:sizeRelH>
            <wp14:sizeRelV relativeFrom="page">
              <wp14:pctHeight>0</wp14:pctHeight>
            </wp14:sizeRelV>
          </wp:anchor>
        </w:drawing>
      </w:r>
      <w:r w:rsidR="000639A6" w:rsidRPr="00F77999">
        <w:rPr>
          <w:rFonts w:ascii="宋体" w:hAnsi="宋体" w:hint="eastAsia"/>
          <w:color w:val="000000"/>
          <w:sz w:val="24"/>
        </w:rPr>
        <w:t>为了实现预期效果，使用了多重集合框架类型（图2-5）。从抽象上看，此方法逻辑为：传入“比对文件列表集合”及“获取关键词文件集合”，通过比对并汇总整合，最后生成“返回分析结果集合”，到此方法执行完毕。</w:t>
      </w:r>
    </w:p>
    <w:p w:rsidR="000639A6" w:rsidRPr="00F77999" w:rsidRDefault="000639A6" w:rsidP="000639A6">
      <w:pPr>
        <w:jc w:val="center"/>
        <w:rPr>
          <w:rFonts w:ascii="宋体" w:hAnsi="宋体"/>
          <w:color w:val="000000"/>
          <w:sz w:val="24"/>
        </w:rPr>
      </w:pPr>
      <w:r w:rsidRPr="00F77999">
        <w:rPr>
          <w:rFonts w:ascii="宋体" w:hAnsi="宋体" w:hint="eastAsia"/>
          <w:color w:val="000000"/>
          <w:sz w:val="24"/>
        </w:rPr>
        <w:t>图2-5：部分相似</w:t>
      </w:r>
      <w:proofErr w:type="gramStart"/>
      <w:r w:rsidRPr="00F77999">
        <w:rPr>
          <w:rFonts w:ascii="宋体" w:hAnsi="宋体" w:hint="eastAsia"/>
          <w:color w:val="000000"/>
          <w:sz w:val="24"/>
        </w:rPr>
        <w:t>度分析</w:t>
      </w:r>
      <w:proofErr w:type="gramEnd"/>
      <w:r w:rsidRPr="00F77999">
        <w:rPr>
          <w:rFonts w:ascii="宋体" w:hAnsi="宋体" w:hint="eastAsia"/>
          <w:color w:val="000000"/>
          <w:sz w:val="24"/>
        </w:rPr>
        <w:t>方法代码</w:t>
      </w:r>
    </w:p>
    <w:p w:rsidR="000639A6" w:rsidRPr="00D34BDD" w:rsidRDefault="000639A6" w:rsidP="00D34BDD">
      <w:pPr>
        <w:spacing w:line="360" w:lineRule="auto"/>
        <w:rPr>
          <w:rFonts w:ascii="宋体" w:hAnsi="宋体"/>
          <w:color w:val="000000"/>
          <w:sz w:val="24"/>
        </w:rPr>
      </w:pPr>
    </w:p>
    <w:p w:rsidR="000639A6" w:rsidRPr="00F77999" w:rsidRDefault="000639A6" w:rsidP="00D34BDD">
      <w:pPr>
        <w:spacing w:line="360" w:lineRule="auto"/>
        <w:rPr>
          <w:rFonts w:ascii="宋体" w:hAnsi="宋体"/>
          <w:color w:val="000000"/>
          <w:sz w:val="24"/>
        </w:rPr>
      </w:pPr>
    </w:p>
    <w:p w:rsidR="000639A6" w:rsidRPr="00F77999" w:rsidRDefault="009930E8" w:rsidP="000639A6">
      <w:pPr>
        <w:jc w:val="center"/>
        <w:rPr>
          <w:rFonts w:ascii="宋体" w:hAnsi="宋体"/>
          <w:color w:val="000000"/>
          <w:sz w:val="24"/>
        </w:rPr>
      </w:pPr>
      <w:r w:rsidRPr="00F77999">
        <w:rPr>
          <w:rFonts w:ascii="宋体" w:hAnsi="宋体" w:hint="eastAsia"/>
          <w:noProof/>
          <w:color w:val="000000"/>
          <w:sz w:val="24"/>
        </w:rPr>
        <w:lastRenderedPageBreak/>
        <w:drawing>
          <wp:anchor distT="0" distB="0" distL="114300" distR="114300" simplePos="0" relativeHeight="251669504" behindDoc="1" locked="0" layoutInCell="1" allowOverlap="1" wp14:anchorId="78B934D1" wp14:editId="742C1EF9">
            <wp:simplePos x="0" y="0"/>
            <wp:positionH relativeFrom="margin">
              <wp:posOffset>107315</wp:posOffset>
            </wp:positionH>
            <wp:positionV relativeFrom="margin">
              <wp:posOffset>58420</wp:posOffset>
            </wp:positionV>
            <wp:extent cx="5122545" cy="4724400"/>
            <wp:effectExtent l="19050" t="19050" r="20955" b="190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标题-1"/>
                    <pic:cNvPicPr>
                      <a:picLocks noChangeAspect="1" noChangeArrowheads="1"/>
                    </pic:cNvPicPr>
                  </pic:nvPicPr>
                  <pic:blipFill>
                    <a:blip r:embed="rId16" cstate="print">
                      <a:extLst>
                        <a:ext uri="{28A0092B-C50C-407E-A947-70E740481C1C}">
                          <a14:useLocalDpi xmlns:a14="http://schemas.microsoft.com/office/drawing/2010/main" val="0"/>
                        </a:ext>
                      </a:extLst>
                    </a:blip>
                    <a:srcRect b="6654"/>
                    <a:stretch>
                      <a:fillRect/>
                    </a:stretch>
                  </pic:blipFill>
                  <pic:spPr bwMode="auto">
                    <a:xfrm>
                      <a:off x="0" y="0"/>
                      <a:ext cx="5122545" cy="47244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0639A6" w:rsidRPr="00F77999">
        <w:rPr>
          <w:rFonts w:ascii="宋体" w:hAnsi="宋体" w:hint="eastAsia"/>
          <w:color w:val="000000"/>
          <w:sz w:val="24"/>
        </w:rPr>
        <w:t>图2-6：数据结构图</w:t>
      </w:r>
    </w:p>
    <w:p w:rsidR="000639A6" w:rsidRPr="00F77999" w:rsidRDefault="000639A6" w:rsidP="009930E8">
      <w:pPr>
        <w:snapToGrid w:val="0"/>
        <w:spacing w:line="220" w:lineRule="atLeast"/>
        <w:jc w:val="left"/>
        <w:rPr>
          <w:rFonts w:ascii="宋体" w:hAnsi="宋体"/>
          <w:b/>
          <w:color w:val="000000"/>
          <w:sz w:val="24"/>
        </w:rPr>
      </w:pPr>
    </w:p>
    <w:p w:rsidR="000639A6" w:rsidRPr="00F77999" w:rsidRDefault="000639A6" w:rsidP="000639A6">
      <w:pPr>
        <w:snapToGrid w:val="0"/>
        <w:spacing w:line="220" w:lineRule="atLeast"/>
        <w:ind w:firstLine="420"/>
        <w:jc w:val="left"/>
        <w:rPr>
          <w:rFonts w:ascii="宋体" w:hAnsi="宋体"/>
          <w:b/>
          <w:color w:val="000000"/>
          <w:sz w:val="24"/>
        </w:rPr>
      </w:pPr>
      <w:r w:rsidRPr="00F77999">
        <w:rPr>
          <w:rFonts w:ascii="宋体" w:hAnsi="宋体" w:hint="eastAsia"/>
          <w:b/>
          <w:color w:val="000000"/>
          <w:sz w:val="24"/>
        </w:rPr>
        <w:t>2.2.3</w:t>
      </w:r>
      <w:r w:rsidRPr="00F77999">
        <w:rPr>
          <w:rFonts w:ascii="宋体" w:hAnsi="宋体"/>
        </w:rPr>
        <w:t xml:space="preserve"> </w:t>
      </w:r>
      <w:r w:rsidRPr="00F77999">
        <w:rPr>
          <w:rFonts w:ascii="宋体" w:hAnsi="宋体" w:hint="eastAsia"/>
          <w:b/>
          <w:color w:val="000000"/>
          <w:sz w:val="24"/>
        </w:rPr>
        <w:t>比对结果输出（</w:t>
      </w:r>
      <w:proofErr w:type="spellStart"/>
      <w:r w:rsidRPr="00F77999">
        <w:rPr>
          <w:rFonts w:ascii="宋体" w:hAnsi="宋体"/>
          <w:b/>
          <w:color w:val="000000"/>
          <w:sz w:val="24"/>
        </w:rPr>
        <w:t>printRes</w:t>
      </w:r>
      <w:proofErr w:type="spellEnd"/>
      <w:r w:rsidRPr="00F77999">
        <w:rPr>
          <w:rFonts w:ascii="宋体" w:hAnsi="宋体" w:hint="eastAsia"/>
          <w:b/>
          <w:color w:val="000000"/>
          <w:sz w:val="24"/>
        </w:rPr>
        <w:t>）</w:t>
      </w:r>
    </w:p>
    <w:p w:rsidR="000639A6" w:rsidRPr="00F77999" w:rsidRDefault="000639A6" w:rsidP="000639A6">
      <w:pPr>
        <w:snapToGrid w:val="0"/>
        <w:spacing w:line="220" w:lineRule="atLeast"/>
        <w:ind w:left="420" w:firstLine="420"/>
        <w:jc w:val="left"/>
        <w:rPr>
          <w:rFonts w:ascii="宋体" w:hAnsi="宋体"/>
          <w:color w:val="000000"/>
          <w:sz w:val="24"/>
        </w:rPr>
      </w:pPr>
      <w:r w:rsidRPr="00F77999">
        <w:rPr>
          <w:rFonts w:ascii="宋体" w:hAnsi="宋体" w:hint="eastAsia"/>
          <w:color w:val="000000"/>
          <w:sz w:val="24"/>
        </w:rPr>
        <w:t>程序输出结果分为两部分，一部分为控制台文本输出（图2-7），另一部分为文本文件输出（图2-8）。控制台输出的文本为详细数据，可供于优化算法或调试，文本文件输出为最终分析结果。</w:t>
      </w:r>
    </w:p>
    <w:p w:rsidR="009930E8" w:rsidRPr="00F77999" w:rsidRDefault="009930E8" w:rsidP="000639A6">
      <w:pPr>
        <w:snapToGrid w:val="0"/>
        <w:spacing w:line="220" w:lineRule="atLeast"/>
        <w:ind w:left="420" w:firstLine="420"/>
        <w:jc w:val="left"/>
        <w:rPr>
          <w:rFonts w:ascii="宋体" w:hAnsi="宋体"/>
          <w:noProof/>
        </w:rPr>
      </w:pPr>
    </w:p>
    <w:p w:rsidR="000639A6" w:rsidRPr="00F77999" w:rsidRDefault="009930E8" w:rsidP="000639A6">
      <w:pPr>
        <w:snapToGrid w:val="0"/>
        <w:spacing w:line="220" w:lineRule="atLeast"/>
        <w:ind w:left="420" w:firstLine="420"/>
        <w:jc w:val="left"/>
        <w:rPr>
          <w:rFonts w:ascii="宋体" w:hAnsi="宋体"/>
          <w:color w:val="000000"/>
          <w:sz w:val="24"/>
        </w:rPr>
      </w:pPr>
      <w:r w:rsidRPr="00F77999">
        <w:rPr>
          <w:rFonts w:ascii="宋体" w:hAnsi="宋体"/>
          <w:noProof/>
        </w:rPr>
        <w:drawing>
          <wp:anchor distT="0" distB="0" distL="114300" distR="114300" simplePos="0" relativeHeight="251672576" behindDoc="1" locked="0" layoutInCell="1" allowOverlap="1" wp14:anchorId="5BAD299F" wp14:editId="1D2299A5">
            <wp:simplePos x="0" y="0"/>
            <wp:positionH relativeFrom="margin">
              <wp:align>center</wp:align>
            </wp:positionH>
            <wp:positionV relativeFrom="margin">
              <wp:posOffset>7162165</wp:posOffset>
            </wp:positionV>
            <wp:extent cx="3384000" cy="1335600"/>
            <wp:effectExtent l="0" t="0" r="698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7338" b="54245"/>
                    <a:stretch/>
                  </pic:blipFill>
                  <pic:spPr bwMode="auto">
                    <a:xfrm>
                      <a:off x="0" y="0"/>
                      <a:ext cx="3384000" cy="133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9A6" w:rsidRPr="00F77999">
        <w:rPr>
          <w:rFonts w:ascii="宋体" w:hAnsi="宋体" w:hint="eastAsia"/>
          <w:color w:val="000000"/>
          <w:sz w:val="24"/>
        </w:rPr>
        <w:t>这里我们举例一个在实际中运用的例子：把1份</w:t>
      </w:r>
      <w:proofErr w:type="gramStart"/>
      <w:r w:rsidR="000639A6" w:rsidRPr="00F77999">
        <w:rPr>
          <w:rFonts w:ascii="宋体" w:hAnsi="宋体" w:hint="eastAsia"/>
          <w:color w:val="000000"/>
          <w:sz w:val="24"/>
        </w:rPr>
        <w:t>研</w:t>
      </w:r>
      <w:proofErr w:type="gramEnd"/>
      <w:r w:rsidR="000639A6" w:rsidRPr="00F77999">
        <w:rPr>
          <w:rFonts w:ascii="宋体" w:hAnsi="宋体" w:hint="eastAsia"/>
          <w:color w:val="000000"/>
          <w:sz w:val="24"/>
        </w:rPr>
        <w:t>报作为被分析文档，24份文档作为比对分析样本，导入文件后运行，得出（图2-7）运行结果，我们可以看到有5列运行结果，从左到右分别代表相似值、文件名、权重、频率、关键词。每一列，对应着每一行的5个参数，每一行又代表着每一份比对分析样本对应每个关键词的分析数据。</w:t>
      </w:r>
    </w:p>
    <w:p w:rsidR="009930E8" w:rsidRPr="00F77999" w:rsidRDefault="009930E8" w:rsidP="009930E8">
      <w:pPr>
        <w:jc w:val="center"/>
        <w:rPr>
          <w:rFonts w:ascii="宋体" w:hAnsi="宋体"/>
          <w:color w:val="000000"/>
          <w:sz w:val="24"/>
        </w:rPr>
      </w:pPr>
      <w:r w:rsidRPr="00F77999">
        <w:rPr>
          <w:rFonts w:ascii="宋体" w:hAnsi="宋体" w:hint="eastAsia"/>
          <w:color w:val="000000"/>
          <w:sz w:val="24"/>
        </w:rPr>
        <w:t>图2-7：控制台文本输出（部分）</w:t>
      </w:r>
    </w:p>
    <w:p w:rsidR="000639A6" w:rsidRPr="00F77999" w:rsidRDefault="000639A6" w:rsidP="000639A6">
      <w:pPr>
        <w:snapToGrid w:val="0"/>
        <w:spacing w:line="220" w:lineRule="atLeast"/>
        <w:ind w:firstLine="420"/>
        <w:jc w:val="left"/>
        <w:rPr>
          <w:rFonts w:ascii="宋体" w:hAnsi="宋体"/>
          <w:color w:val="000000"/>
          <w:sz w:val="24"/>
        </w:rPr>
      </w:pPr>
      <w:r w:rsidRPr="00F77999">
        <w:rPr>
          <w:rFonts w:ascii="宋体" w:hAnsi="宋体" w:hint="eastAsia"/>
          <w:color w:val="000000"/>
          <w:sz w:val="24"/>
        </w:rPr>
        <w:lastRenderedPageBreak/>
        <w:t>下面为控制台及文本文件中，部分重要输出数据列释义：</w:t>
      </w:r>
    </w:p>
    <w:p w:rsidR="000639A6" w:rsidRPr="00F77999" w:rsidRDefault="000639A6" w:rsidP="000639A6">
      <w:pPr>
        <w:snapToGrid w:val="0"/>
        <w:spacing w:line="220" w:lineRule="atLeast"/>
        <w:ind w:left="360" w:firstLine="420"/>
        <w:jc w:val="left"/>
        <w:rPr>
          <w:rFonts w:ascii="宋体" w:hAnsi="宋体"/>
          <w:color w:val="000000"/>
          <w:sz w:val="24"/>
        </w:rPr>
      </w:pPr>
      <w:r w:rsidRPr="00F77999">
        <w:rPr>
          <w:rFonts w:ascii="宋体" w:hAnsi="宋体" w:hint="eastAsia"/>
          <w:color w:val="000000"/>
          <w:sz w:val="24"/>
        </w:rPr>
        <w:t>权重：对应关键词在其他</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报出现次数，权重为1时最大。</w:t>
      </w:r>
    </w:p>
    <w:p w:rsidR="000639A6" w:rsidRPr="00F77999" w:rsidRDefault="000639A6" w:rsidP="000639A6">
      <w:pPr>
        <w:snapToGrid w:val="0"/>
        <w:spacing w:line="220" w:lineRule="atLeast"/>
        <w:ind w:left="360" w:firstLine="420"/>
        <w:jc w:val="left"/>
        <w:rPr>
          <w:rFonts w:ascii="宋体" w:hAnsi="宋体"/>
          <w:color w:val="000000"/>
          <w:sz w:val="24"/>
        </w:rPr>
      </w:pPr>
      <w:r w:rsidRPr="00F77999">
        <w:rPr>
          <w:rFonts w:ascii="宋体" w:hAnsi="宋体" w:hint="eastAsia"/>
          <w:color w:val="000000"/>
          <w:sz w:val="24"/>
        </w:rPr>
        <w:t>频率：对应关键词在该</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报中出现的次数，为零则不显示。</w:t>
      </w:r>
    </w:p>
    <w:p w:rsidR="000639A6" w:rsidRPr="00F77999" w:rsidRDefault="000639A6" w:rsidP="000639A6">
      <w:pPr>
        <w:snapToGrid w:val="0"/>
        <w:spacing w:line="220" w:lineRule="atLeast"/>
        <w:ind w:left="360" w:firstLine="420"/>
        <w:jc w:val="left"/>
        <w:rPr>
          <w:rFonts w:ascii="宋体" w:hAnsi="宋体"/>
          <w:color w:val="000000"/>
          <w:sz w:val="24"/>
        </w:rPr>
      </w:pPr>
      <w:r w:rsidRPr="00F77999">
        <w:rPr>
          <w:rFonts w:ascii="宋体" w:hAnsi="宋体" w:hint="eastAsia"/>
          <w:color w:val="000000"/>
          <w:sz w:val="24"/>
        </w:rPr>
        <w:t>相似值：根据权重、频率、关键词长度等数值计算生成。</w:t>
      </w:r>
    </w:p>
    <w:p w:rsidR="000639A6" w:rsidRPr="00F77999" w:rsidRDefault="000639A6" w:rsidP="000639A6">
      <w:pPr>
        <w:pStyle w:val="a6"/>
        <w:snapToGrid w:val="0"/>
        <w:spacing w:line="220" w:lineRule="atLeast"/>
        <w:ind w:left="780" w:firstLineChars="0" w:firstLine="0"/>
        <w:jc w:val="left"/>
        <w:rPr>
          <w:rFonts w:ascii="宋体" w:eastAsia="宋体" w:hAnsi="宋体" w:cs="Times New Roman"/>
          <w:color w:val="000000"/>
          <w:sz w:val="24"/>
          <w:szCs w:val="24"/>
        </w:rPr>
      </w:pPr>
      <w:r w:rsidRPr="00F77999">
        <w:rPr>
          <w:rFonts w:ascii="宋体" w:eastAsia="宋体" w:hAnsi="宋体" w:cs="Times New Roman" w:hint="eastAsia"/>
          <w:color w:val="000000"/>
          <w:sz w:val="24"/>
          <w:szCs w:val="24"/>
        </w:rPr>
        <w:t>相似度：根据每份</w:t>
      </w:r>
      <w:proofErr w:type="gramStart"/>
      <w:r w:rsidRPr="00F77999">
        <w:rPr>
          <w:rFonts w:ascii="宋体" w:eastAsia="宋体" w:hAnsi="宋体" w:cs="Times New Roman" w:hint="eastAsia"/>
          <w:color w:val="000000"/>
          <w:sz w:val="24"/>
          <w:szCs w:val="24"/>
        </w:rPr>
        <w:t>研</w:t>
      </w:r>
      <w:proofErr w:type="gramEnd"/>
      <w:r w:rsidRPr="00F77999">
        <w:rPr>
          <w:rFonts w:ascii="宋体" w:eastAsia="宋体" w:hAnsi="宋体" w:cs="Times New Roman" w:hint="eastAsia"/>
          <w:color w:val="000000"/>
          <w:sz w:val="24"/>
          <w:szCs w:val="24"/>
        </w:rPr>
        <w:t>报中所有关键词的相似值相加得出。</w:t>
      </w:r>
    </w:p>
    <w:p w:rsidR="000639A6" w:rsidRPr="00F77999" w:rsidRDefault="000639A6" w:rsidP="000639A6">
      <w:pPr>
        <w:pStyle w:val="a6"/>
        <w:snapToGrid w:val="0"/>
        <w:spacing w:line="220" w:lineRule="atLeast"/>
        <w:ind w:left="780" w:firstLineChars="0" w:firstLine="0"/>
        <w:jc w:val="left"/>
        <w:rPr>
          <w:rFonts w:ascii="宋体" w:eastAsia="宋体" w:hAnsi="宋体" w:cs="Times New Roman"/>
          <w:color w:val="000000"/>
          <w:sz w:val="24"/>
          <w:szCs w:val="24"/>
        </w:rPr>
      </w:pPr>
    </w:p>
    <w:p w:rsidR="009930E8" w:rsidRDefault="000639A6" w:rsidP="009930E8">
      <w:pPr>
        <w:snapToGrid w:val="0"/>
        <w:spacing w:line="220" w:lineRule="atLeast"/>
        <w:ind w:firstLine="420"/>
        <w:jc w:val="left"/>
        <w:rPr>
          <w:rFonts w:ascii="宋体" w:hAnsi="宋体"/>
          <w:color w:val="000000"/>
          <w:sz w:val="24"/>
        </w:rPr>
      </w:pPr>
      <w:r w:rsidRPr="00F77999">
        <w:rPr>
          <w:rFonts w:ascii="宋体" w:hAnsi="宋体" w:hint="eastAsia"/>
          <w:color w:val="000000"/>
          <w:sz w:val="24"/>
        </w:rPr>
        <w:tab/>
        <w:t>最后，在进行了多轮不同类型的</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报组分析，定制了文本文件输出结果（图2-8）的“区间参考定义”列，通过代入相关度的值后，供比对做参考</w:t>
      </w:r>
    </w:p>
    <w:p w:rsidR="00D34BDD" w:rsidRPr="00F77999" w:rsidRDefault="00D34BDD" w:rsidP="009930E8">
      <w:pPr>
        <w:snapToGrid w:val="0"/>
        <w:spacing w:line="220" w:lineRule="atLeast"/>
        <w:ind w:firstLine="420"/>
        <w:jc w:val="left"/>
        <w:rPr>
          <w:rFonts w:ascii="宋体" w:hAnsi="宋体"/>
          <w:color w:val="000000"/>
          <w:sz w:val="24"/>
        </w:rPr>
      </w:pPr>
    </w:p>
    <w:tbl>
      <w:tblPr>
        <w:tblStyle w:val="a7"/>
        <w:tblW w:w="0" w:type="auto"/>
        <w:jc w:val="center"/>
        <w:tblLook w:val="04A0" w:firstRow="1" w:lastRow="0" w:firstColumn="1" w:lastColumn="0" w:noHBand="0" w:noVBand="1"/>
      </w:tblPr>
      <w:tblGrid>
        <w:gridCol w:w="2881"/>
        <w:gridCol w:w="2614"/>
        <w:gridCol w:w="3027"/>
      </w:tblGrid>
      <w:tr w:rsidR="009930E8" w:rsidRPr="00F77999" w:rsidTr="009930E8">
        <w:trPr>
          <w:jc w:val="center"/>
        </w:trPr>
        <w:tc>
          <w:tcPr>
            <w:tcW w:w="2881" w:type="dxa"/>
            <w:vAlign w:val="center"/>
          </w:tcPr>
          <w:p w:rsidR="009930E8" w:rsidRPr="00F77999" w:rsidRDefault="009930E8" w:rsidP="00C179EF">
            <w:pPr>
              <w:jc w:val="center"/>
              <w:rPr>
                <w:rFonts w:ascii="宋体" w:hAnsi="宋体" w:cs="宋体"/>
                <w:b/>
                <w:color w:val="000000"/>
                <w:sz w:val="24"/>
              </w:rPr>
            </w:pPr>
            <w:proofErr w:type="gramStart"/>
            <w:r w:rsidRPr="00F77999">
              <w:rPr>
                <w:rFonts w:ascii="宋体" w:hAnsi="宋体" w:hint="eastAsia"/>
                <w:b/>
                <w:color w:val="000000"/>
                <w:sz w:val="24"/>
              </w:rPr>
              <w:t>研</w:t>
            </w:r>
            <w:proofErr w:type="gramEnd"/>
            <w:r w:rsidRPr="00F77999">
              <w:rPr>
                <w:rFonts w:ascii="宋体" w:hAnsi="宋体" w:hint="eastAsia"/>
                <w:b/>
                <w:color w:val="000000"/>
                <w:sz w:val="24"/>
              </w:rPr>
              <w:t>报编号</w:t>
            </w:r>
          </w:p>
        </w:tc>
        <w:tc>
          <w:tcPr>
            <w:tcW w:w="2614" w:type="dxa"/>
            <w:vAlign w:val="center"/>
          </w:tcPr>
          <w:p w:rsidR="009930E8" w:rsidRPr="00F77999" w:rsidRDefault="009930E8" w:rsidP="00C179EF">
            <w:pPr>
              <w:jc w:val="center"/>
              <w:rPr>
                <w:rFonts w:ascii="宋体" w:hAnsi="宋体" w:cs="宋体"/>
                <w:b/>
                <w:color w:val="000000"/>
                <w:sz w:val="24"/>
              </w:rPr>
            </w:pPr>
            <w:r w:rsidRPr="00F77999">
              <w:rPr>
                <w:rFonts w:ascii="宋体" w:hAnsi="宋体" w:hint="eastAsia"/>
                <w:b/>
                <w:color w:val="000000"/>
                <w:sz w:val="24"/>
              </w:rPr>
              <w:t>相关度</w:t>
            </w:r>
          </w:p>
        </w:tc>
        <w:tc>
          <w:tcPr>
            <w:tcW w:w="3027" w:type="dxa"/>
            <w:vAlign w:val="center"/>
          </w:tcPr>
          <w:p w:rsidR="009930E8" w:rsidRPr="00F77999" w:rsidRDefault="009930E8" w:rsidP="00C179EF">
            <w:pPr>
              <w:jc w:val="center"/>
              <w:rPr>
                <w:rFonts w:ascii="宋体" w:hAnsi="宋体" w:cs="宋体"/>
                <w:b/>
                <w:color w:val="000000"/>
                <w:sz w:val="24"/>
              </w:rPr>
            </w:pPr>
            <w:r w:rsidRPr="00F77999">
              <w:rPr>
                <w:rFonts w:ascii="宋体" w:hAnsi="宋体" w:hint="eastAsia"/>
                <w:b/>
                <w:color w:val="000000"/>
                <w:sz w:val="24"/>
              </w:rPr>
              <w:t>区间参考定义</w:t>
            </w:r>
          </w:p>
        </w:tc>
      </w:tr>
      <w:tr w:rsidR="009930E8" w:rsidRPr="00F77999" w:rsidTr="009930E8">
        <w:trPr>
          <w:jc w:val="center"/>
        </w:trPr>
        <w:tc>
          <w:tcPr>
            <w:tcW w:w="2881" w:type="dxa"/>
            <w:shd w:val="clear" w:color="auto" w:fill="E36C0A" w:themeFill="accent6" w:themeFillShade="BF"/>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20190826-国信证券</w:t>
            </w:r>
          </w:p>
        </w:tc>
        <w:tc>
          <w:tcPr>
            <w:tcW w:w="2614" w:type="dxa"/>
            <w:shd w:val="clear" w:color="auto" w:fill="E36C0A" w:themeFill="accent6" w:themeFillShade="BF"/>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3969</w:t>
            </w:r>
          </w:p>
        </w:tc>
        <w:tc>
          <w:tcPr>
            <w:tcW w:w="3027" w:type="dxa"/>
            <w:shd w:val="clear" w:color="auto" w:fill="E36C0A" w:themeFill="accent6" w:themeFillShade="BF"/>
            <w:vAlign w:val="center"/>
          </w:tcPr>
          <w:p w:rsidR="009930E8" w:rsidRPr="00F77999" w:rsidRDefault="009930E8" w:rsidP="009930E8">
            <w:pPr>
              <w:jc w:val="center"/>
              <w:rPr>
                <w:rFonts w:ascii="宋体" w:hAnsi="宋体"/>
                <w:color w:val="000000"/>
                <w:sz w:val="22"/>
              </w:rPr>
            </w:pPr>
            <w:r w:rsidRPr="00F77999">
              <w:rPr>
                <w:rFonts w:ascii="宋体" w:hAnsi="宋体" w:hint="eastAsia"/>
                <w:b/>
                <w:bCs/>
                <w:color w:val="000000"/>
                <w:sz w:val="22"/>
              </w:rPr>
              <w:t>2000</w:t>
            </w:r>
            <w:proofErr w:type="gramStart"/>
            <w:r w:rsidRPr="00F77999">
              <w:rPr>
                <w:rFonts w:ascii="宋体" w:hAnsi="宋体" w:hint="eastAsia"/>
                <w:b/>
                <w:bCs/>
                <w:color w:val="000000"/>
                <w:sz w:val="22"/>
              </w:rPr>
              <w:t>以上</w:t>
            </w:r>
            <w:proofErr w:type="gramEnd"/>
            <w:r w:rsidRPr="00F77999">
              <w:rPr>
                <w:rFonts w:ascii="宋体" w:hAnsi="宋体" w:hint="eastAsia"/>
                <w:color w:val="000000"/>
                <w:sz w:val="22"/>
              </w:rPr>
              <w:br/>
              <w:t>有大量独立重复内容,</w:t>
            </w:r>
            <w:proofErr w:type="gramStart"/>
            <w:r w:rsidRPr="00F77999">
              <w:rPr>
                <w:rFonts w:ascii="宋体" w:hAnsi="宋体" w:hint="eastAsia"/>
                <w:color w:val="000000"/>
                <w:sz w:val="22"/>
              </w:rPr>
              <w:t>疑</w:t>
            </w:r>
            <w:proofErr w:type="gramEnd"/>
            <w:r w:rsidRPr="00F77999">
              <w:rPr>
                <w:rFonts w:ascii="宋体" w:hAnsi="宋体" w:hint="eastAsia"/>
                <w:color w:val="000000"/>
                <w:sz w:val="22"/>
              </w:rPr>
              <w:t>抄袭</w:t>
            </w:r>
          </w:p>
        </w:tc>
      </w:tr>
      <w:tr w:rsidR="009930E8" w:rsidRPr="00F77999" w:rsidTr="009930E8">
        <w:trPr>
          <w:jc w:val="center"/>
        </w:trPr>
        <w:tc>
          <w:tcPr>
            <w:tcW w:w="2881"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20190729-广证恒生</w:t>
            </w:r>
          </w:p>
        </w:tc>
        <w:tc>
          <w:tcPr>
            <w:tcW w:w="2614"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1339</w:t>
            </w:r>
          </w:p>
        </w:tc>
        <w:tc>
          <w:tcPr>
            <w:tcW w:w="3027" w:type="dxa"/>
            <w:vMerge w:val="restart"/>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b/>
                <w:bCs/>
                <w:color w:val="000000"/>
                <w:sz w:val="22"/>
              </w:rPr>
              <w:t>500-2000</w:t>
            </w:r>
            <w:r w:rsidRPr="00F77999">
              <w:rPr>
                <w:rFonts w:ascii="宋体" w:hAnsi="宋体" w:hint="eastAsia"/>
                <w:color w:val="000000"/>
                <w:sz w:val="22"/>
              </w:rPr>
              <w:br/>
              <w:t>可能引用了同一数据源</w:t>
            </w:r>
            <w:r w:rsidRPr="00F77999">
              <w:rPr>
                <w:rFonts w:ascii="宋体" w:hAnsi="宋体" w:hint="eastAsia"/>
                <w:color w:val="000000"/>
                <w:sz w:val="22"/>
              </w:rPr>
              <w:br/>
              <w:t>且该数据源较少被使用</w:t>
            </w:r>
          </w:p>
        </w:tc>
      </w:tr>
      <w:tr w:rsidR="009930E8" w:rsidRPr="00F77999" w:rsidTr="009930E8">
        <w:trPr>
          <w:jc w:val="center"/>
        </w:trPr>
        <w:tc>
          <w:tcPr>
            <w:tcW w:w="2881"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20190830-华创证券</w:t>
            </w:r>
          </w:p>
        </w:tc>
        <w:tc>
          <w:tcPr>
            <w:tcW w:w="2614"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1091</w:t>
            </w:r>
          </w:p>
        </w:tc>
        <w:tc>
          <w:tcPr>
            <w:tcW w:w="3027" w:type="dxa"/>
            <w:vMerge/>
            <w:shd w:val="clear" w:color="auto" w:fill="92CDDC" w:themeFill="accent5" w:themeFillTint="99"/>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20181026-国盛证券</w:t>
            </w:r>
          </w:p>
        </w:tc>
        <w:tc>
          <w:tcPr>
            <w:tcW w:w="2614"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1055</w:t>
            </w:r>
          </w:p>
        </w:tc>
        <w:tc>
          <w:tcPr>
            <w:tcW w:w="3027" w:type="dxa"/>
            <w:vMerge/>
            <w:shd w:val="clear" w:color="auto" w:fill="92CDDC" w:themeFill="accent5" w:themeFillTint="99"/>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20190509-长城证券</w:t>
            </w:r>
          </w:p>
        </w:tc>
        <w:tc>
          <w:tcPr>
            <w:tcW w:w="2614"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1030</w:t>
            </w:r>
          </w:p>
        </w:tc>
        <w:tc>
          <w:tcPr>
            <w:tcW w:w="3027" w:type="dxa"/>
            <w:vMerge/>
            <w:shd w:val="clear" w:color="auto" w:fill="92CDDC" w:themeFill="accent5" w:themeFillTint="99"/>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20180915-东吴证券</w:t>
            </w:r>
          </w:p>
        </w:tc>
        <w:tc>
          <w:tcPr>
            <w:tcW w:w="2614"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739</w:t>
            </w:r>
          </w:p>
        </w:tc>
        <w:tc>
          <w:tcPr>
            <w:tcW w:w="3027" w:type="dxa"/>
            <w:vMerge/>
            <w:shd w:val="clear" w:color="auto" w:fill="92CDDC" w:themeFill="accent5" w:themeFillTint="99"/>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20191008-国金证券</w:t>
            </w:r>
          </w:p>
        </w:tc>
        <w:tc>
          <w:tcPr>
            <w:tcW w:w="2614" w:type="dxa"/>
            <w:shd w:val="clear" w:color="auto" w:fill="FABF8F" w:themeFill="accent6" w:themeFillTint="99"/>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684</w:t>
            </w:r>
          </w:p>
        </w:tc>
        <w:tc>
          <w:tcPr>
            <w:tcW w:w="3027" w:type="dxa"/>
            <w:vMerge/>
            <w:shd w:val="clear" w:color="auto" w:fill="92CDDC" w:themeFill="accent5" w:themeFillTint="99"/>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20191021-招商证券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410</w:t>
            </w:r>
          </w:p>
        </w:tc>
        <w:tc>
          <w:tcPr>
            <w:tcW w:w="3027" w:type="dxa"/>
            <w:vMerge w:val="restart"/>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b/>
                <w:bCs/>
                <w:color w:val="000000"/>
                <w:sz w:val="22"/>
              </w:rPr>
              <w:t>0-500</w:t>
            </w:r>
            <w:r w:rsidRPr="00F77999">
              <w:rPr>
                <w:rFonts w:ascii="宋体" w:hAnsi="宋体" w:hint="eastAsia"/>
                <w:color w:val="000000"/>
                <w:sz w:val="22"/>
              </w:rPr>
              <w:br/>
              <w:t>为基本无重复</w:t>
            </w:r>
            <w:r w:rsidRPr="00F77999">
              <w:rPr>
                <w:rFonts w:ascii="宋体" w:hAnsi="宋体" w:hint="eastAsia"/>
                <w:color w:val="000000"/>
                <w:sz w:val="22"/>
              </w:rPr>
              <w:br/>
            </w:r>
            <w:r w:rsidRPr="00F77999">
              <w:rPr>
                <w:rFonts w:ascii="宋体" w:hAnsi="宋体" w:hint="eastAsia"/>
                <w:color w:val="000000"/>
                <w:sz w:val="22"/>
              </w:rPr>
              <w:br/>
              <w:t>（大部分</w:t>
            </w:r>
            <w:proofErr w:type="gramStart"/>
            <w:r w:rsidRPr="00F77999">
              <w:rPr>
                <w:rFonts w:ascii="宋体" w:hAnsi="宋体" w:hint="eastAsia"/>
                <w:color w:val="000000"/>
                <w:sz w:val="22"/>
              </w:rPr>
              <w:t>研</w:t>
            </w:r>
            <w:proofErr w:type="gramEnd"/>
            <w:r w:rsidRPr="00F77999">
              <w:rPr>
                <w:rFonts w:ascii="宋体" w:hAnsi="宋体" w:hint="eastAsia"/>
                <w:color w:val="000000"/>
                <w:sz w:val="22"/>
              </w:rPr>
              <w:t>报都存在的内容，</w:t>
            </w:r>
            <w:r w:rsidRPr="00F77999">
              <w:rPr>
                <w:rFonts w:ascii="宋体" w:hAnsi="宋体" w:hint="eastAsia"/>
                <w:color w:val="000000"/>
                <w:sz w:val="22"/>
              </w:rPr>
              <w:br/>
              <w:t>则该内容无权重,将不被计入）</w:t>
            </w: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20180828-西南证券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394</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20190724-国盛证券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334</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20191106-国盛证券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311</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20190711-天风证券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310</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20180906-华泰证券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210</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20190819-民生证券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171</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20180831-国</w:t>
            </w:r>
            <w:proofErr w:type="gramStart"/>
            <w:r w:rsidRPr="00F77999">
              <w:rPr>
                <w:rFonts w:ascii="宋体" w:hAnsi="宋体" w:hint="eastAsia"/>
                <w:color w:val="000000"/>
                <w:sz w:val="22"/>
              </w:rPr>
              <w:t>海证券</w:t>
            </w:r>
            <w:proofErr w:type="gramEnd"/>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152</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20190109-东北证券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148</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20180902-招商证券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70</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20181022-国金证券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59</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20180808-广证恒生</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50</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20190307-长城证券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31</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20190529-联</w:t>
            </w:r>
            <w:proofErr w:type="gramStart"/>
            <w:r w:rsidRPr="00F77999">
              <w:rPr>
                <w:rFonts w:ascii="宋体" w:hAnsi="宋体" w:hint="eastAsia"/>
                <w:color w:val="000000"/>
                <w:sz w:val="22"/>
              </w:rPr>
              <w:t>讯证券</w:t>
            </w:r>
            <w:proofErr w:type="gramEnd"/>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26</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20180827-联</w:t>
            </w:r>
            <w:proofErr w:type="gramStart"/>
            <w:r w:rsidRPr="00F77999">
              <w:rPr>
                <w:rFonts w:ascii="宋体" w:hAnsi="宋体" w:hint="eastAsia"/>
                <w:color w:val="000000"/>
                <w:sz w:val="22"/>
              </w:rPr>
              <w:t>讯证券</w:t>
            </w:r>
            <w:proofErr w:type="gramEnd"/>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13</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20190715-长城证券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5</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r w:rsidR="009930E8" w:rsidRPr="00F77999" w:rsidTr="009930E8">
        <w:trPr>
          <w:jc w:val="center"/>
        </w:trPr>
        <w:tc>
          <w:tcPr>
            <w:tcW w:w="2881"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20190524-招商证券</w:t>
            </w:r>
          </w:p>
        </w:tc>
        <w:tc>
          <w:tcPr>
            <w:tcW w:w="2614" w:type="dxa"/>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r w:rsidRPr="00F77999">
              <w:rPr>
                <w:rFonts w:ascii="宋体" w:hAnsi="宋体" w:hint="eastAsia"/>
                <w:color w:val="000000"/>
                <w:sz w:val="22"/>
              </w:rPr>
              <w:t>4</w:t>
            </w:r>
          </w:p>
        </w:tc>
        <w:tc>
          <w:tcPr>
            <w:tcW w:w="3027" w:type="dxa"/>
            <w:vMerge/>
            <w:shd w:val="clear" w:color="auto" w:fill="FDE9D9" w:themeFill="accent6" w:themeFillTint="33"/>
            <w:vAlign w:val="center"/>
          </w:tcPr>
          <w:p w:rsidR="009930E8" w:rsidRPr="00F77999" w:rsidRDefault="009930E8" w:rsidP="00C179EF">
            <w:pPr>
              <w:jc w:val="center"/>
              <w:rPr>
                <w:rFonts w:ascii="宋体" w:hAnsi="宋体" w:cs="宋体"/>
                <w:color w:val="000000"/>
                <w:sz w:val="22"/>
              </w:rPr>
            </w:pPr>
          </w:p>
        </w:tc>
      </w:tr>
    </w:tbl>
    <w:p w:rsidR="009930E8" w:rsidRPr="00F77999" w:rsidRDefault="009930E8" w:rsidP="009930E8">
      <w:pPr>
        <w:jc w:val="center"/>
        <w:rPr>
          <w:rFonts w:ascii="宋体" w:hAnsi="宋体"/>
          <w:color w:val="000000"/>
          <w:sz w:val="24"/>
        </w:rPr>
      </w:pPr>
      <w:r w:rsidRPr="00F77999">
        <w:rPr>
          <w:rFonts w:ascii="宋体" w:hAnsi="宋体" w:hint="eastAsia"/>
          <w:color w:val="000000"/>
          <w:sz w:val="24"/>
        </w:rPr>
        <w:t>图2-8：文本文件输出</w:t>
      </w:r>
    </w:p>
    <w:p w:rsidR="009930E8" w:rsidRPr="00F77999" w:rsidRDefault="009930E8" w:rsidP="009930E8">
      <w:pPr>
        <w:snapToGrid w:val="0"/>
        <w:spacing w:line="220" w:lineRule="atLeast"/>
        <w:jc w:val="left"/>
        <w:rPr>
          <w:rFonts w:ascii="宋体" w:hAnsi="宋体"/>
          <w:color w:val="000000"/>
          <w:sz w:val="24"/>
        </w:rPr>
      </w:pPr>
    </w:p>
    <w:p w:rsidR="009930E8" w:rsidRPr="00F77999" w:rsidRDefault="009930E8" w:rsidP="009930E8">
      <w:pPr>
        <w:snapToGrid w:val="0"/>
        <w:spacing w:line="220" w:lineRule="atLeast"/>
        <w:ind w:firstLine="420"/>
        <w:jc w:val="left"/>
        <w:rPr>
          <w:rFonts w:ascii="宋体" w:hAnsi="宋体"/>
          <w:b/>
          <w:sz w:val="20"/>
          <w:szCs w:val="18"/>
        </w:rPr>
      </w:pPr>
      <w:r w:rsidRPr="00F77999">
        <w:rPr>
          <w:rFonts w:ascii="宋体" w:hAnsi="宋体" w:hint="eastAsia"/>
          <w:b/>
          <w:color w:val="000000"/>
          <w:sz w:val="24"/>
        </w:rPr>
        <w:t>2.3在实际运用中的效果</w:t>
      </w:r>
    </w:p>
    <w:p w:rsidR="009930E8" w:rsidRPr="00F77999" w:rsidRDefault="009930E8" w:rsidP="00D34BDD">
      <w:pPr>
        <w:snapToGrid w:val="0"/>
        <w:spacing w:line="220" w:lineRule="atLeast"/>
        <w:ind w:firstLine="420"/>
        <w:jc w:val="left"/>
        <w:rPr>
          <w:rFonts w:ascii="宋体" w:hAnsi="宋体"/>
          <w:color w:val="000000"/>
          <w:sz w:val="24"/>
        </w:rPr>
      </w:pPr>
      <w:r w:rsidRPr="00F77999">
        <w:rPr>
          <w:rFonts w:ascii="宋体" w:hAnsi="宋体" w:hint="eastAsia"/>
          <w:color w:val="000000"/>
          <w:sz w:val="24"/>
        </w:rPr>
        <w:t>在上节的例子中，运行程序并获取到分析结果的文本文件后，根据相似度于区间可得0-500区间的17份</w:t>
      </w:r>
      <w:proofErr w:type="gramStart"/>
      <w:r w:rsidRPr="00F77999">
        <w:rPr>
          <w:rFonts w:ascii="宋体" w:hAnsi="宋体" w:hint="eastAsia"/>
          <w:color w:val="000000"/>
          <w:sz w:val="24"/>
        </w:rPr>
        <w:t>研</w:t>
      </w:r>
      <w:proofErr w:type="gramEnd"/>
      <w:r w:rsidRPr="00F77999">
        <w:rPr>
          <w:rFonts w:ascii="宋体" w:hAnsi="宋体" w:hint="eastAsia"/>
          <w:color w:val="000000"/>
          <w:sz w:val="24"/>
        </w:rPr>
        <w:t>报相似度较低，初步判定这些比对样本与被分析样本无过高相关性，而被分析文档与“20190826-国信证券”呈高度相关，需重点审阅分析。经过人工比对验证后，确定被分析文档与该文档或存在抄袭现象，需</w:t>
      </w:r>
      <w:proofErr w:type="gramStart"/>
      <w:r w:rsidRPr="00F77999">
        <w:rPr>
          <w:rFonts w:ascii="宋体" w:hAnsi="宋体" w:hint="eastAsia"/>
          <w:color w:val="000000"/>
          <w:sz w:val="24"/>
        </w:rPr>
        <w:t>让相关</w:t>
      </w:r>
      <w:proofErr w:type="gramEnd"/>
      <w:r w:rsidRPr="00F77999">
        <w:rPr>
          <w:rFonts w:ascii="宋体" w:hAnsi="宋体" w:hint="eastAsia"/>
          <w:color w:val="000000"/>
          <w:sz w:val="24"/>
        </w:rPr>
        <w:t>从业人员进行改正。下表为部分相似区域截图（图2-9）。</w:t>
      </w:r>
    </w:p>
    <w:tbl>
      <w:tblPr>
        <w:tblStyle w:val="a7"/>
        <w:tblW w:w="0" w:type="auto"/>
        <w:jc w:val="center"/>
        <w:tblLook w:val="04A0" w:firstRow="1" w:lastRow="0" w:firstColumn="1" w:lastColumn="0" w:noHBand="0" w:noVBand="1"/>
      </w:tblPr>
      <w:tblGrid>
        <w:gridCol w:w="383"/>
        <w:gridCol w:w="4196"/>
        <w:gridCol w:w="3943"/>
      </w:tblGrid>
      <w:tr w:rsidR="009930E8" w:rsidRPr="00F77999" w:rsidTr="00C023C2">
        <w:trPr>
          <w:jc w:val="center"/>
        </w:trPr>
        <w:tc>
          <w:tcPr>
            <w:tcW w:w="383" w:type="dxa"/>
            <w:tcBorders>
              <w:tl2br w:val="single" w:sz="4" w:space="0" w:color="auto"/>
            </w:tcBorders>
            <w:vAlign w:val="center"/>
          </w:tcPr>
          <w:p w:rsidR="009930E8" w:rsidRPr="00F77999" w:rsidRDefault="009930E8" w:rsidP="00C023C2">
            <w:pPr>
              <w:snapToGrid w:val="0"/>
              <w:spacing w:line="220" w:lineRule="atLeast"/>
              <w:jc w:val="center"/>
              <w:rPr>
                <w:rFonts w:ascii="宋体" w:hAnsi="宋体"/>
                <w:sz w:val="18"/>
                <w:szCs w:val="18"/>
              </w:rPr>
            </w:pPr>
          </w:p>
        </w:tc>
        <w:tc>
          <w:tcPr>
            <w:tcW w:w="4196" w:type="dxa"/>
            <w:vAlign w:val="center"/>
          </w:tcPr>
          <w:p w:rsidR="009930E8" w:rsidRPr="00F77999" w:rsidRDefault="009930E8" w:rsidP="00C023C2">
            <w:pPr>
              <w:jc w:val="center"/>
              <w:rPr>
                <w:rFonts w:ascii="宋体" w:hAnsi="宋体"/>
                <w:color w:val="000000"/>
                <w:sz w:val="24"/>
              </w:rPr>
            </w:pPr>
            <w:r w:rsidRPr="00F77999">
              <w:rPr>
                <w:rFonts w:ascii="宋体" w:hAnsi="宋体" w:hint="eastAsia"/>
                <w:color w:val="000000"/>
                <w:sz w:val="24"/>
              </w:rPr>
              <w:t>被分析文档</w:t>
            </w:r>
          </w:p>
        </w:tc>
        <w:tc>
          <w:tcPr>
            <w:tcW w:w="3943" w:type="dxa"/>
            <w:vAlign w:val="center"/>
          </w:tcPr>
          <w:p w:rsidR="009930E8" w:rsidRPr="00F77999" w:rsidRDefault="009930E8" w:rsidP="00C023C2">
            <w:pPr>
              <w:jc w:val="center"/>
              <w:rPr>
                <w:rFonts w:ascii="宋体" w:hAnsi="宋体"/>
                <w:color w:val="000000"/>
                <w:sz w:val="24"/>
              </w:rPr>
            </w:pPr>
            <w:r w:rsidRPr="00F77999">
              <w:rPr>
                <w:rFonts w:ascii="宋体" w:hAnsi="宋体" w:hint="eastAsia"/>
                <w:color w:val="000000"/>
                <w:sz w:val="24"/>
              </w:rPr>
              <w:t>20190826-国信证券</w:t>
            </w:r>
          </w:p>
        </w:tc>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hint="eastAsia"/>
                <w:sz w:val="18"/>
                <w:szCs w:val="18"/>
              </w:rPr>
              <w:t>相似处1</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536D2376" wp14:editId="1CF63B83">
                  <wp:extent cx="2481943" cy="999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3328" cy="1004258"/>
                          </a:xfrm>
                          <a:prstGeom prst="rect">
                            <a:avLst/>
                          </a:prstGeom>
                        </pic:spPr>
                      </pic:pic>
                    </a:graphicData>
                  </a:graphic>
                </wp:inline>
              </w:drawing>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2D55DBAB" wp14:editId="51D9091C">
                  <wp:extent cx="2416628" cy="1059653"/>
                  <wp:effectExtent l="0" t="0" r="317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5628"/>
                          <a:stretch/>
                        </pic:blipFill>
                        <pic:spPr bwMode="auto">
                          <a:xfrm>
                            <a:off x="0" y="0"/>
                            <a:ext cx="2419733" cy="1061015"/>
                          </a:xfrm>
                          <a:prstGeom prst="rect">
                            <a:avLst/>
                          </a:prstGeom>
                          <a:ln>
                            <a:noFill/>
                          </a:ln>
                          <a:extLst>
                            <a:ext uri="{53640926-AAD7-44D8-BBD7-CCE9431645EC}">
                              <a14:shadowObscured xmlns:a14="http://schemas.microsoft.com/office/drawing/2010/main"/>
                            </a:ext>
                          </a:extLst>
                        </pic:spPr>
                      </pic:pic>
                    </a:graphicData>
                  </a:graphic>
                </wp:inline>
              </w:drawing>
            </w:r>
          </w:p>
        </w:tc>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hint="eastAsia"/>
                <w:sz w:val="18"/>
                <w:szCs w:val="18"/>
              </w:rPr>
              <w:t>相似处2</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0E3F56C9" wp14:editId="2EF107CE">
                  <wp:extent cx="2362200" cy="10925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69996" cy="1096118"/>
                          </a:xfrm>
                          <a:prstGeom prst="rect">
                            <a:avLst/>
                          </a:prstGeom>
                        </pic:spPr>
                      </pic:pic>
                    </a:graphicData>
                  </a:graphic>
                </wp:inline>
              </w:drawing>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6FC538CF" wp14:editId="7C214845">
                  <wp:extent cx="2247900" cy="1002659"/>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3823"/>
                          <a:stretch/>
                        </pic:blipFill>
                        <pic:spPr bwMode="auto">
                          <a:xfrm>
                            <a:off x="0" y="0"/>
                            <a:ext cx="2248956" cy="1003130"/>
                          </a:xfrm>
                          <a:prstGeom prst="rect">
                            <a:avLst/>
                          </a:prstGeom>
                          <a:ln>
                            <a:noFill/>
                          </a:ln>
                          <a:extLst>
                            <a:ext uri="{53640926-AAD7-44D8-BBD7-CCE9431645EC}">
                              <a14:shadowObscured xmlns:a14="http://schemas.microsoft.com/office/drawing/2010/main"/>
                            </a:ext>
                          </a:extLst>
                        </pic:spPr>
                      </pic:pic>
                    </a:graphicData>
                  </a:graphic>
                </wp:inline>
              </w:drawing>
            </w:r>
          </w:p>
        </w:tc>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hint="eastAsia"/>
                <w:sz w:val="18"/>
                <w:szCs w:val="18"/>
              </w:rPr>
              <w:t>相似处3</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23DE6EA3" wp14:editId="27472886">
                  <wp:extent cx="2481943" cy="3853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58" t="23753" b="13559"/>
                          <a:stretch/>
                        </pic:blipFill>
                        <pic:spPr bwMode="auto">
                          <a:xfrm>
                            <a:off x="0" y="0"/>
                            <a:ext cx="2488337" cy="386310"/>
                          </a:xfrm>
                          <a:prstGeom prst="rect">
                            <a:avLst/>
                          </a:prstGeom>
                          <a:ln>
                            <a:noFill/>
                          </a:ln>
                          <a:extLst>
                            <a:ext uri="{53640926-AAD7-44D8-BBD7-CCE9431645EC}">
                              <a14:shadowObscured xmlns:a14="http://schemas.microsoft.com/office/drawing/2010/main"/>
                            </a:ext>
                          </a:extLst>
                        </pic:spPr>
                      </pic:pic>
                    </a:graphicData>
                  </a:graphic>
                </wp:inline>
              </w:drawing>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6FEA7731" wp14:editId="10EB7CD4">
                  <wp:extent cx="2558142" cy="44751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2727"/>
                          <a:stretch/>
                        </pic:blipFill>
                        <pic:spPr bwMode="auto">
                          <a:xfrm>
                            <a:off x="0" y="0"/>
                            <a:ext cx="2575314" cy="450517"/>
                          </a:xfrm>
                          <a:prstGeom prst="rect">
                            <a:avLst/>
                          </a:prstGeom>
                          <a:ln>
                            <a:noFill/>
                          </a:ln>
                          <a:extLst>
                            <a:ext uri="{53640926-AAD7-44D8-BBD7-CCE9431645EC}">
                              <a14:shadowObscured xmlns:a14="http://schemas.microsoft.com/office/drawing/2010/main"/>
                            </a:ext>
                          </a:extLst>
                        </pic:spPr>
                      </pic:pic>
                    </a:graphicData>
                  </a:graphic>
                </wp:inline>
              </w:drawing>
            </w:r>
          </w:p>
        </w:tc>
        <w:bookmarkStart w:id="0" w:name="_GoBack"/>
        <w:bookmarkEnd w:id="0"/>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hint="eastAsia"/>
                <w:sz w:val="18"/>
                <w:szCs w:val="18"/>
              </w:rPr>
              <w:t>相似处4</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35208564" wp14:editId="3BAA25E5">
                  <wp:extent cx="2388870" cy="1428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4191"/>
                          <a:stretch/>
                        </pic:blipFill>
                        <pic:spPr bwMode="auto">
                          <a:xfrm>
                            <a:off x="0" y="0"/>
                            <a:ext cx="2401104" cy="1436067"/>
                          </a:xfrm>
                          <a:prstGeom prst="rect">
                            <a:avLst/>
                          </a:prstGeom>
                          <a:ln>
                            <a:noFill/>
                          </a:ln>
                          <a:extLst>
                            <a:ext uri="{53640926-AAD7-44D8-BBD7-CCE9431645EC}">
                              <a14:shadowObscured xmlns:a14="http://schemas.microsoft.com/office/drawing/2010/main"/>
                            </a:ext>
                          </a:extLst>
                        </pic:spPr>
                      </pic:pic>
                    </a:graphicData>
                  </a:graphic>
                </wp:inline>
              </w:drawing>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097C907F" wp14:editId="0AC0047F">
                  <wp:extent cx="2232837" cy="152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9100" b="7062"/>
                          <a:stretch/>
                        </pic:blipFill>
                        <pic:spPr bwMode="auto">
                          <a:xfrm>
                            <a:off x="0" y="0"/>
                            <a:ext cx="2250560" cy="1536097"/>
                          </a:xfrm>
                          <a:prstGeom prst="rect">
                            <a:avLst/>
                          </a:prstGeom>
                          <a:ln>
                            <a:noFill/>
                          </a:ln>
                          <a:extLst>
                            <a:ext uri="{53640926-AAD7-44D8-BBD7-CCE9431645EC}">
                              <a14:shadowObscured xmlns:a14="http://schemas.microsoft.com/office/drawing/2010/main"/>
                            </a:ext>
                          </a:extLst>
                        </pic:spPr>
                      </pic:pic>
                    </a:graphicData>
                  </a:graphic>
                </wp:inline>
              </w:drawing>
            </w:r>
          </w:p>
        </w:tc>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hint="eastAsia"/>
                <w:sz w:val="18"/>
                <w:szCs w:val="18"/>
              </w:rPr>
              <w:t>相似处5</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037943FF" wp14:editId="5E324887">
                  <wp:extent cx="2471057" cy="89695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689" r="8307"/>
                          <a:stretch/>
                        </pic:blipFill>
                        <pic:spPr bwMode="auto">
                          <a:xfrm>
                            <a:off x="0" y="0"/>
                            <a:ext cx="2481221" cy="900648"/>
                          </a:xfrm>
                          <a:prstGeom prst="rect">
                            <a:avLst/>
                          </a:prstGeom>
                          <a:ln>
                            <a:noFill/>
                          </a:ln>
                          <a:extLst>
                            <a:ext uri="{53640926-AAD7-44D8-BBD7-CCE9431645EC}">
                              <a14:shadowObscured xmlns:a14="http://schemas.microsoft.com/office/drawing/2010/main"/>
                            </a:ext>
                          </a:extLst>
                        </pic:spPr>
                      </pic:pic>
                    </a:graphicData>
                  </a:graphic>
                </wp:inline>
              </w:drawing>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4A155A67" wp14:editId="303A08D2">
                  <wp:extent cx="2416628" cy="82385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1772" cy="825604"/>
                          </a:xfrm>
                          <a:prstGeom prst="rect">
                            <a:avLst/>
                          </a:prstGeom>
                        </pic:spPr>
                      </pic:pic>
                    </a:graphicData>
                  </a:graphic>
                </wp:inline>
              </w:drawing>
            </w:r>
          </w:p>
        </w:tc>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hint="eastAsia"/>
                <w:sz w:val="18"/>
                <w:szCs w:val="18"/>
              </w:rPr>
              <w:t>相似处6</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3D712D3E" wp14:editId="39E16BE8">
                  <wp:extent cx="2732314" cy="711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425" t="29624" r="6309"/>
                          <a:stretch/>
                        </pic:blipFill>
                        <pic:spPr bwMode="auto">
                          <a:xfrm>
                            <a:off x="0" y="0"/>
                            <a:ext cx="2749982" cy="716384"/>
                          </a:xfrm>
                          <a:prstGeom prst="rect">
                            <a:avLst/>
                          </a:prstGeom>
                          <a:ln>
                            <a:noFill/>
                          </a:ln>
                          <a:extLst>
                            <a:ext uri="{53640926-AAD7-44D8-BBD7-CCE9431645EC}">
                              <a14:shadowObscured xmlns:a14="http://schemas.microsoft.com/office/drawing/2010/main"/>
                            </a:ext>
                          </a:extLst>
                        </pic:spPr>
                      </pic:pic>
                    </a:graphicData>
                  </a:graphic>
                </wp:inline>
              </w:drawing>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noProof/>
              </w:rPr>
              <w:drawing>
                <wp:inline distT="0" distB="0" distL="0" distR="0" wp14:anchorId="17F56898" wp14:editId="3CBA435F">
                  <wp:extent cx="2428345" cy="7293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4043" cy="731054"/>
                          </a:xfrm>
                          <a:prstGeom prst="rect">
                            <a:avLst/>
                          </a:prstGeom>
                        </pic:spPr>
                      </pic:pic>
                    </a:graphicData>
                  </a:graphic>
                </wp:inline>
              </w:drawing>
            </w:r>
          </w:p>
        </w:tc>
      </w:tr>
      <w:tr w:rsidR="009930E8" w:rsidRPr="00F77999" w:rsidTr="00C023C2">
        <w:trPr>
          <w:jc w:val="center"/>
        </w:trPr>
        <w:tc>
          <w:tcPr>
            <w:tcW w:w="38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sz w:val="18"/>
                <w:szCs w:val="18"/>
              </w:rPr>
              <w:t>…</w:t>
            </w:r>
          </w:p>
        </w:tc>
        <w:tc>
          <w:tcPr>
            <w:tcW w:w="4196"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sz w:val="18"/>
                <w:szCs w:val="18"/>
              </w:rPr>
              <w:t>…</w:t>
            </w:r>
          </w:p>
        </w:tc>
        <w:tc>
          <w:tcPr>
            <w:tcW w:w="3943" w:type="dxa"/>
            <w:vAlign w:val="center"/>
          </w:tcPr>
          <w:p w:rsidR="009930E8" w:rsidRPr="00F77999" w:rsidRDefault="009930E8" w:rsidP="00C023C2">
            <w:pPr>
              <w:snapToGrid w:val="0"/>
              <w:spacing w:line="220" w:lineRule="atLeast"/>
              <w:jc w:val="center"/>
              <w:rPr>
                <w:rFonts w:ascii="宋体" w:hAnsi="宋体"/>
                <w:sz w:val="18"/>
                <w:szCs w:val="18"/>
              </w:rPr>
            </w:pPr>
            <w:r w:rsidRPr="00F77999">
              <w:rPr>
                <w:rFonts w:ascii="宋体" w:hAnsi="宋体"/>
                <w:sz w:val="18"/>
                <w:szCs w:val="18"/>
              </w:rPr>
              <w:t>…</w:t>
            </w:r>
          </w:p>
        </w:tc>
      </w:tr>
    </w:tbl>
    <w:p w:rsidR="009930E8" w:rsidRPr="00F77999" w:rsidRDefault="009930E8" w:rsidP="00C023C2">
      <w:pPr>
        <w:jc w:val="center"/>
        <w:rPr>
          <w:rFonts w:ascii="宋体" w:hAnsi="宋体"/>
          <w:color w:val="000000"/>
          <w:sz w:val="24"/>
        </w:rPr>
      </w:pPr>
      <w:r w:rsidRPr="00F77999">
        <w:rPr>
          <w:rFonts w:ascii="宋体" w:hAnsi="宋体" w:hint="eastAsia"/>
          <w:color w:val="000000"/>
          <w:sz w:val="24"/>
        </w:rPr>
        <w:t>图2-9：部分相似区域截图</w:t>
      </w:r>
    </w:p>
    <w:p w:rsidR="00C023C2" w:rsidRPr="00F77999" w:rsidRDefault="00C023C2" w:rsidP="00521EA7">
      <w:pPr>
        <w:spacing w:line="360" w:lineRule="auto"/>
        <w:rPr>
          <w:rFonts w:ascii="宋体" w:hAnsi="宋体"/>
          <w:b/>
          <w:color w:val="000000"/>
          <w:sz w:val="24"/>
        </w:rPr>
      </w:pPr>
    </w:p>
    <w:p w:rsidR="00521EA7" w:rsidRPr="00F77999" w:rsidRDefault="00521EA7" w:rsidP="00D34BDD">
      <w:pPr>
        <w:spacing w:line="360" w:lineRule="auto"/>
        <w:jc w:val="left"/>
        <w:rPr>
          <w:rFonts w:ascii="宋体" w:hAnsi="宋体"/>
          <w:b/>
          <w:color w:val="000000"/>
          <w:sz w:val="24"/>
        </w:rPr>
      </w:pPr>
      <w:r w:rsidRPr="00F77999">
        <w:rPr>
          <w:rFonts w:ascii="宋体" w:hAnsi="宋体" w:hint="eastAsia"/>
          <w:b/>
          <w:color w:val="000000"/>
          <w:sz w:val="24"/>
        </w:rPr>
        <w:t>参考文献：（宋体小四号、加粗，首行</w:t>
      </w:r>
      <w:proofErr w:type="gramStart"/>
      <w:r w:rsidRPr="00F77999">
        <w:rPr>
          <w:rFonts w:ascii="宋体" w:hAnsi="宋体" w:hint="eastAsia"/>
          <w:b/>
          <w:color w:val="000000"/>
          <w:sz w:val="24"/>
        </w:rPr>
        <w:t>不</w:t>
      </w:r>
      <w:proofErr w:type="gramEnd"/>
      <w:r w:rsidRPr="00F77999">
        <w:rPr>
          <w:rFonts w:ascii="宋体" w:hAnsi="宋体" w:hint="eastAsia"/>
          <w:b/>
          <w:color w:val="000000"/>
          <w:sz w:val="24"/>
        </w:rPr>
        <w:t>缩进）</w:t>
      </w:r>
    </w:p>
    <w:p w:rsidR="00C023C2" w:rsidRPr="00F77999" w:rsidRDefault="00521EA7" w:rsidP="00D34BDD">
      <w:pPr>
        <w:spacing w:line="360" w:lineRule="auto"/>
        <w:jc w:val="left"/>
        <w:rPr>
          <w:rFonts w:ascii="宋体" w:hAnsi="宋体"/>
          <w:color w:val="000000"/>
          <w:sz w:val="24"/>
        </w:rPr>
      </w:pPr>
      <w:r w:rsidRPr="00F77999">
        <w:rPr>
          <w:rFonts w:ascii="宋体" w:hAnsi="宋体" w:hint="eastAsia"/>
          <w:color w:val="000000"/>
          <w:sz w:val="24"/>
        </w:rPr>
        <w:t xml:space="preserve">[1] </w:t>
      </w:r>
      <w:r w:rsidR="00C023C2" w:rsidRPr="00F77999">
        <w:rPr>
          <w:rFonts w:ascii="宋体" w:hAnsi="宋体" w:hint="eastAsia"/>
          <w:color w:val="000000"/>
          <w:sz w:val="24"/>
        </w:rPr>
        <w:t>陈婕 . Python 技术在商业银行信贷风险数据方面的运用 .[I</w:t>
      </w:r>
      <w:proofErr w:type="gramStart"/>
      <w:r w:rsidR="00C023C2" w:rsidRPr="00F77999">
        <w:rPr>
          <w:rFonts w:ascii="宋体" w:hAnsi="宋体" w:hint="eastAsia"/>
          <w:color w:val="000000"/>
          <w:sz w:val="24"/>
        </w:rPr>
        <w:t>] .</w:t>
      </w:r>
      <w:proofErr w:type="gramEnd"/>
      <w:r w:rsidR="00C023C2" w:rsidRPr="00F77999">
        <w:rPr>
          <w:rFonts w:ascii="宋体" w:hAnsi="宋体" w:hint="eastAsia"/>
          <w:color w:val="000000"/>
          <w:sz w:val="24"/>
        </w:rPr>
        <w:t xml:space="preserve"> 软件和信息技术服务业 ,2019(12)</w:t>
      </w:r>
    </w:p>
    <w:p w:rsidR="00C023C2" w:rsidRPr="00F77999" w:rsidRDefault="00C023C2" w:rsidP="00D34BDD">
      <w:pPr>
        <w:spacing w:line="360" w:lineRule="auto"/>
        <w:jc w:val="left"/>
        <w:rPr>
          <w:rFonts w:ascii="宋体" w:hAnsi="宋体"/>
          <w:color w:val="000000"/>
          <w:sz w:val="24"/>
        </w:rPr>
      </w:pPr>
      <w:r w:rsidRPr="00F77999">
        <w:rPr>
          <w:rFonts w:ascii="宋体" w:hAnsi="宋体"/>
          <w:color w:val="000000"/>
          <w:sz w:val="24"/>
        </w:rPr>
        <w:t>[</w:t>
      </w:r>
      <w:r w:rsidRPr="00F77999">
        <w:rPr>
          <w:rFonts w:ascii="宋体" w:hAnsi="宋体" w:hint="eastAsia"/>
          <w:color w:val="000000"/>
          <w:sz w:val="24"/>
        </w:rPr>
        <w:t>2</w:t>
      </w:r>
      <w:r w:rsidRPr="00F77999">
        <w:rPr>
          <w:rFonts w:ascii="宋体" w:hAnsi="宋体"/>
          <w:color w:val="000000"/>
          <w:sz w:val="24"/>
        </w:rPr>
        <w:t xml:space="preserve">] CHEN </w:t>
      </w:r>
      <w:proofErr w:type="spellStart"/>
      <w:r w:rsidRPr="00F77999">
        <w:rPr>
          <w:rFonts w:ascii="宋体" w:hAnsi="宋体"/>
          <w:color w:val="000000"/>
          <w:sz w:val="24"/>
        </w:rPr>
        <w:t>Huimin</w:t>
      </w:r>
      <w:proofErr w:type="spellEnd"/>
      <w:r w:rsidRPr="00F77999">
        <w:rPr>
          <w:rFonts w:ascii="宋体" w:hAnsi="宋体"/>
          <w:color w:val="000000"/>
          <w:sz w:val="24"/>
        </w:rPr>
        <w:t xml:space="preserve"> XU </w:t>
      </w:r>
      <w:proofErr w:type="spellStart"/>
      <w:r w:rsidRPr="00F77999">
        <w:rPr>
          <w:rFonts w:ascii="宋体" w:hAnsi="宋体"/>
          <w:color w:val="000000"/>
          <w:sz w:val="24"/>
        </w:rPr>
        <w:t>Yunbao</w:t>
      </w:r>
      <w:proofErr w:type="spellEnd"/>
      <w:r w:rsidRPr="00F77999">
        <w:rPr>
          <w:rFonts w:ascii="宋体" w:hAnsi="宋体"/>
          <w:color w:val="000000"/>
          <w:sz w:val="24"/>
        </w:rPr>
        <w:t xml:space="preserve"> LI </w:t>
      </w:r>
      <w:proofErr w:type="spellStart"/>
      <w:proofErr w:type="gramStart"/>
      <w:r w:rsidRPr="00F77999">
        <w:rPr>
          <w:rFonts w:ascii="宋体" w:hAnsi="宋体"/>
          <w:color w:val="000000"/>
          <w:sz w:val="24"/>
        </w:rPr>
        <w:t>Yuanhui</w:t>
      </w:r>
      <w:proofErr w:type="spellEnd"/>
      <w:r w:rsidRPr="00F77999">
        <w:rPr>
          <w:rFonts w:ascii="宋体" w:hAnsi="宋体"/>
          <w:color w:val="000000"/>
          <w:sz w:val="24"/>
        </w:rPr>
        <w:t xml:space="preserve"> .</w:t>
      </w:r>
      <w:proofErr w:type="gramEnd"/>
      <w:r w:rsidRPr="00F77999">
        <w:rPr>
          <w:rFonts w:ascii="宋体" w:hAnsi="宋体"/>
          <w:color w:val="000000"/>
          <w:sz w:val="24"/>
        </w:rPr>
        <w:t xml:space="preserve">  Teaching Reform of Mathematical Finance and R Language </w:t>
      </w:r>
      <w:proofErr w:type="gramStart"/>
      <w:r w:rsidRPr="00F77999">
        <w:rPr>
          <w:rFonts w:ascii="宋体" w:hAnsi="宋体"/>
          <w:color w:val="000000"/>
          <w:sz w:val="24"/>
        </w:rPr>
        <w:t>Application .</w:t>
      </w:r>
      <w:proofErr w:type="gramEnd"/>
      <w:r w:rsidRPr="00F77999">
        <w:rPr>
          <w:rFonts w:ascii="宋体" w:hAnsi="宋体" w:hint="eastAsia"/>
        </w:rPr>
        <w:t xml:space="preserve"> </w:t>
      </w:r>
      <w:r w:rsidRPr="00F77999">
        <w:rPr>
          <w:rFonts w:ascii="宋体" w:hAnsi="宋体" w:hint="eastAsia"/>
          <w:color w:val="000000"/>
          <w:sz w:val="24"/>
        </w:rPr>
        <w:t>[G</w:t>
      </w:r>
      <w:proofErr w:type="gramStart"/>
      <w:r w:rsidRPr="00F77999">
        <w:rPr>
          <w:rFonts w:ascii="宋体" w:hAnsi="宋体" w:hint="eastAsia"/>
          <w:color w:val="000000"/>
          <w:sz w:val="24"/>
        </w:rPr>
        <w:t>] .</w:t>
      </w:r>
      <w:proofErr w:type="gramEnd"/>
      <w:r w:rsidRPr="00F77999">
        <w:rPr>
          <w:rFonts w:ascii="宋体" w:hAnsi="宋体" w:hint="eastAsia"/>
          <w:color w:val="000000"/>
          <w:sz w:val="24"/>
        </w:rPr>
        <w:t xml:space="preserve"> 文化科学 . 2019(04)</w:t>
      </w:r>
    </w:p>
    <w:p w:rsidR="00C023C2" w:rsidRPr="00F77999" w:rsidRDefault="00C023C2" w:rsidP="00D34BDD">
      <w:pPr>
        <w:spacing w:line="360" w:lineRule="auto"/>
        <w:jc w:val="left"/>
        <w:rPr>
          <w:rFonts w:ascii="宋体" w:hAnsi="宋体"/>
          <w:color w:val="000000"/>
          <w:sz w:val="24"/>
        </w:rPr>
      </w:pPr>
      <w:r w:rsidRPr="00F77999">
        <w:rPr>
          <w:rFonts w:ascii="宋体" w:hAnsi="宋体" w:hint="eastAsia"/>
          <w:color w:val="000000"/>
          <w:sz w:val="24"/>
        </w:rPr>
        <w:t>[3]</w:t>
      </w:r>
      <w:proofErr w:type="gramStart"/>
      <w:r w:rsidRPr="00F77999">
        <w:rPr>
          <w:rFonts w:ascii="宋体" w:hAnsi="宋体" w:hint="eastAsia"/>
          <w:color w:val="000000"/>
          <w:sz w:val="24"/>
        </w:rPr>
        <w:t>Wind .</w:t>
      </w:r>
      <w:proofErr w:type="gramEnd"/>
      <w:r w:rsidRPr="00F77999">
        <w:rPr>
          <w:rFonts w:ascii="宋体" w:hAnsi="宋体" w:hint="eastAsia"/>
          <w:color w:val="000000"/>
          <w:sz w:val="24"/>
        </w:rPr>
        <w:t xml:space="preserve"> Wind量化接口FAQ . 2014(6)</w:t>
      </w:r>
    </w:p>
    <w:p w:rsidR="004F6AE2" w:rsidRPr="00F77999" w:rsidRDefault="00C023C2" w:rsidP="00D34BDD">
      <w:pPr>
        <w:spacing w:line="360" w:lineRule="auto"/>
        <w:jc w:val="left"/>
        <w:rPr>
          <w:rFonts w:ascii="宋体" w:hAnsi="宋体"/>
          <w:color w:val="000000"/>
          <w:sz w:val="24"/>
        </w:rPr>
      </w:pPr>
      <w:r w:rsidRPr="00F77999">
        <w:rPr>
          <w:rFonts w:ascii="宋体" w:hAnsi="宋体" w:hint="eastAsia"/>
          <w:color w:val="000000"/>
          <w:sz w:val="24"/>
        </w:rPr>
        <w:t>[4]陈红玲 周立 . C#与</w:t>
      </w:r>
      <w:proofErr w:type="spellStart"/>
      <w:r w:rsidRPr="00F77999">
        <w:rPr>
          <w:rFonts w:ascii="宋体" w:hAnsi="宋体" w:hint="eastAsia"/>
          <w:color w:val="000000"/>
          <w:sz w:val="24"/>
        </w:rPr>
        <w:t>Matlab</w:t>
      </w:r>
      <w:proofErr w:type="spellEnd"/>
      <w:r w:rsidRPr="00F77999">
        <w:rPr>
          <w:rFonts w:ascii="宋体" w:hAnsi="宋体" w:hint="eastAsia"/>
          <w:color w:val="000000"/>
          <w:sz w:val="24"/>
        </w:rPr>
        <w:t>混合编程技术在金融行业中的应用 . 银行业务</w:t>
      </w:r>
    </w:p>
    <w:sectPr w:rsidR="004F6AE2" w:rsidRPr="00F779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18A" w:rsidRDefault="0016318A" w:rsidP="00521EA7">
      <w:r>
        <w:separator/>
      </w:r>
    </w:p>
  </w:endnote>
  <w:endnote w:type="continuationSeparator" w:id="0">
    <w:p w:rsidR="0016318A" w:rsidRDefault="0016318A" w:rsidP="00521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18A" w:rsidRDefault="0016318A" w:rsidP="00521EA7">
      <w:r>
        <w:separator/>
      </w:r>
    </w:p>
  </w:footnote>
  <w:footnote w:type="continuationSeparator" w:id="0">
    <w:p w:rsidR="0016318A" w:rsidRDefault="0016318A" w:rsidP="00521E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6A7340"/>
    <w:multiLevelType w:val="hybridMultilevel"/>
    <w:tmpl w:val="3188905C"/>
    <w:lvl w:ilvl="0" w:tplc="D30CF9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787D1A95"/>
    <w:multiLevelType w:val="hybridMultilevel"/>
    <w:tmpl w:val="291EC8A0"/>
    <w:lvl w:ilvl="0" w:tplc="122A2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282"/>
    <w:rsid w:val="000639A6"/>
    <w:rsid w:val="000E5D50"/>
    <w:rsid w:val="0016318A"/>
    <w:rsid w:val="004A0E1E"/>
    <w:rsid w:val="004F6AE2"/>
    <w:rsid w:val="00521EA7"/>
    <w:rsid w:val="006D6414"/>
    <w:rsid w:val="0089603A"/>
    <w:rsid w:val="00941F53"/>
    <w:rsid w:val="009930E8"/>
    <w:rsid w:val="00A230BD"/>
    <w:rsid w:val="00A43282"/>
    <w:rsid w:val="00C023C2"/>
    <w:rsid w:val="00D34BDD"/>
    <w:rsid w:val="00EE3B87"/>
    <w:rsid w:val="00F77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EA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21E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21EA7"/>
    <w:rPr>
      <w:sz w:val="18"/>
      <w:szCs w:val="18"/>
    </w:rPr>
  </w:style>
  <w:style w:type="paragraph" w:styleId="a4">
    <w:name w:val="footer"/>
    <w:basedOn w:val="a"/>
    <w:link w:val="Char0"/>
    <w:uiPriority w:val="99"/>
    <w:unhideWhenUsed/>
    <w:rsid w:val="00521EA7"/>
    <w:pPr>
      <w:tabs>
        <w:tab w:val="center" w:pos="4153"/>
        <w:tab w:val="right" w:pos="8306"/>
      </w:tabs>
      <w:snapToGrid w:val="0"/>
      <w:jc w:val="left"/>
    </w:pPr>
    <w:rPr>
      <w:sz w:val="18"/>
      <w:szCs w:val="18"/>
    </w:rPr>
  </w:style>
  <w:style w:type="character" w:customStyle="1" w:styleId="Char0">
    <w:name w:val="页脚 Char"/>
    <w:basedOn w:val="a0"/>
    <w:link w:val="a4"/>
    <w:uiPriority w:val="99"/>
    <w:rsid w:val="00521EA7"/>
    <w:rPr>
      <w:sz w:val="18"/>
      <w:szCs w:val="18"/>
    </w:rPr>
  </w:style>
  <w:style w:type="paragraph" w:styleId="a5">
    <w:name w:val="Balloon Text"/>
    <w:basedOn w:val="a"/>
    <w:link w:val="Char1"/>
    <w:uiPriority w:val="99"/>
    <w:semiHidden/>
    <w:unhideWhenUsed/>
    <w:rsid w:val="00EE3B87"/>
    <w:rPr>
      <w:sz w:val="18"/>
      <w:szCs w:val="18"/>
    </w:rPr>
  </w:style>
  <w:style w:type="character" w:customStyle="1" w:styleId="Char1">
    <w:name w:val="批注框文本 Char"/>
    <w:basedOn w:val="a0"/>
    <w:link w:val="a5"/>
    <w:uiPriority w:val="99"/>
    <w:semiHidden/>
    <w:rsid w:val="00EE3B87"/>
    <w:rPr>
      <w:rFonts w:ascii="Times New Roman" w:eastAsia="宋体" w:hAnsi="Times New Roman" w:cs="Times New Roman"/>
      <w:sz w:val="18"/>
      <w:szCs w:val="18"/>
    </w:rPr>
  </w:style>
  <w:style w:type="paragraph" w:styleId="a6">
    <w:name w:val="List Paragraph"/>
    <w:basedOn w:val="a"/>
    <w:uiPriority w:val="34"/>
    <w:qFormat/>
    <w:rsid w:val="00EE3B87"/>
    <w:pPr>
      <w:ind w:firstLineChars="200" w:firstLine="420"/>
    </w:pPr>
    <w:rPr>
      <w:rFonts w:asciiTheme="minorHAnsi" w:eastAsiaTheme="minorEastAsia" w:hAnsiTheme="minorHAnsi" w:cstheme="minorBidi"/>
      <w:szCs w:val="22"/>
    </w:rPr>
  </w:style>
  <w:style w:type="table" w:styleId="a7">
    <w:name w:val="Table Grid"/>
    <w:basedOn w:val="a1"/>
    <w:uiPriority w:val="59"/>
    <w:rsid w:val="009930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1EA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21E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21EA7"/>
    <w:rPr>
      <w:sz w:val="18"/>
      <w:szCs w:val="18"/>
    </w:rPr>
  </w:style>
  <w:style w:type="paragraph" w:styleId="a4">
    <w:name w:val="footer"/>
    <w:basedOn w:val="a"/>
    <w:link w:val="Char0"/>
    <w:uiPriority w:val="99"/>
    <w:unhideWhenUsed/>
    <w:rsid w:val="00521EA7"/>
    <w:pPr>
      <w:tabs>
        <w:tab w:val="center" w:pos="4153"/>
        <w:tab w:val="right" w:pos="8306"/>
      </w:tabs>
      <w:snapToGrid w:val="0"/>
      <w:jc w:val="left"/>
    </w:pPr>
    <w:rPr>
      <w:sz w:val="18"/>
      <w:szCs w:val="18"/>
    </w:rPr>
  </w:style>
  <w:style w:type="character" w:customStyle="1" w:styleId="Char0">
    <w:name w:val="页脚 Char"/>
    <w:basedOn w:val="a0"/>
    <w:link w:val="a4"/>
    <w:uiPriority w:val="99"/>
    <w:rsid w:val="00521EA7"/>
    <w:rPr>
      <w:sz w:val="18"/>
      <w:szCs w:val="18"/>
    </w:rPr>
  </w:style>
  <w:style w:type="paragraph" w:styleId="a5">
    <w:name w:val="Balloon Text"/>
    <w:basedOn w:val="a"/>
    <w:link w:val="Char1"/>
    <w:uiPriority w:val="99"/>
    <w:semiHidden/>
    <w:unhideWhenUsed/>
    <w:rsid w:val="00EE3B87"/>
    <w:rPr>
      <w:sz w:val="18"/>
      <w:szCs w:val="18"/>
    </w:rPr>
  </w:style>
  <w:style w:type="character" w:customStyle="1" w:styleId="Char1">
    <w:name w:val="批注框文本 Char"/>
    <w:basedOn w:val="a0"/>
    <w:link w:val="a5"/>
    <w:uiPriority w:val="99"/>
    <w:semiHidden/>
    <w:rsid w:val="00EE3B87"/>
    <w:rPr>
      <w:rFonts w:ascii="Times New Roman" w:eastAsia="宋体" w:hAnsi="Times New Roman" w:cs="Times New Roman"/>
      <w:sz w:val="18"/>
      <w:szCs w:val="18"/>
    </w:rPr>
  </w:style>
  <w:style w:type="paragraph" w:styleId="a6">
    <w:name w:val="List Paragraph"/>
    <w:basedOn w:val="a"/>
    <w:uiPriority w:val="34"/>
    <w:qFormat/>
    <w:rsid w:val="00EE3B87"/>
    <w:pPr>
      <w:ind w:firstLineChars="200" w:firstLine="420"/>
    </w:pPr>
    <w:rPr>
      <w:rFonts w:asciiTheme="minorHAnsi" w:eastAsiaTheme="minorEastAsia" w:hAnsiTheme="minorHAnsi" w:cstheme="minorBidi"/>
      <w:szCs w:val="22"/>
    </w:rPr>
  </w:style>
  <w:style w:type="table" w:styleId="a7">
    <w:name w:val="Table Grid"/>
    <w:basedOn w:val="a1"/>
    <w:uiPriority w:val="59"/>
    <w:rsid w:val="009930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baidu.com/s?wd=%E4%BE%B5%E7%8A%AF%E8%91%97%E4%BD%9C%E6%9D%83%E7%BD%AA&amp;tn=SE_PcZhidaonwhc_ngpagmjz&amp;rsv_dl=gh_pc_zhidao"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817</Words>
  <Characters>4658</Characters>
  <Application>Microsoft Office Word</Application>
  <DocSecurity>0</DocSecurity>
  <Lines>38</Lines>
  <Paragraphs>10</Paragraphs>
  <ScaleCrop>false</ScaleCrop>
  <Company/>
  <LinksUpToDate>false</LinksUpToDate>
  <CharactersWithSpaces>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abner stephen</dc:creator>
  <cp:keywords/>
  <dc:description/>
  <cp:lastModifiedBy>AbnerStephen</cp:lastModifiedBy>
  <cp:revision>8</cp:revision>
  <dcterms:created xsi:type="dcterms:W3CDTF">2020-03-24T09:56:00Z</dcterms:created>
  <dcterms:modified xsi:type="dcterms:W3CDTF">2020-04-24T03:39:00Z</dcterms:modified>
</cp:coreProperties>
</file>