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9EA" w:rsidRDefault="00723EF0" w:rsidP="00AE09EA">
      <w:pPr>
        <w:keepNext/>
      </w:pPr>
      <w:r>
        <w:rPr>
          <w:noProof/>
        </w:rPr>
        <w:drawing>
          <wp:inline distT="0" distB="0" distL="0" distR="0" wp14:anchorId="703863E6" wp14:editId="15EDE499">
            <wp:extent cx="5943600" cy="33293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AE09EA" w:rsidP="00AE09EA">
      <w:pPr>
        <w:pStyle w:val="Caption"/>
        <w:rPr>
          <w:noProof/>
        </w:rPr>
      </w:pPr>
      <w:r w:rsidRPr="00D364A3">
        <w:rPr>
          <w:rStyle w:val="Strong"/>
        </w:rPr>
        <w:t xml:space="preserve">Figure </w:t>
      </w:r>
      <w:r w:rsidR="002E638A" w:rsidRPr="00D364A3">
        <w:rPr>
          <w:rStyle w:val="Strong"/>
        </w:rPr>
        <w:fldChar w:fldCharType="begin"/>
      </w:r>
      <w:r w:rsidR="002E638A" w:rsidRPr="00D364A3">
        <w:rPr>
          <w:rStyle w:val="Strong"/>
        </w:rPr>
        <w:instrText xml:space="preserve"> SEQ Figure \* ARABIC </w:instrText>
      </w:r>
      <w:r w:rsidR="002E638A" w:rsidRPr="00D364A3">
        <w:rPr>
          <w:rStyle w:val="Strong"/>
        </w:rPr>
        <w:fldChar w:fldCharType="separate"/>
      </w:r>
      <w:r w:rsidR="00C63AB1">
        <w:rPr>
          <w:rStyle w:val="Strong"/>
          <w:noProof/>
        </w:rPr>
        <w:t>1</w:t>
      </w:r>
      <w:r w:rsidR="002E638A" w:rsidRPr="00D364A3">
        <w:rPr>
          <w:rStyle w:val="Strong"/>
        </w:rPr>
        <w:fldChar w:fldCharType="end"/>
      </w:r>
      <w:r w:rsidR="00D364A3">
        <w:rPr>
          <w:noProof/>
        </w:rPr>
        <w:t xml:space="preserve"> </w:t>
      </w:r>
      <w:r w:rsidR="00723EF0">
        <w:rPr>
          <w:noProof/>
        </w:rPr>
        <w:t xml:space="preserve">displays the output of the </w:t>
      </w:r>
      <w:r w:rsidR="00723EF0" w:rsidRPr="00723EF0">
        <w:rPr>
          <w:rStyle w:val="DOSCommandsSuch"/>
        </w:rPr>
        <w:t>GetAssemblyProductAndVersion</w:t>
      </w:r>
      <w:r w:rsidR="00723EF0">
        <w:rPr>
          <w:noProof/>
        </w:rPr>
        <w:t xml:space="preserve"> method for all members of the </w:t>
      </w:r>
      <w:r w:rsidR="00723EF0" w:rsidRPr="00723EF0">
        <w:rPr>
          <w:rStyle w:val="DOSCommandsSuch"/>
        </w:rPr>
        <w:t>AssemblyVersionRequest</w:t>
      </w:r>
      <w:r w:rsidR="00723EF0">
        <w:rPr>
          <w:noProof/>
        </w:rPr>
        <w:t xml:space="preserve"> enumeration as inputs.</w:t>
      </w:r>
    </w:p>
    <w:p w:rsidR="003F3B04" w:rsidRDefault="00723EF0" w:rsidP="003F3B04">
      <w:pPr>
        <w:keepNext/>
      </w:pPr>
      <w:r>
        <w:rPr>
          <w:noProof/>
        </w:rPr>
        <w:drawing>
          <wp:inline distT="0" distB="0" distL="0" distR="0" wp14:anchorId="230F084F" wp14:editId="12BE7B8B">
            <wp:extent cx="5943600" cy="33293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F0" w:rsidRDefault="003F3B04" w:rsidP="003F3B04">
      <w:pPr>
        <w:pStyle w:val="Caption"/>
        <w:rPr>
          <w:noProof/>
        </w:rPr>
      </w:pPr>
      <w:r w:rsidRPr="003F3B04">
        <w:rPr>
          <w:rStyle w:val="Strong"/>
        </w:rPr>
        <w:t xml:space="preserve">Figure </w:t>
      </w:r>
      <w:r w:rsidRPr="003F3B04">
        <w:rPr>
          <w:rStyle w:val="Strong"/>
        </w:rPr>
        <w:fldChar w:fldCharType="begin"/>
      </w:r>
      <w:r w:rsidRPr="003F3B04">
        <w:rPr>
          <w:rStyle w:val="Strong"/>
        </w:rPr>
        <w:instrText xml:space="preserve"> SEQ Figure \* ARABIC </w:instrText>
      </w:r>
      <w:r w:rsidRPr="003F3B04">
        <w:rPr>
          <w:rStyle w:val="Strong"/>
        </w:rPr>
        <w:fldChar w:fldCharType="separate"/>
      </w:r>
      <w:r w:rsidR="00C63AB1">
        <w:rPr>
          <w:rStyle w:val="Strong"/>
          <w:noProof/>
        </w:rPr>
        <w:t>2</w:t>
      </w:r>
      <w:r w:rsidRPr="003F3B04">
        <w:rPr>
          <w:rStyle w:val="Strong"/>
        </w:rPr>
        <w:fldChar w:fldCharType="end"/>
      </w:r>
      <w:r w:rsidRPr="003F3B04">
        <w:rPr>
          <w:noProof/>
        </w:rPr>
        <w:t xml:space="preserve"> </w:t>
      </w:r>
      <w:r>
        <w:rPr>
          <w:noProof/>
        </w:rPr>
        <w:t>displays the image subsystem type of the application,</w:t>
      </w:r>
      <w:r>
        <w:rPr>
          <w:noProof/>
        </w:rPr>
        <w:t xml:space="preserve"> </w:t>
      </w:r>
      <w:r>
        <w:rPr>
          <w:noProof/>
        </w:rPr>
        <w:t>follo</w:t>
      </w:r>
      <w:r>
        <w:rPr>
          <w:noProof/>
        </w:rPr>
        <w:t>w</w:t>
      </w:r>
      <w:r>
        <w:rPr>
          <w:noProof/>
        </w:rPr>
        <w:t>ed by</w:t>
      </w:r>
      <w:r>
        <w:rPr>
          <w:noProof/>
        </w:rPr>
        <w:t xml:space="preserve"> a listing of the state of the three console stream handles and</w:t>
      </w:r>
      <w:r>
        <w:rPr>
          <w:noProof/>
        </w:rPr>
        <w:t xml:space="preserve"> a very basic demonstration of the </w:t>
      </w:r>
      <w:r w:rsidRPr="00D364A3">
        <w:rPr>
          <w:rStyle w:val="DOSCommandsSuch"/>
        </w:rPr>
        <w:t>MessageInColors</w:t>
      </w:r>
      <w:r>
        <w:rPr>
          <w:noProof/>
        </w:rPr>
        <w:t xml:space="preserve"> object.</w:t>
      </w:r>
    </w:p>
    <w:p w:rsidR="003F3B04" w:rsidRDefault="003F3B04" w:rsidP="003F3B04">
      <w:pPr>
        <w:keepNext/>
      </w:pPr>
      <w:r>
        <w:rPr>
          <w:noProof/>
        </w:rPr>
        <w:lastRenderedPageBreak/>
        <w:drawing>
          <wp:inline distT="0" distB="0" distL="0" distR="0" wp14:anchorId="78358B76" wp14:editId="393416EB">
            <wp:extent cx="5943600" cy="33293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B04" w:rsidRDefault="003F3B04" w:rsidP="003F3B04">
      <w:pPr>
        <w:pStyle w:val="Caption"/>
      </w:pPr>
      <w:r w:rsidRPr="003F3B04">
        <w:rPr>
          <w:rStyle w:val="Strong"/>
        </w:rPr>
        <w:t xml:space="preserve">Figure </w:t>
      </w:r>
      <w:r w:rsidRPr="003F3B04">
        <w:rPr>
          <w:rStyle w:val="Strong"/>
        </w:rPr>
        <w:fldChar w:fldCharType="begin"/>
      </w:r>
      <w:r w:rsidRPr="003F3B04">
        <w:rPr>
          <w:rStyle w:val="Strong"/>
        </w:rPr>
        <w:instrText xml:space="preserve"> SEQ Figure \* ARABIC </w:instrText>
      </w:r>
      <w:r w:rsidRPr="003F3B04">
        <w:rPr>
          <w:rStyle w:val="Strong"/>
        </w:rPr>
        <w:fldChar w:fldCharType="separate"/>
      </w:r>
      <w:r w:rsidR="00C63AB1">
        <w:rPr>
          <w:rStyle w:val="Strong"/>
          <w:noProof/>
        </w:rPr>
        <w:t>3</w:t>
      </w:r>
      <w:r w:rsidRPr="003F3B04">
        <w:rPr>
          <w:rStyle w:val="Strong"/>
        </w:rPr>
        <w:fldChar w:fldCharType="end"/>
      </w:r>
      <w:r>
        <w:t xml:space="preserve"> displays key properties of the assembly that exports the </w:t>
      </w:r>
      <w:r w:rsidRPr="003F3B04">
        <w:rPr>
          <w:rStyle w:val="DOSCommandsSuch"/>
        </w:rPr>
        <w:t>WizardWrx.DllServices2</w:t>
      </w:r>
      <w:r>
        <w:t xml:space="preserve"> namespace.</w:t>
      </w:r>
    </w:p>
    <w:p w:rsidR="00C827F7" w:rsidRDefault="00C827F7" w:rsidP="00C827F7">
      <w:pPr>
        <w:keepNext/>
      </w:pPr>
      <w:r>
        <w:rPr>
          <w:noProof/>
        </w:rPr>
        <w:drawing>
          <wp:inline distT="0" distB="0" distL="0" distR="0" wp14:anchorId="01CFEF63" wp14:editId="211F56E6">
            <wp:extent cx="5943600" cy="3329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F7" w:rsidRPr="00C827F7" w:rsidRDefault="00C827F7" w:rsidP="00C827F7">
      <w:pPr>
        <w:pStyle w:val="Caption"/>
      </w:pPr>
      <w:bookmarkStart w:id="0" w:name="_Ref432153604"/>
      <w:r w:rsidRPr="00C827F7">
        <w:rPr>
          <w:rStyle w:val="Strong"/>
        </w:rPr>
        <w:t xml:space="preserve">Figure </w:t>
      </w:r>
      <w:r w:rsidRPr="00C827F7">
        <w:rPr>
          <w:rStyle w:val="Strong"/>
        </w:rPr>
        <w:fldChar w:fldCharType="begin"/>
      </w:r>
      <w:r w:rsidRPr="00C827F7">
        <w:rPr>
          <w:rStyle w:val="Strong"/>
        </w:rPr>
        <w:instrText xml:space="preserve"> SEQ Figure \* ARABIC </w:instrText>
      </w:r>
      <w:r w:rsidRPr="00C827F7">
        <w:rPr>
          <w:rStyle w:val="Strong"/>
        </w:rPr>
        <w:fldChar w:fldCharType="separate"/>
      </w:r>
      <w:r w:rsidR="00C63AB1">
        <w:rPr>
          <w:rStyle w:val="Strong"/>
          <w:noProof/>
        </w:rPr>
        <w:t>4</w:t>
      </w:r>
      <w:r w:rsidRPr="00C827F7">
        <w:rPr>
          <w:rStyle w:val="Strong"/>
        </w:rPr>
        <w:fldChar w:fldCharType="end"/>
      </w:r>
      <w:bookmarkEnd w:id="0"/>
      <w:r w:rsidRPr="00C827F7">
        <w:rPr>
          <w:noProof/>
        </w:rPr>
        <w:t xml:space="preserve"> </w:t>
      </w:r>
      <w:r>
        <w:rPr>
          <w:noProof/>
        </w:rPr>
        <w:t xml:space="preserve">displays the </w:t>
      </w:r>
      <w:r>
        <w:rPr>
          <w:noProof/>
        </w:rPr>
        <w:t>current</w:t>
      </w:r>
      <w:r>
        <w:rPr>
          <w:noProof/>
        </w:rPr>
        <w:t xml:space="preserve"> derfault colors, per </w:t>
      </w:r>
      <w:r w:rsidRPr="00D364A3">
        <w:rPr>
          <w:rStyle w:val="DOSCommandsSuch"/>
        </w:rPr>
        <w:t>WizardWrx.DLLServices2.dll.config</w:t>
      </w:r>
      <w:r>
        <w:rPr>
          <w:noProof/>
        </w:rPr>
        <w:t>, of exception reports</w:t>
      </w:r>
      <w:r>
        <w:rPr>
          <w:noProof/>
        </w:rPr>
        <w:t xml:space="preserve">. Cointrast the recoverable exception with </w:t>
      </w:r>
      <w:r>
        <w:rPr>
          <w:noProof/>
        </w:rPr>
        <w:fldChar w:fldCharType="begin"/>
      </w:r>
      <w:r>
        <w:rPr>
          <w:noProof/>
        </w:rPr>
        <w:instrText xml:space="preserve"> REF _Ref432153567 \h </w:instrText>
      </w:r>
      <w:r>
        <w:rPr>
          <w:noProof/>
        </w:rPr>
      </w:r>
      <w:r>
        <w:rPr>
          <w:noProof/>
        </w:rPr>
        <w:fldChar w:fldCharType="separate"/>
      </w:r>
      <w:r w:rsidR="00C63AB1" w:rsidRPr="00D364A3">
        <w:rPr>
          <w:rStyle w:val="Strong"/>
        </w:rPr>
        <w:t xml:space="preserve">Figure </w:t>
      </w:r>
      <w:r w:rsidR="00C63AB1">
        <w:rPr>
          <w:rStyle w:val="Strong"/>
          <w:noProof/>
        </w:rPr>
        <w:t>5</w:t>
      </w:r>
      <w:r>
        <w:rPr>
          <w:noProof/>
        </w:rPr>
        <w:fldChar w:fldCharType="end"/>
      </w:r>
    </w:p>
    <w:p w:rsidR="006211AA" w:rsidRDefault="005420C0" w:rsidP="006211AA">
      <w:pPr>
        <w:keepNext/>
      </w:pPr>
      <w:r>
        <w:rPr>
          <w:noProof/>
        </w:rPr>
        <w:lastRenderedPageBreak/>
        <w:drawing>
          <wp:inline distT="0" distB="0" distL="0" distR="0" wp14:anchorId="550C5B85" wp14:editId="561FF20E">
            <wp:extent cx="5943600" cy="3329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Default="006211AA" w:rsidP="00D364A3">
      <w:pPr>
        <w:pStyle w:val="Caption"/>
        <w:rPr>
          <w:noProof/>
        </w:rPr>
      </w:pPr>
      <w:bookmarkStart w:id="1" w:name="_Ref432153567"/>
      <w:r w:rsidRPr="00D364A3">
        <w:rPr>
          <w:rStyle w:val="Strong"/>
        </w:rPr>
        <w:t xml:space="preserve">Figure </w:t>
      </w:r>
      <w:r w:rsidR="002E638A" w:rsidRPr="00D364A3">
        <w:rPr>
          <w:rStyle w:val="Strong"/>
        </w:rPr>
        <w:fldChar w:fldCharType="begin"/>
      </w:r>
      <w:r w:rsidR="002E638A" w:rsidRPr="00D364A3">
        <w:rPr>
          <w:rStyle w:val="Strong"/>
        </w:rPr>
        <w:instrText xml:space="preserve"> SEQ Figure \* ARABIC </w:instrText>
      </w:r>
      <w:r w:rsidR="002E638A" w:rsidRPr="00D364A3">
        <w:rPr>
          <w:rStyle w:val="Strong"/>
        </w:rPr>
        <w:fldChar w:fldCharType="separate"/>
      </w:r>
      <w:r w:rsidR="00C63AB1">
        <w:rPr>
          <w:rStyle w:val="Strong"/>
          <w:noProof/>
        </w:rPr>
        <w:t>5</w:t>
      </w:r>
      <w:r w:rsidR="002E638A" w:rsidRPr="00D364A3">
        <w:rPr>
          <w:rStyle w:val="Strong"/>
        </w:rPr>
        <w:fldChar w:fldCharType="end"/>
      </w:r>
      <w:bookmarkEnd w:id="1"/>
      <w:r w:rsidR="00D364A3">
        <w:rPr>
          <w:noProof/>
        </w:rPr>
        <w:t xml:space="preserve"> displays the</w:t>
      </w:r>
      <w:r w:rsidR="00C827F7">
        <w:rPr>
          <w:noProof/>
        </w:rPr>
        <w:t xml:space="preserve"> original </w:t>
      </w:r>
      <w:r w:rsidR="00D364A3">
        <w:rPr>
          <w:noProof/>
        </w:rPr>
        <w:t xml:space="preserve">derfault colors, per </w:t>
      </w:r>
      <w:r w:rsidR="00D364A3" w:rsidRPr="00D364A3">
        <w:rPr>
          <w:rStyle w:val="DOSCommandsSuch"/>
        </w:rPr>
        <w:t>WizardWrx.DLLServices2.dll.config</w:t>
      </w:r>
      <w:r w:rsidR="00C827F7">
        <w:rPr>
          <w:noProof/>
        </w:rPr>
        <w:t xml:space="preserve">, of exception reports. Contrast this with the revised colors displayed in </w:t>
      </w:r>
      <w:r w:rsidR="00C827F7">
        <w:rPr>
          <w:noProof/>
        </w:rPr>
        <w:fldChar w:fldCharType="begin"/>
      </w:r>
      <w:r w:rsidR="00C827F7">
        <w:rPr>
          <w:noProof/>
        </w:rPr>
        <w:instrText xml:space="preserve"> REF _Ref432153604 \h </w:instrText>
      </w:r>
      <w:r w:rsidR="00C827F7">
        <w:rPr>
          <w:noProof/>
        </w:rPr>
      </w:r>
      <w:r w:rsidR="00C827F7">
        <w:rPr>
          <w:noProof/>
        </w:rPr>
        <w:fldChar w:fldCharType="separate"/>
      </w:r>
      <w:r w:rsidR="00C63AB1" w:rsidRPr="00C827F7">
        <w:rPr>
          <w:rStyle w:val="Strong"/>
        </w:rPr>
        <w:t xml:space="preserve">Figure </w:t>
      </w:r>
      <w:r w:rsidR="00C63AB1">
        <w:rPr>
          <w:rStyle w:val="Strong"/>
          <w:noProof/>
        </w:rPr>
        <w:t>4</w:t>
      </w:r>
      <w:r w:rsidR="00C827F7">
        <w:rPr>
          <w:noProof/>
        </w:rPr>
        <w:fldChar w:fldCharType="end"/>
      </w:r>
      <w:r w:rsidR="00C827F7">
        <w:rPr>
          <w:noProof/>
        </w:rPr>
        <w:t>.</w:t>
      </w:r>
    </w:p>
    <w:p w:rsidR="00D364A3" w:rsidRDefault="00C827F7" w:rsidP="00D364A3">
      <w:pPr>
        <w:keepNext/>
      </w:pPr>
      <w:r>
        <w:rPr>
          <w:noProof/>
        </w:rPr>
        <w:drawing>
          <wp:inline distT="0" distB="0" distL="0" distR="0" wp14:anchorId="7CEDAB14" wp14:editId="39B51331">
            <wp:extent cx="5943600" cy="33293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 w:rsidR="00C63AB1">
        <w:rPr>
          <w:rStyle w:val="Strong"/>
          <w:noProof/>
        </w:rPr>
        <w:t>6</w:t>
      </w:r>
      <w:r w:rsidRPr="00D364A3">
        <w:rPr>
          <w:rStyle w:val="Strong"/>
        </w:rPr>
        <w:fldChar w:fldCharType="end"/>
      </w:r>
      <w:r w:rsidRPr="00D364A3">
        <w:rPr>
          <w:rStyle w:val="Strong"/>
        </w:rPr>
        <w:t xml:space="preserve"> </w:t>
      </w:r>
      <w:r>
        <w:t>is a real exception report, which I created by intentionally causing the program to throw an exception.</w:t>
      </w:r>
      <w:r w:rsidR="00C827F7">
        <w:t xml:space="preserve"> Nothing changed in this part of the program between version 5.5 and 5.8.</w:t>
      </w:r>
    </w:p>
    <w:p w:rsidR="00D364A3" w:rsidRDefault="00C827F7" w:rsidP="00D364A3">
      <w:pPr>
        <w:keepNext/>
      </w:pPr>
      <w:r>
        <w:rPr>
          <w:noProof/>
        </w:rPr>
        <w:lastRenderedPageBreak/>
        <w:drawing>
          <wp:inline distT="0" distB="0" distL="0" distR="0" wp14:anchorId="6FB12E30" wp14:editId="5AE5FA35">
            <wp:extent cx="5943600" cy="33293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 w:rsidR="00C63AB1">
        <w:rPr>
          <w:rStyle w:val="Strong"/>
          <w:noProof/>
        </w:rPr>
        <w:t>7</w:t>
      </w:r>
      <w:r w:rsidRPr="00D364A3">
        <w:rPr>
          <w:rStyle w:val="Strong"/>
        </w:rPr>
        <w:fldChar w:fldCharType="end"/>
      </w:r>
      <w:r>
        <w:t xml:space="preserve"> demonstrates overriding the default message colors in code.</w:t>
      </w:r>
      <w:r w:rsidR="00C827F7">
        <w:t xml:space="preserve"> These are unchanged from version 5.5.</w:t>
      </w:r>
    </w:p>
    <w:p w:rsidR="00C827F7" w:rsidRDefault="00C827F7" w:rsidP="00C827F7">
      <w:pPr>
        <w:keepNext/>
      </w:pPr>
      <w:r>
        <w:rPr>
          <w:noProof/>
        </w:rPr>
        <w:drawing>
          <wp:inline distT="0" distB="0" distL="0" distR="0" wp14:anchorId="2A1C5C45" wp14:editId="1D0C798B">
            <wp:extent cx="5943600" cy="33293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F7" w:rsidRDefault="00C827F7" w:rsidP="00C827F7">
      <w:pPr>
        <w:pStyle w:val="Caption"/>
      </w:pPr>
      <w:r w:rsidRPr="003F65C6">
        <w:rPr>
          <w:rStyle w:val="Strong"/>
        </w:rPr>
        <w:t xml:space="preserve">Figure </w:t>
      </w:r>
      <w:r w:rsidRPr="003F65C6">
        <w:rPr>
          <w:rStyle w:val="Strong"/>
        </w:rPr>
        <w:fldChar w:fldCharType="begin"/>
      </w:r>
      <w:r w:rsidRPr="003F65C6">
        <w:rPr>
          <w:rStyle w:val="Strong"/>
        </w:rPr>
        <w:instrText xml:space="preserve"> SEQ Figure \* ARABIC </w:instrText>
      </w:r>
      <w:r w:rsidRPr="003F65C6">
        <w:rPr>
          <w:rStyle w:val="Strong"/>
        </w:rPr>
        <w:fldChar w:fldCharType="separate"/>
      </w:r>
      <w:r w:rsidR="00C63AB1">
        <w:rPr>
          <w:rStyle w:val="Strong"/>
          <w:noProof/>
        </w:rPr>
        <w:t>8</w:t>
      </w:r>
      <w:r w:rsidRPr="003F65C6">
        <w:rPr>
          <w:rStyle w:val="Strong"/>
        </w:rPr>
        <w:fldChar w:fldCharType="end"/>
      </w:r>
      <w:r w:rsidR="003F65C6">
        <w:t xml:space="preserve"> is a second test case, which displays an exception report in the programmatically overridden colors for a fatal exception report.</w:t>
      </w:r>
    </w:p>
    <w:p w:rsidR="003F65C6" w:rsidRDefault="003F65C6" w:rsidP="003F65C6">
      <w:pPr>
        <w:keepNext/>
      </w:pPr>
      <w:r>
        <w:rPr>
          <w:noProof/>
        </w:rPr>
        <w:lastRenderedPageBreak/>
        <w:drawing>
          <wp:inline distT="0" distB="0" distL="0" distR="0" wp14:anchorId="4EA92415" wp14:editId="49DA072E">
            <wp:extent cx="5943600" cy="33293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5C6" w:rsidRPr="003F65C6" w:rsidRDefault="003F65C6" w:rsidP="003F65C6">
      <w:pPr>
        <w:pStyle w:val="Caption"/>
      </w:pPr>
      <w:r w:rsidRPr="003F65C6">
        <w:rPr>
          <w:rStyle w:val="Strong"/>
        </w:rPr>
        <w:t xml:space="preserve">Figure </w:t>
      </w:r>
      <w:r w:rsidRPr="003F65C6">
        <w:rPr>
          <w:rStyle w:val="Strong"/>
        </w:rPr>
        <w:fldChar w:fldCharType="begin"/>
      </w:r>
      <w:r w:rsidRPr="003F65C6">
        <w:rPr>
          <w:rStyle w:val="Strong"/>
        </w:rPr>
        <w:instrText xml:space="preserve"> SEQ Figure \* ARABIC </w:instrText>
      </w:r>
      <w:r w:rsidRPr="003F65C6">
        <w:rPr>
          <w:rStyle w:val="Strong"/>
        </w:rPr>
        <w:fldChar w:fldCharType="separate"/>
      </w:r>
      <w:r w:rsidR="00C63AB1">
        <w:rPr>
          <w:rStyle w:val="Strong"/>
          <w:noProof/>
        </w:rPr>
        <w:t>9</w:t>
      </w:r>
      <w:r w:rsidRPr="003F65C6">
        <w:rPr>
          <w:rStyle w:val="Strong"/>
        </w:rPr>
        <w:fldChar w:fldCharType="end"/>
      </w:r>
      <w:r>
        <w:t xml:space="preserve"> is the first of a series of reports covering the utility classes. I won’t bother with pictures of the rest, since they are all monochrome. This page demonstrates that displaying a message leaves the default screen colors unchanged.</w:t>
      </w:r>
    </w:p>
    <w:p w:rsidR="00D364A3" w:rsidRDefault="003F65C6" w:rsidP="00D364A3">
      <w:pPr>
        <w:keepNext/>
      </w:pPr>
      <w:r>
        <w:rPr>
          <w:noProof/>
        </w:rPr>
        <w:drawing>
          <wp:inline distT="0" distB="0" distL="0" distR="0" wp14:anchorId="1FBCDC89" wp14:editId="3C6FD258">
            <wp:extent cx="5943600" cy="33293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P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 w:rsidR="00C63AB1">
        <w:rPr>
          <w:rStyle w:val="Strong"/>
          <w:noProof/>
        </w:rPr>
        <w:t>10</w:t>
      </w:r>
      <w:r w:rsidRPr="00D364A3">
        <w:rPr>
          <w:rStyle w:val="Strong"/>
        </w:rPr>
        <w:fldChar w:fldCharType="end"/>
      </w:r>
      <w:r>
        <w:t xml:space="preserve"> is the final display generated by the debug build of the test program. A retail build omits the last line, </w:t>
      </w:r>
      <w:r w:rsidRPr="00D364A3">
        <w:t>Press ENTER to exit the program.</w:t>
      </w:r>
      <w:r>
        <w:t>”</w:t>
      </w:r>
      <w:bookmarkStart w:id="2" w:name="_GoBack"/>
      <w:bookmarkEnd w:id="2"/>
    </w:p>
    <w:sectPr w:rsidR="00D364A3" w:rsidRPr="00D364A3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64B" w:rsidRDefault="00A4364B">
      <w:pPr>
        <w:spacing w:after="0"/>
      </w:pPr>
      <w:r>
        <w:separator/>
      </w:r>
    </w:p>
  </w:endnote>
  <w:endnote w:type="continuationSeparator" w:id="0">
    <w:p w:rsidR="00A4364B" w:rsidRDefault="00A436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r w:rsidR="00A4364B">
      <w:fldChar w:fldCharType="begin"/>
    </w:r>
    <w:r w:rsidR="00A4364B">
      <w:instrText xml:space="preserve"> FILENAME \* Upper\p \* MERGEFORMAT </w:instrText>
    </w:r>
    <w:r w:rsidR="00A4364B">
      <w:fldChar w:fldCharType="separate"/>
    </w:r>
    <w:r w:rsidR="00C63AB1">
      <w:rPr>
        <w:noProof/>
      </w:rPr>
      <w:t>C:\USERS\DAVE\DOCUMENTS\VISUAL STUDIO 2013\PROJECTS\WIZARDWRX_LIBS\DLLSERVICES2\_NOTES\FULL_COLOR_OUTPUT_DEMONSTRATION_V5.8.DOCX</w:t>
    </w:r>
    <w:r w:rsidR="00A4364B">
      <w:rPr>
        <w:noProof/>
      </w:rPr>
      <w:fldChar w:fldCharType="end"/>
    </w:r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63AB1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C63AB1">
      <w:rPr>
        <w:rStyle w:val="PageNumber"/>
        <w:noProof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C63AB1">
      <w:rPr>
        <w:noProof/>
      </w:rPr>
      <w:t>2015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C63AB1">
      <w:rPr>
        <w:rStyle w:val="PageNumber"/>
        <w:noProof/>
      </w:rPr>
      <w:t>2015-10-09 11:22:00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64B" w:rsidRDefault="00A4364B">
      <w:pPr>
        <w:spacing w:after="0"/>
      </w:pPr>
      <w:r>
        <w:separator/>
      </w:r>
    </w:p>
  </w:footnote>
  <w:footnote w:type="continuationSeparator" w:id="0">
    <w:p w:rsidR="00A4364B" w:rsidRDefault="00A436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A4364B" w:rsidP="00D134AA">
          <w:pPr>
            <w:pStyle w:val="Head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C63AB1">
            <w:t>Full Color Output Demonstration</w:t>
          </w:r>
          <w:r>
            <w:fldChar w:fldCharType="end"/>
          </w:r>
        </w:p>
        <w:p w:rsidR="00D134AA" w:rsidRDefault="00A4364B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r w:rsidR="00C63AB1">
            <w:t>WizardWrx.DLLServices2.dll, version 5.8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9EA"/>
    <w:rsid w:val="00127FBD"/>
    <w:rsid w:val="00151C95"/>
    <w:rsid w:val="0023021E"/>
    <w:rsid w:val="002E638A"/>
    <w:rsid w:val="003F3B04"/>
    <w:rsid w:val="003F65C6"/>
    <w:rsid w:val="00436719"/>
    <w:rsid w:val="00462FC2"/>
    <w:rsid w:val="004850F1"/>
    <w:rsid w:val="0050118A"/>
    <w:rsid w:val="005420C0"/>
    <w:rsid w:val="005C489C"/>
    <w:rsid w:val="005C4929"/>
    <w:rsid w:val="006211AA"/>
    <w:rsid w:val="006F50C8"/>
    <w:rsid w:val="00723EF0"/>
    <w:rsid w:val="007E36AE"/>
    <w:rsid w:val="007E67DD"/>
    <w:rsid w:val="00956924"/>
    <w:rsid w:val="009971D5"/>
    <w:rsid w:val="00A4364B"/>
    <w:rsid w:val="00AE09EA"/>
    <w:rsid w:val="00AE7BFA"/>
    <w:rsid w:val="00B633EB"/>
    <w:rsid w:val="00C413CD"/>
    <w:rsid w:val="00C63AB1"/>
    <w:rsid w:val="00C63C4F"/>
    <w:rsid w:val="00C827F7"/>
    <w:rsid w:val="00D134AA"/>
    <w:rsid w:val="00D364A3"/>
    <w:rsid w:val="00D605AE"/>
    <w:rsid w:val="00D857D6"/>
    <w:rsid w:val="00DD4816"/>
    <w:rsid w:val="00DE3A2A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90604CB7-670F-4806-B2A9-30F034A25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30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Color Output Demonstration</vt:lpstr>
    </vt:vector>
  </TitlesOfParts>
  <Company>Simple Soft Services, Inc., d/b/a WizardWrx</Company>
  <LinksUpToDate>false</LinksUpToDate>
  <CharactersWithSpaces>1908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Color Output Demonstration</dc:title>
  <dc:subject>WizardWrx.DLLServices2.dll, version 5.8</dc:subject>
  <dc:creator>David A. Gray</dc:creator>
  <cp:lastModifiedBy>David A. Gray</cp:lastModifiedBy>
  <cp:revision>4</cp:revision>
  <cp:lastPrinted>2000-06-06T16:57:00Z</cp:lastPrinted>
  <dcterms:created xsi:type="dcterms:W3CDTF">2015-10-09T16:22:00Z</dcterms:created>
  <dcterms:modified xsi:type="dcterms:W3CDTF">2015-10-09T16:51:00Z</dcterms:modified>
</cp:coreProperties>
</file>