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</w:rPr>
        <w:t>计算机网络课堂讨论</w:t>
      </w:r>
    </w:p>
    <w:p>
      <w:pPr>
        <w:jc w:val="center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6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班</w:t>
      </w:r>
      <w:r>
        <w:rPr>
          <w:rFonts w:hint="eastAsia" w:ascii="微软雅黑 Light" w:hAnsi="微软雅黑 Light" w:eastAsia="微软雅黑 Light"/>
          <w:szCs w:val="21"/>
        </w:rPr>
        <w:t>B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组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：范天泷 陈鋆 罗鹏豪 高天赋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5615" cy="817245"/>
            <wp:effectExtent l="0" t="0" r="1206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9740" cy="523240"/>
            <wp:effectExtent l="0" t="0" r="254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2915" cy="3668395"/>
            <wp:effectExtent l="0" t="0" r="44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655955"/>
            <wp:effectExtent l="0" t="0" r="571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9445" cy="611505"/>
            <wp:effectExtent l="0" t="0" r="10795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8615" cy="564515"/>
            <wp:effectExtent l="0" t="0" r="12065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链路、网络设备资源（如带宽、缓存的大小）进行预分配从而定取值。不相同，同一段VC，在每段链路上的VCID通常不同，因为不同的链路支持建立虚电路的空间（数量）是不同的，例如：带宽越大，可以支持建立的虚电路数越多。因此，为了充分利用每段链路的资源，我们会使每段链路上的VCID可能不同，路由器转发分组时依据转发表改写/替换VCI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达目的主机后再进行重组。避免在传输过程中出现反复的分片、重组的现象，同时路由器不必再增设重组IP分片的功能，有效地简化了路由器对数据的处理过程，节省路由器计算资源，大大提高了网络传输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本处采用最低限量满足的分法。</w:t>
      </w:r>
    </w:p>
    <w:tbl>
      <w:tblPr>
        <w:tblStyle w:val="3"/>
        <w:tblW w:w="10903" w:type="dxa"/>
        <w:tblInd w:w="-11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840"/>
        <w:gridCol w:w="1806"/>
        <w:gridCol w:w="2194"/>
        <w:gridCol w:w="1200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子网地址</w:t>
            </w:r>
          </w:p>
        </w:tc>
        <w:tc>
          <w:tcPr>
            <w:tcW w:w="180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广播地址</w:t>
            </w:r>
          </w:p>
        </w:tc>
        <w:tc>
          <w:tcPr>
            <w:tcW w:w="219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可用IP地址数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可用IP地址范围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局域网1</w:t>
            </w:r>
          </w:p>
        </w:tc>
        <w:tc>
          <w:tcPr>
            <w:tcW w:w="1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192.168.1.128</w:t>
            </w:r>
          </w:p>
        </w:tc>
        <w:tc>
          <w:tcPr>
            <w:tcW w:w="180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192.168.1.191</w:t>
            </w:r>
          </w:p>
        </w:tc>
        <w:tc>
          <w:tcPr>
            <w:tcW w:w="219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255.255.255.192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192.168.1.129-192.168.1.190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局域网2</w:t>
            </w:r>
          </w:p>
        </w:tc>
        <w:tc>
          <w:tcPr>
            <w:tcW w:w="1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192.168.1.192</w:t>
            </w:r>
          </w:p>
        </w:tc>
        <w:tc>
          <w:tcPr>
            <w:tcW w:w="180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192.168.1.223</w:t>
            </w:r>
          </w:p>
        </w:tc>
        <w:tc>
          <w:tcPr>
            <w:tcW w:w="219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255.255.255.224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192.168.1.193-192.168.1.222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局域网3</w:t>
            </w:r>
          </w:p>
        </w:tc>
        <w:tc>
          <w:tcPr>
            <w:tcW w:w="184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192.168.1.224</w:t>
            </w:r>
          </w:p>
        </w:tc>
        <w:tc>
          <w:tcPr>
            <w:tcW w:w="180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192.168.1.255</w:t>
            </w:r>
          </w:p>
        </w:tc>
        <w:tc>
          <w:tcPr>
            <w:tcW w:w="219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255.255.255.224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192.168.1.225-192.168.1.254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目的网络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下一跳（地址）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0.0.0.0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0.0.0.0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192.168.2.2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201.18.3.254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192.168.2.2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201.18.3.0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192.168.2.2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192.168.1.128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255.255.255.192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192.168.1.192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255.255.255.224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192.168.1.224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255.255.255.224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E3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IP地址：201.18.3.1</w:t>
      </w:r>
    </w:p>
    <w:p>
      <w:pPr>
        <w:widowControl w:val="0"/>
        <w:numPr>
          <w:numId w:val="0"/>
        </w:numPr>
        <w:spacing w:line="360" w:lineRule="auto"/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子网掩码：255.255.255.128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默认网关：201.98.3.126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域名服务器：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201.18.3.254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可能无法访问www.sina.com.cn。由于主机H2的子网掩码配置错误，主机H2可以向dns与www服务器发送请求，但可能无法收到回复。因为掩码设置为255.255.255.0，会导致路由聚合后无法区分H2与dns服务器所处的子网，导致信息发送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4C3AC6"/>
    <w:multiLevelType w:val="singleLevel"/>
    <w:tmpl w:val="A74C3A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85E4A"/>
    <w:rsid w:val="111B0B5C"/>
    <w:rsid w:val="17A27D3B"/>
    <w:rsid w:val="184F5C09"/>
    <w:rsid w:val="41A53BA6"/>
    <w:rsid w:val="47387744"/>
    <w:rsid w:val="492479A4"/>
    <w:rsid w:val="49927B4D"/>
    <w:rsid w:val="4A68273C"/>
    <w:rsid w:val="57096423"/>
    <w:rsid w:val="5B9202D7"/>
    <w:rsid w:val="676F2D2D"/>
    <w:rsid w:val="684B2F4B"/>
    <w:rsid w:val="78FF4578"/>
    <w:rsid w:val="792D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2019-10-16T05:07:49Z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