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440" w:after="320" w:line="300" w:lineRule="auto"/>
        <w:jc w:val="center"/>
      </w:pPr>
      <w:r>
        <w:rPr>
          <w:rFonts w:ascii="Arial" w:hAnsi="Arial" w:eastAsia="Noto Sans SC"/>
          <w:b/>
          <w:i w:val="0"/>
          <w:color w:val="1287ED"/>
          <w:sz w:val="20"/>
        </w:rPr>
        <w:t>DESIGN × AI WORKFLOW</w:t>
      </w:r>
    </w:p>
    <w:p>
      <w:pPr>
        <w:keepNext w:val="0"/>
        <w:spacing w:before="0" w:after="180" w:line="264" w:lineRule="auto"/>
        <w:jc w:val="center"/>
      </w:pPr>
      <w:r>
        <w:rPr>
          <w:rFonts w:ascii="Arial" w:hAnsi="Arial" w:eastAsia="Noto Sans SC"/>
          <w:b/>
          <w:i w:val="0"/>
          <w:color w:val="17324D"/>
          <w:sz w:val="56"/>
        </w:rPr>
        <w:t>从重复劳动到稳定交付</w:t>
      </w:r>
    </w:p>
    <w:p>
      <w:pPr>
        <w:keepNext w:val="0"/>
        <w:spacing w:before="0" w:after="440" w:line="300" w:lineRule="auto"/>
        <w:jc w:val="center"/>
      </w:pPr>
      <w:r>
        <w:rPr>
          <w:rFonts w:ascii="Arial" w:hAnsi="Arial" w:eastAsia="Noto Sans SC"/>
          <w:b/>
          <w:i w:val="0"/>
          <w:color w:val="1287ED"/>
          <w:sz w:val="34"/>
        </w:rPr>
        <w:t>如何用 AI 工作流重构高频设计需求</w:t>
      </w:r>
    </w:p>
    <w:p>
      <w:pPr>
        <w:keepNext w:val="0"/>
        <w:spacing w:before="0" w:after="560" w:line="324" w:lineRule="auto"/>
        <w:jc w:val="center"/>
      </w:pPr>
      <w:r>
        <w:rPr>
          <w:rFonts w:ascii="Arial" w:hAnsi="Arial" w:eastAsia="Noto Sans SC"/>
          <w:b w:val="0"/>
          <w:i w:val="0"/>
          <w:color w:val="6B7C8F"/>
          <w:sz w:val="22"/>
        </w:rPr>
        <w:t>以29个小程序首页主题视觉为例，复盘 Prompt、GPTs 到 Skill 的工作流演进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EF6FD"/>
            <w:tcBorders>
              <w:top w:val="single" w:sz="6" w:color="EEF6FD"/>
              <w:left w:val="single" w:sz="6" w:color="EEF6FD"/>
              <w:bottom w:val="single" w:sz="6" w:color="EEF6FD"/>
              <w:right w:val="single" w:sz="6" w:color="EEF6FD"/>
              <w:insideH w:val="single" w:sz="6" w:color="EEF6FD"/>
              <w:insideV w:val="single" w:sz="6" w:color="EEF6FD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Arial" w:hAnsi="Arial" w:eastAsia="Noto Sans SC"/>
                <w:b/>
                <w:i w:val="0"/>
                <w:color w:val="1287ED"/>
                <w:sz w:val="19"/>
              </w:rPr>
              <w:t xml:space="preserve">核心观点  </w:t>
            </w:r>
            <w:r>
              <w:rPr>
                <w:rFonts w:ascii="Arial" w:hAnsi="Arial" w:eastAsia="Noto Sans SC"/>
                <w:b/>
                <w:i w:val="0"/>
                <w:color w:val="17324D"/>
                <w:sz w:val="21"/>
              </w:rPr>
              <w:t>自动化的是重复执行，不是设计责任。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Arial" w:hAnsi="Arial" w:eastAsia="Noto Sans SC"/>
          <w:b w:val="0"/>
          <w:i w:val="0"/>
          <w:color w:val="26384A"/>
          <w:sz w:val="4"/>
        </w:rPr>
      </w:r>
    </w:p>
    <w:p>
      <w:pPr>
        <w:keepNext w:val="0"/>
        <w:spacing w:before="1100" w:after="80" w:line="300" w:lineRule="auto"/>
        <w:jc w:val="center"/>
      </w:pPr>
      <w:r>
        <w:rPr>
          <w:rFonts w:ascii="Arial" w:hAnsi="Arial" w:eastAsia="Noto Sans SC"/>
          <w:b w:val="0"/>
          <w:i w:val="0"/>
          <w:color w:val="6B7C8F"/>
          <w:sz w:val="20"/>
        </w:rPr>
        <w:t>30分钟内部分享 · 精简内容稿</w:t>
      </w:r>
    </w:p>
    <w:p>
      <w:pPr>
        <w:keepNext w:val="0"/>
        <w:spacing w:before="0" w:after="120" w:line="300" w:lineRule="auto"/>
        <w:jc w:val="center"/>
      </w:pPr>
      <w:r>
        <w:rPr>
          <w:rFonts w:ascii="Arial" w:hAnsi="Arial" w:eastAsia="Noto Sans SC"/>
          <w:b w:val="0"/>
          <w:i w:val="0"/>
          <w:color w:val="6B7C8F"/>
          <w:sz w:val="18"/>
        </w:rPr>
        <w:t>正文约25分钟｜交流约5分钟｜12页正文＋3页备用内容</w:t>
      </w:r>
    </w:p>
    <w:p>
      <w:r>
        <w:br w:type="page"/>
      </w:r>
    </w:p>
    <w:p>
      <w:pPr>
        <w:keepNext w:val="0"/>
        <w:spacing w:before="0" w:after="200" w:line="300" w:lineRule="auto"/>
      </w:pPr>
      <w:r>
        <w:rPr>
          <w:rFonts w:ascii="Arial" w:hAnsi="Arial" w:eastAsia="Noto Sans SC"/>
          <w:b/>
          <w:i w:val="0"/>
          <w:color w:val="17324D"/>
          <w:sz w:val="36"/>
        </w:rPr>
        <w:t>讲述节奏</w:t>
      </w:r>
    </w:p>
    <w:p>
      <w:pPr>
        <w:keepNext w:val="0"/>
        <w:spacing w:before="0" w:after="120" w:line="300" w:lineRule="auto"/>
      </w:pPr>
      <w:r>
        <w:rPr>
          <w:rFonts w:ascii="Arial" w:hAnsi="Arial" w:eastAsia="Noto Sans SC"/>
          <w:b w:val="0"/>
          <w:i w:val="0"/>
          <w:color w:val="26384A"/>
          <w:sz w:val="22"/>
        </w:rPr>
        <w:t>整场分享只保留一条主线：为什么值得工作流化 → 工作方式如何演进 → 如何实现稳定交付 → 方法怎样迁移。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5160"/>
        <w:gridCol w:w="2100"/>
      </w:tblGrid>
      <w:tr>
        <w:trPr>
          <w:cantSplit/>
          <w:tblHeader w:val="true"/>
        </w:trPr>
        <w:tc>
          <w:tcPr>
            <w:tcW w:type="dxa" w:w="2100"/>
            <w:shd w:fill="1287ED"/>
            <w:tcBorders>
              <w:top w:val="single" w:sz="6" w:color="1287ED"/>
              <w:left w:val="single" w:sz="6" w:color="1287ED"/>
              <w:bottom w:val="single" w:sz="6" w:color="1287ED"/>
              <w:right w:val="single" w:sz="6" w:color="1287ED"/>
              <w:insideH w:val="single" w:sz="6" w:color="1287ED"/>
              <w:insideV w:val="single" w:sz="6" w:color="1287ED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/>
                <w:i w:val="0"/>
                <w:color w:val="FFFFFF"/>
                <w:sz w:val="19"/>
              </w:rPr>
              <w:t>部分</w:t>
            </w:r>
          </w:p>
        </w:tc>
        <w:tc>
          <w:tcPr>
            <w:tcW w:type="dxa" w:w="5160"/>
            <w:shd w:fill="1287ED"/>
            <w:tcBorders>
              <w:top w:val="single" w:sz="6" w:color="1287ED"/>
              <w:left w:val="single" w:sz="6" w:color="1287ED"/>
              <w:bottom w:val="single" w:sz="6" w:color="1287ED"/>
              <w:right w:val="single" w:sz="6" w:color="1287ED"/>
              <w:insideH w:val="single" w:sz="6" w:color="1287ED"/>
              <w:insideV w:val="single" w:sz="6" w:color="1287ED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/>
                <w:i w:val="0"/>
                <w:color w:val="FFFFFF"/>
                <w:sz w:val="19"/>
              </w:rPr>
              <w:t>内容</w:t>
            </w:r>
          </w:p>
        </w:tc>
        <w:tc>
          <w:tcPr>
            <w:tcW w:type="dxa" w:w="2100"/>
            <w:shd w:fill="1287ED"/>
            <w:tcBorders>
              <w:top w:val="single" w:sz="6" w:color="1287ED"/>
              <w:left w:val="single" w:sz="6" w:color="1287ED"/>
              <w:bottom w:val="single" w:sz="6" w:color="1287ED"/>
              <w:right w:val="single" w:sz="6" w:color="1287ED"/>
              <w:insideH w:val="single" w:sz="6" w:color="1287ED"/>
              <w:insideV w:val="single" w:sz="6" w:color="1287ED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rial" w:hAnsi="Arial" w:eastAsia="Noto Sans SC"/>
                <w:b/>
                <w:i w:val="0"/>
                <w:color w:val="FFFFFF"/>
                <w:sz w:val="19"/>
              </w:rPr>
              <w:t>建议时间</w:t>
            </w:r>
          </w:p>
        </w:tc>
      </w:tr>
      <w:tr>
        <w:tc>
          <w:tcPr>
            <w:tcW w:type="dxa" w:w="210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问题背景</w:t>
            </w:r>
          </w:p>
        </w:tc>
        <w:tc>
          <w:tcPr>
            <w:tcW w:type="dxa" w:w="516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为什么首页头图是典型的高频重复需求</w:t>
            </w:r>
          </w:p>
        </w:tc>
        <w:tc>
          <w:tcPr>
            <w:tcW w:type="dxa" w:w="210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5.5分钟</w:t>
            </w:r>
          </w:p>
        </w:tc>
      </w:tr>
      <w:tr>
        <w:tc>
          <w:tcPr>
            <w:tcW w:type="dxa" w:w="210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方法演进</w:t>
            </w:r>
          </w:p>
        </w:tc>
        <w:tc>
          <w:tcPr>
            <w:tcW w:type="dxa" w:w="516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传统AI、Prompt、GPTs与Skill</w:t>
            </w:r>
          </w:p>
        </w:tc>
        <w:tc>
          <w:tcPr>
            <w:tcW w:type="dxa" w:w="210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10分钟</w:t>
            </w:r>
          </w:p>
        </w:tc>
      </w:tr>
      <w:tr>
        <w:tc>
          <w:tcPr>
            <w:tcW w:type="dxa" w:w="210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稳定交付</w:t>
            </w:r>
          </w:p>
        </w:tc>
        <w:tc>
          <w:tcPr>
            <w:tcW w:type="dxa" w:w="516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规则沉淀、人机边界与效率验证</w:t>
            </w:r>
          </w:p>
        </w:tc>
        <w:tc>
          <w:tcPr>
            <w:tcW w:type="dxa" w:w="210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6.5分钟</w:t>
            </w:r>
          </w:p>
        </w:tc>
      </w:tr>
      <w:tr>
        <w:tc>
          <w:tcPr>
            <w:tcW w:type="dxa" w:w="210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方法迁移</w:t>
            </w:r>
          </w:p>
        </w:tc>
        <w:tc>
          <w:tcPr>
            <w:tcW w:type="dxa" w:w="516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判断标准、应用范围与总结</w:t>
            </w:r>
          </w:p>
        </w:tc>
        <w:tc>
          <w:tcPr>
            <w:tcW w:type="dxa" w:w="210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3分钟</w:t>
            </w:r>
          </w:p>
        </w:tc>
      </w:tr>
      <w:tr>
        <w:tc>
          <w:tcPr>
            <w:tcW w:type="dxa" w:w="210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交流</w:t>
            </w:r>
          </w:p>
        </w:tc>
        <w:tc>
          <w:tcPr>
            <w:tcW w:type="dxa" w:w="516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问题与补充案例</w:t>
            </w:r>
          </w:p>
        </w:tc>
        <w:tc>
          <w:tcPr>
            <w:tcW w:type="dxa" w:w="210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5分钟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Arial" w:hAnsi="Arial" w:eastAsia="Noto Sans SC"/>
          <w:b w:val="0"/>
          <w:i w:val="0"/>
          <w:color w:val="26384A"/>
          <w:sz w:val="4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EF6FD"/>
            <w:tcBorders>
              <w:top w:val="single" w:sz="6" w:color="EEF6FD"/>
              <w:left w:val="single" w:sz="6" w:color="EEF6FD"/>
              <w:bottom w:val="single" w:sz="6" w:color="EEF6FD"/>
              <w:right w:val="single" w:sz="6" w:color="EEF6FD"/>
              <w:insideH w:val="single" w:sz="6" w:color="EEF6FD"/>
              <w:insideV w:val="single" w:sz="6" w:color="EEF6FD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Arial" w:hAnsi="Arial" w:eastAsia="Noto Sans SC"/>
                <w:b/>
                <w:i w:val="0"/>
                <w:color w:val="1287ED"/>
                <w:sz w:val="19"/>
              </w:rPr>
              <w:t xml:space="preserve">使用建议  </w:t>
            </w:r>
            <w:r>
              <w:rPr>
                <w:rFonts w:ascii="Arial" w:hAnsi="Arial" w:eastAsia="Noto Sans SC"/>
                <w:b/>
                <w:i w:val="0"/>
                <w:color w:val="17324D"/>
                <w:sz w:val="21"/>
              </w:rPr>
              <w:t>正文控制在25分钟左右，不逐项展开七份知识文件；详细结构、QA清单和29个主题分类放入附录。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Arial" w:hAnsi="Arial" w:eastAsia="Noto Sans SC"/>
          <w:b w:val="0"/>
          <w:i w:val="0"/>
          <w:color w:val="26384A"/>
          <w:sz w:val="4"/>
        </w:rPr>
      </w:r>
    </w:p>
    <w:p>
      <w:r>
        <w:br w:type="page"/>
      </w:r>
    </w:p>
    <w:p>
      <w:pPr>
        <w:pStyle w:val="Heading2"/>
        <w:keepNext/>
      </w:pPr>
      <w:r>
        <w:rPr>
          <w:rFonts w:ascii="Arial" w:hAnsi="Arial" w:eastAsia="Noto Sans SC"/>
          <w:b/>
          <w:i w:val="0"/>
          <w:color w:val="17324D"/>
          <w:sz w:val="30"/>
        </w:rPr>
        <w:t>01  封面</w:t>
      </w:r>
      <w:r>
        <w:rPr>
          <w:rFonts w:ascii="Arial" w:hAnsi="Arial" w:eastAsia="Noto Sans SC"/>
          <w:b w:val="0"/>
          <w:i w:val="0"/>
          <w:color w:val="6B7C8F"/>
          <w:sz w:val="18"/>
        </w:rPr>
        <w:t xml:space="preserve">   约1分钟</w:t>
      </w:r>
    </w:p>
    <w:p>
      <w:pPr>
        <w:keepNext/>
        <w:spacing w:before="60" w:after="60" w:line="300" w:lineRule="auto"/>
      </w:pPr>
      <w:r>
        <w:rPr>
          <w:rFonts w:ascii="Arial" w:hAnsi="Arial" w:eastAsia="Noto Sans SC"/>
          <w:b/>
          <w:i w:val="0"/>
          <w:color w:val="1287ED"/>
          <w:sz w:val="18"/>
        </w:rPr>
        <w:t>页面文案</w:t>
      </w:r>
    </w:p>
    <w:p>
      <w:pPr>
        <w:keepNext w:val="0"/>
        <w:spacing w:before="0" w:after="120" w:line="300" w:lineRule="auto"/>
      </w:pPr>
      <w:r>
        <w:rPr>
          <w:rFonts w:ascii="Arial" w:hAnsi="Arial" w:eastAsia="Noto Sans SC"/>
          <w:b/>
          <w:i w:val="0"/>
          <w:color w:val="17324D"/>
          <w:sz w:val="22"/>
        </w:rPr>
        <w:t>从重复劳动到稳定交付｜如何用AI工作流重构高频设计需求</w:t>
      </w:r>
    </w:p>
    <w:p>
      <w:pPr>
        <w:keepNext/>
        <w:spacing w:before="60" w:after="60" w:line="300" w:lineRule="auto"/>
      </w:pPr>
      <w:r>
        <w:rPr>
          <w:rFonts w:ascii="Arial" w:hAnsi="Arial" w:eastAsia="Noto Sans SC"/>
          <w:b/>
          <w:i w:val="0"/>
          <w:color w:val="1287ED"/>
          <w:sz w:val="18"/>
        </w:rPr>
        <w:t>讲述重点</w:t>
      </w:r>
    </w:p>
    <w:p>
      <w:pPr>
        <w:keepNext w:val="0"/>
        <w:spacing w:before="0" w:after="120" w:line="300" w:lineRule="auto"/>
      </w:pPr>
      <w:r>
        <w:rPr>
          <w:rFonts w:ascii="Arial" w:hAnsi="Arial" w:eastAsia="Noto Sans SC"/>
          <w:b w:val="0"/>
          <w:i w:val="0"/>
          <w:color w:val="26384A"/>
          <w:sz w:val="22"/>
        </w:rPr>
        <w:t>今天不重点讲如何生成某一张头图，而是通过一个真实案例，讨论什么样的工作适合被AI工作流化，以及如何让AI从偶然生成走向稳定协作。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EF6FD"/>
            <w:tcBorders>
              <w:top w:val="single" w:sz="6" w:color="EEF6FD"/>
              <w:left w:val="single" w:sz="6" w:color="EEF6FD"/>
              <w:bottom w:val="single" w:sz="6" w:color="EEF6FD"/>
              <w:right w:val="single" w:sz="6" w:color="EEF6FD"/>
              <w:insideH w:val="single" w:sz="6" w:color="EEF6FD"/>
              <w:insideV w:val="single" w:sz="6" w:color="EEF6FD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Arial" w:hAnsi="Arial" w:eastAsia="Noto Sans SC"/>
                <w:b/>
                <w:i w:val="0"/>
                <w:color w:val="1287ED"/>
                <w:sz w:val="19"/>
              </w:rPr>
              <w:t xml:space="preserve">核心结论  </w:t>
            </w:r>
            <w:r>
              <w:rPr>
                <w:rFonts w:ascii="Arial" w:hAnsi="Arial" w:eastAsia="Noto Sans SC"/>
                <w:b/>
                <w:i w:val="0"/>
                <w:color w:val="17324D"/>
                <w:sz w:val="21"/>
              </w:rPr>
              <w:t>从识别重复需求，到沉淀设计规则，再到固定执行流程。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Arial" w:hAnsi="Arial" w:eastAsia="Noto Sans SC"/>
          <w:b w:val="0"/>
          <w:i w:val="0"/>
          <w:color w:val="26384A"/>
          <w:sz w:val="4"/>
        </w:rPr>
      </w:r>
    </w:p>
    <w:p>
      <w:pPr>
        <w:pStyle w:val="Heading2"/>
        <w:keepNext/>
      </w:pPr>
      <w:r>
        <w:rPr>
          <w:rFonts w:ascii="Arial" w:hAnsi="Arial" w:eastAsia="Noto Sans SC"/>
          <w:b/>
          <w:i w:val="0"/>
          <w:color w:val="17324D"/>
          <w:sz w:val="30"/>
        </w:rPr>
        <w:t>02  为什么这个需求值得工作流化</w:t>
      </w:r>
      <w:r>
        <w:rPr>
          <w:rFonts w:ascii="Arial" w:hAnsi="Arial" w:eastAsia="Noto Sans SC"/>
          <w:b w:val="0"/>
          <w:i w:val="0"/>
          <w:color w:val="6B7C8F"/>
          <w:sz w:val="18"/>
        </w:rPr>
        <w:t xml:space="preserve">   约2.5分钟</w:t>
      </w:r>
    </w:p>
    <w:p>
      <w:pPr>
        <w:keepNext/>
        <w:spacing w:before="60" w:after="60" w:line="300" w:lineRule="auto"/>
      </w:pPr>
      <w:r>
        <w:rPr>
          <w:rFonts w:ascii="Arial" w:hAnsi="Arial" w:eastAsia="Noto Sans SC"/>
          <w:b/>
          <w:i w:val="0"/>
          <w:color w:val="1287ED"/>
          <w:sz w:val="18"/>
        </w:rPr>
        <w:t>页面文案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1400"/>
        <w:gridCol w:w="5560"/>
      </w:tblGrid>
      <w:tr>
        <w:trPr>
          <w:cantSplit/>
          <w:tblHeader w:val="true"/>
        </w:trPr>
        <w:tc>
          <w:tcPr>
            <w:tcW w:type="dxa" w:w="2400"/>
            <w:shd w:fill="1287ED"/>
            <w:tcBorders>
              <w:top w:val="single" w:sz="6" w:color="1287ED"/>
              <w:left w:val="single" w:sz="6" w:color="1287ED"/>
              <w:bottom w:val="single" w:sz="6" w:color="1287ED"/>
              <w:right w:val="single" w:sz="6" w:color="1287ED"/>
              <w:insideH w:val="single" w:sz="6" w:color="1287ED"/>
              <w:insideV w:val="single" w:sz="6" w:color="1287ED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/>
                <w:i w:val="0"/>
                <w:color w:val="FFFFFF"/>
                <w:sz w:val="19"/>
              </w:rPr>
              <w:t>主题类型</w:t>
            </w:r>
          </w:p>
        </w:tc>
        <w:tc>
          <w:tcPr>
            <w:tcW w:type="dxa" w:w="1400"/>
            <w:shd w:fill="1287ED"/>
            <w:tcBorders>
              <w:top w:val="single" w:sz="6" w:color="1287ED"/>
              <w:left w:val="single" w:sz="6" w:color="1287ED"/>
              <w:bottom w:val="single" w:sz="6" w:color="1287ED"/>
              <w:right w:val="single" w:sz="6" w:color="1287ED"/>
              <w:insideH w:val="single" w:sz="6" w:color="1287ED"/>
              <w:insideV w:val="single" w:sz="6" w:color="1287ED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rial" w:hAnsi="Arial" w:eastAsia="Noto Sans SC"/>
                <w:b/>
                <w:i w:val="0"/>
                <w:color w:val="FFFFFF"/>
                <w:sz w:val="19"/>
              </w:rPr>
              <w:t>数量</w:t>
            </w:r>
          </w:p>
        </w:tc>
        <w:tc>
          <w:tcPr>
            <w:tcW w:type="dxa" w:w="5560"/>
            <w:shd w:fill="1287ED"/>
            <w:tcBorders>
              <w:top w:val="single" w:sz="6" w:color="1287ED"/>
              <w:left w:val="single" w:sz="6" w:color="1287ED"/>
              <w:bottom w:val="single" w:sz="6" w:color="1287ED"/>
              <w:right w:val="single" w:sz="6" w:color="1287ED"/>
              <w:insideH w:val="single" w:sz="6" w:color="1287ED"/>
              <w:insideV w:val="single" w:sz="6" w:color="1287ED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新春主题</w:t>
            </w:r>
          </w:p>
        </w:tc>
        <w:tc>
          <w:tcPr>
            <w:tcW w:type="dxa" w:w="140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2个</w:t>
            </w:r>
          </w:p>
        </w:tc>
        <w:tc>
          <w:tcPr>
            <w:tcW w:type="dxa" w:w="556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节点明确、氛围要求高</w:t>
            </w:r>
          </w:p>
        </w:tc>
      </w:tr>
      <w:tr>
        <w:tc>
          <w:tcPr>
            <w:tcW w:type="dxa" w:w="240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世界杯主题</w:t>
            </w:r>
          </w:p>
        </w:tc>
        <w:tc>
          <w:tcPr>
            <w:tcW w:type="dxa" w:w="140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17个</w:t>
            </w:r>
          </w:p>
        </w:tc>
        <w:tc>
          <w:tcPr>
            <w:tcW w:type="dxa" w:w="556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国家和车型变化，基础版式统一</w:t>
            </w:r>
          </w:p>
        </w:tc>
      </w:tr>
      <w:tr>
        <w:tc>
          <w:tcPr>
            <w:tcW w:type="dxa" w:w="240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其他主题</w:t>
            </w:r>
          </w:p>
        </w:tc>
        <w:tc>
          <w:tcPr>
            <w:tcW w:type="dxa" w:w="140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10个</w:t>
            </w:r>
          </w:p>
        </w:tc>
        <w:tc>
          <w:tcPr>
            <w:tcW w:type="dxa" w:w="556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季节、会员、科技、活动等</w:t>
            </w:r>
          </w:p>
        </w:tc>
      </w:tr>
      <w:tr>
        <w:tc>
          <w:tcPr>
            <w:tcW w:type="dxa" w:w="240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合计</w:t>
            </w:r>
          </w:p>
        </w:tc>
        <w:tc>
          <w:tcPr>
            <w:tcW w:type="dxa" w:w="140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29个</w:t>
            </w:r>
          </w:p>
        </w:tc>
        <w:tc>
          <w:tcPr>
            <w:tcW w:type="dxa" w:w="556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随运营节点持续更新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Arial" w:hAnsi="Arial" w:eastAsia="Noto Sans SC"/>
          <w:b w:val="0"/>
          <w:i w:val="0"/>
          <w:color w:val="26384A"/>
          <w:sz w:val="4"/>
        </w:rPr>
      </w:r>
    </w:p>
    <w:p>
      <w:pPr>
        <w:numPr>
          <w:ilvl w:val="0"/>
          <w:numId w:val="88"/>
        </w:numPr>
        <w:spacing w:after="70" w:line="300" w:lineRule="auto"/>
      </w:pPr>
      <w:r>
        <w:rPr>
          <w:rFonts w:ascii="Arial" w:hAnsi="Arial" w:eastAsia="Noto Sans SC"/>
          <w:b w:val="0"/>
          <w:i w:val="0"/>
          <w:color w:val="26384A"/>
          <w:sz w:val="21"/>
        </w:rPr>
        <w:t>固定不变：图片比例、车辆位置、车型结构、页面安全区、品牌气质和验收标准。</w:t>
      </w:r>
    </w:p>
    <w:p>
      <w:pPr>
        <w:numPr>
          <w:ilvl w:val="0"/>
          <w:numId w:val="88"/>
        </w:numPr>
        <w:spacing w:after="70" w:line="300" w:lineRule="auto"/>
      </w:pPr>
      <w:r>
        <w:rPr>
          <w:rFonts w:ascii="Arial" w:hAnsi="Arial" w:eastAsia="Noto Sans SC"/>
          <w:b w:val="0"/>
          <w:i w:val="0"/>
          <w:color w:val="26384A"/>
          <w:sz w:val="21"/>
        </w:rPr>
        <w:t>持续变化：主题、场景、色彩、光影和环境元素。</w:t>
      </w:r>
    </w:p>
    <w:p>
      <w:pPr>
        <w:numPr>
          <w:ilvl w:val="0"/>
          <w:numId w:val="88"/>
        </w:numPr>
        <w:spacing w:after="70" w:line="300" w:lineRule="auto"/>
      </w:pPr>
      <w:r>
        <w:rPr>
          <w:rFonts w:ascii="Arial" w:hAnsi="Arial" w:eastAsia="Noto Sans SC"/>
          <w:b w:val="0"/>
          <w:i w:val="0"/>
          <w:color w:val="26384A"/>
          <w:sz w:val="21"/>
        </w:rPr>
        <w:t>更新时间并不固定，取决于运营更新节点，但同类生产逻辑会持续重复。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EF6FD"/>
            <w:tcBorders>
              <w:top w:val="single" w:sz="6" w:color="EEF6FD"/>
              <w:left w:val="single" w:sz="6" w:color="EEF6FD"/>
              <w:bottom w:val="single" w:sz="6" w:color="EEF6FD"/>
              <w:right w:val="single" w:sz="6" w:color="EEF6FD"/>
              <w:insideH w:val="single" w:sz="6" w:color="EEF6FD"/>
              <w:insideV w:val="single" w:sz="6" w:color="EEF6FD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Arial" w:hAnsi="Arial" w:eastAsia="Noto Sans SC"/>
                <w:b/>
                <w:i w:val="0"/>
                <w:color w:val="1287ED"/>
                <w:sz w:val="19"/>
              </w:rPr>
              <w:t xml:space="preserve">核心结论  </w:t>
            </w:r>
            <w:r>
              <w:rPr>
                <w:rFonts w:ascii="Arial" w:hAnsi="Arial" w:eastAsia="Noto Sans SC"/>
                <w:b/>
                <w:i w:val="0"/>
                <w:color w:val="17324D"/>
                <w:sz w:val="21"/>
              </w:rPr>
              <w:t>这不是29个完全独立的设计需求，而是同一套设计规则下的29组主题参数。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Arial" w:hAnsi="Arial" w:eastAsia="Noto Sans SC"/>
          <w:b w:val="0"/>
          <w:i w:val="0"/>
          <w:color w:val="26384A"/>
          <w:sz w:val="4"/>
        </w:rPr>
      </w:r>
    </w:p>
    <w:p>
      <w:pPr>
        <w:pStyle w:val="Heading2"/>
        <w:keepNext/>
      </w:pPr>
      <w:r>
        <w:rPr>
          <w:rFonts w:ascii="Arial" w:hAnsi="Arial" w:eastAsia="Noto Sans SC"/>
          <w:b/>
          <w:i w:val="0"/>
          <w:color w:val="17324D"/>
          <w:sz w:val="30"/>
        </w:rPr>
        <w:t>03  原来的问题与成本</w:t>
      </w:r>
      <w:r>
        <w:rPr>
          <w:rFonts w:ascii="Arial" w:hAnsi="Arial" w:eastAsia="Noto Sans SC"/>
          <w:b w:val="0"/>
          <w:i w:val="0"/>
          <w:color w:val="6B7C8F"/>
          <w:sz w:val="18"/>
        </w:rPr>
        <w:t xml:space="preserve">   约2分钟</w:t>
      </w:r>
    </w:p>
    <w:p>
      <w:pPr>
        <w:keepNext/>
        <w:spacing w:before="60" w:after="60" w:line="300" w:lineRule="auto"/>
      </w:pPr>
      <w:r>
        <w:rPr>
          <w:rFonts w:ascii="Arial" w:hAnsi="Arial" w:eastAsia="Noto Sans SC"/>
          <w:b/>
          <w:i w:val="0"/>
          <w:color w:val="1287ED"/>
          <w:sz w:val="18"/>
        </w:rPr>
        <w:t>页面文案</w:t>
      </w:r>
    </w:p>
    <w:p>
      <w:pPr>
        <w:keepNext w:val="0"/>
        <w:spacing w:before="0" w:after="120" w:line="300" w:lineRule="auto"/>
      </w:pPr>
      <w:r>
        <w:rPr>
          <w:rFonts w:ascii="Arial" w:hAnsi="Arial" w:eastAsia="Noto Sans SC"/>
          <w:b/>
          <w:i w:val="0"/>
          <w:color w:val="17324D"/>
          <w:sz w:val="21"/>
        </w:rPr>
        <w:t>传统流程：理解主题 → 找参考 → 写描述 → 生成 → 检查车辆 → 调整构图 → 修改输出</w:t>
      </w:r>
    </w:p>
    <w:p>
      <w:pPr>
        <w:numPr>
          <w:ilvl w:val="0"/>
          <w:numId w:val="88"/>
        </w:numPr>
        <w:spacing w:after="70" w:line="300" w:lineRule="auto"/>
      </w:pPr>
      <w:r>
        <w:rPr>
          <w:rFonts w:ascii="Arial" w:hAnsi="Arial" w:eastAsia="Noto Sans SC"/>
          <w:b w:val="0"/>
          <w:i w:val="0"/>
          <w:color w:val="26384A"/>
          <w:sz w:val="21"/>
        </w:rPr>
        <w:t>新人需要重新理解历史要求。</w:t>
      </w:r>
    </w:p>
    <w:p>
      <w:pPr>
        <w:numPr>
          <w:ilvl w:val="0"/>
          <w:numId w:val="88"/>
        </w:numPr>
        <w:spacing w:after="70" w:line="300" w:lineRule="auto"/>
      </w:pPr>
      <w:r>
        <w:rPr>
          <w:rFonts w:ascii="Arial" w:hAnsi="Arial" w:eastAsia="Noto Sans SC"/>
          <w:b w:val="0"/>
          <w:i w:val="0"/>
          <w:color w:val="26384A"/>
          <w:sz w:val="21"/>
        </w:rPr>
        <w:t>参考、提示词和修改过程反复发生。</w:t>
      </w:r>
    </w:p>
    <w:p>
      <w:pPr>
        <w:numPr>
          <w:ilvl w:val="0"/>
          <w:numId w:val="88"/>
        </w:numPr>
        <w:spacing w:after="70" w:line="300" w:lineRule="auto"/>
      </w:pPr>
      <w:r>
        <w:rPr>
          <w:rFonts w:ascii="Arial" w:hAnsi="Arial" w:eastAsia="Noto Sans SC"/>
          <w:b w:val="0"/>
          <w:i w:val="0"/>
          <w:color w:val="26384A"/>
          <w:sz w:val="21"/>
        </w:rPr>
        <w:t>车辆与构图失真会带来多轮返工。</w:t>
      </w:r>
    </w:p>
    <w:p>
      <w:pPr>
        <w:numPr>
          <w:ilvl w:val="0"/>
          <w:numId w:val="88"/>
        </w:numPr>
        <w:spacing w:after="70" w:line="300" w:lineRule="auto"/>
      </w:pPr>
      <w:r>
        <w:rPr>
          <w:rFonts w:ascii="Arial" w:hAnsi="Arial" w:eastAsia="Noto Sans SC"/>
          <w:b w:val="0"/>
          <w:i w:val="0"/>
          <w:color w:val="26384A"/>
          <w:sz w:val="21"/>
        </w:rPr>
        <w:t>设计经验依赖个人传递，好结果难以复现。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EF6FD"/>
            <w:tcBorders>
              <w:top w:val="single" w:sz="6" w:color="EEF6FD"/>
              <w:left w:val="single" w:sz="6" w:color="EEF6FD"/>
              <w:bottom w:val="single" w:sz="6" w:color="EEF6FD"/>
              <w:right w:val="single" w:sz="6" w:color="EEF6FD"/>
              <w:insideH w:val="single" w:sz="6" w:color="EEF6FD"/>
              <w:insideV w:val="single" w:sz="6" w:color="EEF6FD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Arial" w:hAnsi="Arial" w:eastAsia="Noto Sans SC"/>
                <w:b/>
                <w:i w:val="0"/>
                <w:color w:val="1287ED"/>
                <w:sz w:val="19"/>
              </w:rPr>
              <w:t xml:space="preserve">案例数据  </w:t>
            </w:r>
            <w:r>
              <w:rPr>
                <w:rFonts w:ascii="Arial" w:hAnsi="Arial" w:eastAsia="Noto Sans SC"/>
                <w:b/>
                <w:i w:val="0"/>
                <w:color w:val="17324D"/>
                <w:sz w:val="21"/>
              </w:rPr>
              <w:t>2026年新春主题：新人从0到1使用传统AI设计制作，陆续耗时约5人天。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Arial" w:hAnsi="Arial" w:eastAsia="Noto Sans SC"/>
          <w:b w:val="0"/>
          <w:i w:val="0"/>
          <w:color w:val="26384A"/>
          <w:sz w:val="4"/>
        </w:rPr>
      </w:r>
    </w:p>
    <w:p>
      <w:pPr>
        <w:keepNext/>
        <w:spacing w:before="60" w:after="60" w:line="300" w:lineRule="auto"/>
      </w:pPr>
      <w:r>
        <w:rPr>
          <w:rFonts w:ascii="Arial" w:hAnsi="Arial" w:eastAsia="Noto Sans SC"/>
          <w:b/>
          <w:i w:val="0"/>
          <w:color w:val="1287ED"/>
          <w:sz w:val="18"/>
        </w:rPr>
        <w:t>讲述重点</w:t>
      </w:r>
    </w:p>
    <w:p>
      <w:pPr>
        <w:keepNext w:val="0"/>
        <w:spacing w:before="0" w:after="120" w:line="300" w:lineRule="auto"/>
      </w:pPr>
      <w:r>
        <w:rPr>
          <w:rFonts w:ascii="Arial" w:hAnsi="Arial" w:eastAsia="Noto Sans SC"/>
          <w:b w:val="0"/>
          <w:i w:val="0"/>
          <w:color w:val="26384A"/>
          <w:sz w:val="22"/>
        </w:rPr>
        <w:t>真正重复的不是单次出图操作，而是围绕图片不断发生的理解、判断、检查和修改。</w:t>
      </w:r>
    </w:p>
    <w:p>
      <w:pPr>
        <w:pStyle w:val="Heading2"/>
        <w:keepNext/>
      </w:pPr>
      <w:r>
        <w:rPr>
          <w:rFonts w:ascii="Arial" w:hAnsi="Arial" w:eastAsia="Noto Sans SC"/>
          <w:b/>
          <w:i w:val="0"/>
          <w:color w:val="17324D"/>
          <w:sz w:val="30"/>
        </w:rPr>
        <w:t>04  工作方式如何演进</w:t>
      </w:r>
      <w:r>
        <w:rPr>
          <w:rFonts w:ascii="Arial" w:hAnsi="Arial" w:eastAsia="Noto Sans SC"/>
          <w:b w:val="0"/>
          <w:i w:val="0"/>
          <w:color w:val="6B7C8F"/>
          <w:sz w:val="18"/>
        </w:rPr>
        <w:t xml:space="preserve">   约2分钟</w:t>
      </w:r>
    </w:p>
    <w:p>
      <w:pPr>
        <w:keepNext/>
        <w:spacing w:before="60" w:after="60" w:line="300" w:lineRule="auto"/>
      </w:pPr>
      <w:r>
        <w:rPr>
          <w:rFonts w:ascii="Arial" w:hAnsi="Arial" w:eastAsia="Noto Sans SC"/>
          <w:b/>
          <w:i w:val="0"/>
          <w:color w:val="1287ED"/>
          <w:sz w:val="18"/>
        </w:rPr>
        <w:t>页面文案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860"/>
        <w:gridCol w:w="2300"/>
      </w:tblGrid>
      <w:tr>
        <w:trPr>
          <w:cantSplit/>
          <w:tblHeader w:val="true"/>
        </w:trPr>
        <w:tc>
          <w:tcPr>
            <w:tcW w:type="dxa" w:w="2200"/>
            <w:shd w:fill="1287ED"/>
            <w:tcBorders>
              <w:top w:val="single" w:sz="6" w:color="1287ED"/>
              <w:left w:val="single" w:sz="6" w:color="1287ED"/>
              <w:bottom w:val="single" w:sz="6" w:color="1287ED"/>
              <w:right w:val="single" w:sz="6" w:color="1287ED"/>
              <w:insideH w:val="single" w:sz="6" w:color="1287ED"/>
              <w:insideV w:val="single" w:sz="6" w:color="1287ED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/>
                <w:i w:val="0"/>
                <w:color w:val="FFFFFF"/>
                <w:sz w:val="19"/>
              </w:rPr>
              <w:t>阶段</w:t>
            </w:r>
          </w:p>
        </w:tc>
        <w:tc>
          <w:tcPr>
            <w:tcW w:type="dxa" w:w="4860"/>
            <w:shd w:fill="1287ED"/>
            <w:tcBorders>
              <w:top w:val="single" w:sz="6" w:color="1287ED"/>
              <w:left w:val="single" w:sz="6" w:color="1287ED"/>
              <w:bottom w:val="single" w:sz="6" w:color="1287ED"/>
              <w:right w:val="single" w:sz="6" w:color="1287ED"/>
              <w:insideH w:val="single" w:sz="6" w:color="1287ED"/>
              <w:insideV w:val="single" w:sz="6" w:color="1287ED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/>
                <w:i w:val="0"/>
                <w:color w:val="FFFFFF"/>
                <w:sz w:val="19"/>
              </w:rPr>
              <w:t>解决的问题</w:t>
            </w:r>
          </w:p>
        </w:tc>
        <w:tc>
          <w:tcPr>
            <w:tcW w:type="dxa" w:w="2300"/>
            <w:shd w:fill="1287ED"/>
            <w:tcBorders>
              <w:top w:val="single" w:sz="6" w:color="1287ED"/>
              <w:left w:val="single" w:sz="6" w:color="1287ED"/>
              <w:bottom w:val="single" w:sz="6" w:color="1287ED"/>
              <w:right w:val="single" w:sz="6" w:color="1287ED"/>
              <w:insideH w:val="single" w:sz="6" w:color="1287ED"/>
              <w:insideV w:val="single" w:sz="6" w:color="1287ED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rial" w:hAnsi="Arial" w:eastAsia="Noto Sans SC"/>
                <w:b/>
                <w:i w:val="0"/>
                <w:color w:val="FFFFFF"/>
                <w:sz w:val="19"/>
              </w:rPr>
              <w:t>案例耗时</w:t>
            </w:r>
          </w:p>
        </w:tc>
      </w:tr>
      <w:tr>
        <w:tc>
          <w:tcPr>
            <w:tcW w:type="dxa" w:w="220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传统AI制作</w:t>
            </w:r>
          </w:p>
        </w:tc>
        <w:tc>
          <w:tcPr>
            <w:tcW w:type="dxa" w:w="486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从0到1完成人工组织</w:t>
            </w:r>
          </w:p>
        </w:tc>
        <w:tc>
          <w:tcPr>
            <w:tcW w:type="dxa" w:w="230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约5人天</w:t>
            </w:r>
          </w:p>
        </w:tc>
      </w:tr>
      <w:tr>
        <w:tc>
          <w:tcPr>
            <w:tcW w:type="dxa" w:w="220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Prompt</w:t>
            </w:r>
          </w:p>
        </w:tc>
        <w:tc>
          <w:tcPr>
            <w:tcW w:type="dxa" w:w="486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把当前需求说清楚</w:t>
            </w:r>
          </w:p>
        </w:tc>
        <w:tc>
          <w:tcPr>
            <w:tcW w:type="dxa" w:w="230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约1.5人天</w:t>
            </w:r>
          </w:p>
        </w:tc>
      </w:tr>
      <w:tr>
        <w:tc>
          <w:tcPr>
            <w:tcW w:type="dxa" w:w="220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GPTs＋知识库</w:t>
            </w:r>
          </w:p>
        </w:tc>
        <w:tc>
          <w:tcPr>
            <w:tcW w:type="dxa" w:w="486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让AI长期记住规则</w:t>
            </w:r>
          </w:p>
        </w:tc>
        <w:tc>
          <w:tcPr>
            <w:tcW w:type="dxa" w:w="230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约1—2小时</w:t>
            </w:r>
          </w:p>
        </w:tc>
      </w:tr>
      <w:tr>
        <w:tc>
          <w:tcPr>
            <w:tcW w:type="dxa" w:w="220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Skill工作流</w:t>
            </w:r>
          </w:p>
        </w:tc>
        <w:tc>
          <w:tcPr>
            <w:tcW w:type="dxa" w:w="486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让AI按照流程执行</w:t>
            </w:r>
          </w:p>
        </w:tc>
        <w:tc>
          <w:tcPr>
            <w:tcW w:type="dxa" w:w="230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约0.5小时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Arial" w:hAnsi="Arial" w:eastAsia="Noto Sans SC"/>
          <w:b w:val="0"/>
          <w:i w:val="0"/>
          <w:color w:val="26384A"/>
          <w:sz w:val="4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EF6FD"/>
            <w:tcBorders>
              <w:top w:val="single" w:sz="6" w:color="EEF6FD"/>
              <w:left w:val="single" w:sz="6" w:color="EEF6FD"/>
              <w:bottom w:val="single" w:sz="6" w:color="EEF6FD"/>
              <w:right w:val="single" w:sz="6" w:color="EEF6FD"/>
              <w:insideH w:val="single" w:sz="6" w:color="EEF6FD"/>
              <w:insideV w:val="single" w:sz="6" w:color="EEF6FD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Arial" w:hAnsi="Arial" w:eastAsia="Noto Sans SC"/>
                <w:b/>
                <w:i w:val="0"/>
                <w:color w:val="1287ED"/>
                <w:sz w:val="19"/>
              </w:rPr>
              <w:t xml:space="preserve">核心结论  </w:t>
            </w:r>
            <w:r>
              <w:rPr>
                <w:rFonts w:ascii="Arial" w:hAnsi="Arial" w:eastAsia="Noto Sans SC"/>
                <w:b/>
                <w:i w:val="0"/>
                <w:color w:val="17324D"/>
                <w:sz w:val="21"/>
              </w:rPr>
              <w:t>Prompt解决怎么说清楚，GPTs解决怎么记住规则，Skill解决怎么稳定执行。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Arial" w:hAnsi="Arial" w:eastAsia="Noto Sans SC"/>
          <w:b w:val="0"/>
          <w:i w:val="0"/>
          <w:color w:val="26384A"/>
          <w:sz w:val="4"/>
        </w:rPr>
      </w:r>
    </w:p>
    <w:p>
      <w:r>
        <w:br w:type="page"/>
      </w:r>
    </w:p>
    <w:p>
      <w:pPr>
        <w:pStyle w:val="Heading2"/>
        <w:keepNext/>
      </w:pPr>
      <w:r>
        <w:rPr>
          <w:rFonts w:ascii="Arial" w:hAnsi="Arial" w:eastAsia="Noto Sans SC"/>
          <w:b/>
          <w:i w:val="0"/>
          <w:color w:val="17324D"/>
          <w:sz w:val="30"/>
        </w:rPr>
        <w:t>05  Prompt与GPTs解决了什么</w:t>
      </w:r>
      <w:r>
        <w:rPr>
          <w:rFonts w:ascii="Arial" w:hAnsi="Arial" w:eastAsia="Noto Sans SC"/>
          <w:b w:val="0"/>
          <w:i w:val="0"/>
          <w:color w:val="6B7C8F"/>
          <w:sz w:val="18"/>
        </w:rPr>
        <w:t xml:space="preserve">   约2.5分钟</w:t>
      </w:r>
    </w:p>
    <w:p>
      <w:pPr>
        <w:keepNext/>
        <w:spacing w:before="60" w:after="60" w:line="300" w:lineRule="auto"/>
      </w:pPr>
      <w:r>
        <w:rPr>
          <w:rFonts w:ascii="Arial" w:hAnsi="Arial" w:eastAsia="Noto Sans SC"/>
          <w:b/>
          <w:i w:val="0"/>
          <w:color w:val="1287ED"/>
          <w:sz w:val="18"/>
        </w:rPr>
        <w:t>页面文案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shd w:fill="1287ED"/>
            <w:tcBorders>
              <w:top w:val="single" w:sz="6" w:color="1287ED"/>
              <w:left w:val="single" w:sz="6" w:color="1287ED"/>
              <w:bottom w:val="single" w:sz="6" w:color="1287ED"/>
              <w:right w:val="single" w:sz="6" w:color="1287ED"/>
              <w:insideH w:val="single" w:sz="6" w:color="1287ED"/>
              <w:insideV w:val="single" w:sz="6" w:color="1287ED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/>
                <w:i w:val="0"/>
                <w:color w:val="FFFFFF"/>
                <w:sz w:val="19"/>
              </w:rPr>
              <w:t>Prompt</w:t>
            </w:r>
          </w:p>
        </w:tc>
        <w:tc>
          <w:tcPr>
            <w:tcW w:type="dxa" w:w="4680"/>
            <w:shd w:fill="1287ED"/>
            <w:tcBorders>
              <w:top w:val="single" w:sz="6" w:color="1287ED"/>
              <w:left w:val="single" w:sz="6" w:color="1287ED"/>
              <w:bottom w:val="single" w:sz="6" w:color="1287ED"/>
              <w:right w:val="single" w:sz="6" w:color="1287ED"/>
              <w:insideH w:val="single" w:sz="6" w:color="1287ED"/>
              <w:insideV w:val="single" w:sz="6" w:color="1287ED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/>
                <w:i w:val="0"/>
                <w:color w:val="FFFFFF"/>
                <w:sz w:val="19"/>
              </w:rPr>
              <w:t>GPTs＋知识库</w:t>
            </w:r>
          </w:p>
        </w:tc>
      </w:tr>
      <w:tr>
        <w:tc>
          <w:tcPr>
            <w:tcW w:type="dxa" w:w="468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快速探索主题方向</w:t>
            </w:r>
          </w:p>
        </w:tc>
        <w:tc>
          <w:tcPr>
            <w:tcW w:type="dxa" w:w="468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保存车辆、构图、主题和色彩规则</w:t>
            </w:r>
          </w:p>
        </w:tc>
      </w:tr>
      <w:tr>
        <w:tc>
          <w:tcPr>
            <w:tcW w:type="dxa" w:w="468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提高单次生成效率</w:t>
            </w:r>
          </w:p>
        </w:tc>
        <w:tc>
          <w:tcPr>
            <w:tcW w:type="dxa" w:w="468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减少每次重复解释</w:t>
            </w:r>
          </w:p>
        </w:tc>
      </w:tr>
      <w:tr>
        <w:tc>
          <w:tcPr>
            <w:tcW w:type="dxa" w:w="468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依赖个人表达</w:t>
            </w:r>
          </w:p>
        </w:tc>
        <w:tc>
          <w:tcPr>
            <w:tcW w:type="dxa" w:w="468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不同主题共享同一视觉基础</w:t>
            </w:r>
          </w:p>
        </w:tc>
      </w:tr>
      <w:tr>
        <w:tc>
          <w:tcPr>
            <w:tcW w:type="dxa" w:w="468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规则散落在对话中</w:t>
            </w:r>
          </w:p>
        </w:tc>
        <w:tc>
          <w:tcPr>
            <w:tcW w:type="dxa" w:w="468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新人可以直接调用历史规范</w:t>
            </w:r>
          </w:p>
        </w:tc>
      </w:tr>
      <w:tr>
        <w:tc>
          <w:tcPr>
            <w:tcW w:type="dxa" w:w="468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好结果难稳定复现</w:t>
            </w:r>
          </w:p>
        </w:tc>
        <w:tc>
          <w:tcPr>
            <w:tcW w:type="dxa" w:w="468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执行仍可能遗漏或漂移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Arial" w:hAnsi="Arial" w:eastAsia="Noto Sans SC"/>
          <w:b w:val="0"/>
          <w:i w:val="0"/>
          <w:color w:val="26384A"/>
          <w:sz w:val="4"/>
        </w:rPr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885440"/>
            <wp:docPr id="1" name="Picture 1" descr="图1｜Prompt阶段：能够快速生成，但规则仍主要依赖个人表达" title="图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p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85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300" w:lineRule="auto"/>
        <w:jc w:val="center"/>
      </w:pPr>
      <w:r>
        <w:rPr>
          <w:rFonts w:ascii="Arial" w:hAnsi="Arial" w:eastAsia="Noto Sans SC"/>
          <w:b w:val="0"/>
          <w:i/>
          <w:color w:val="6B7C8F"/>
          <w:sz w:val="17"/>
        </w:rPr>
        <w:t>图1｜Prompt阶段：能够快速生成，但规则仍主要依赖个人表达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871220"/>
            <wp:docPr id="2" name="Picture 2" descr="图2｜GPTs阶段：通过知识库保存并调用设计规则" title="图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ts_valid_crop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71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300" w:lineRule="auto"/>
        <w:jc w:val="center"/>
      </w:pPr>
      <w:r>
        <w:rPr>
          <w:rFonts w:ascii="Arial" w:hAnsi="Arial" w:eastAsia="Noto Sans SC"/>
          <w:b w:val="0"/>
          <w:i/>
          <w:color w:val="6B7C8F"/>
          <w:sz w:val="17"/>
        </w:rPr>
        <w:t>图2｜GPTs阶段：通过知识库保存并调用设计规则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EF6FD"/>
            <w:tcBorders>
              <w:top w:val="single" w:sz="6" w:color="EEF6FD"/>
              <w:left w:val="single" w:sz="6" w:color="EEF6FD"/>
              <w:bottom w:val="single" w:sz="6" w:color="EEF6FD"/>
              <w:right w:val="single" w:sz="6" w:color="EEF6FD"/>
              <w:insideH w:val="single" w:sz="6" w:color="EEF6FD"/>
              <w:insideV w:val="single" w:sz="6" w:color="EEF6FD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Arial" w:hAnsi="Arial" w:eastAsia="Noto Sans SC"/>
                <w:b/>
                <w:i w:val="0"/>
                <w:color w:val="1287ED"/>
                <w:sz w:val="19"/>
              </w:rPr>
              <w:t xml:space="preserve">核心结论  </w:t>
            </w:r>
            <w:r>
              <w:rPr>
                <w:rFonts w:ascii="Arial" w:hAnsi="Arial" w:eastAsia="Noto Sans SC"/>
                <w:b/>
                <w:i w:val="0"/>
                <w:color w:val="17324D"/>
                <w:sz w:val="21"/>
              </w:rPr>
              <w:t>GPTs让AI更懂设计，但“知道规则”不等于“稳定执行规则”。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Arial" w:hAnsi="Arial" w:eastAsia="Noto Sans SC"/>
          <w:b w:val="0"/>
          <w:i w:val="0"/>
          <w:color w:val="26384A"/>
          <w:sz w:val="4"/>
        </w:rPr>
      </w:r>
    </w:p>
    <w:p>
      <w:pPr>
        <w:pStyle w:val="Heading2"/>
        <w:keepNext/>
      </w:pPr>
      <w:r>
        <w:rPr>
          <w:rFonts w:ascii="Arial" w:hAnsi="Arial" w:eastAsia="Noto Sans SC"/>
          <w:b/>
          <w:i w:val="0"/>
          <w:color w:val="17324D"/>
          <w:sz w:val="30"/>
        </w:rPr>
        <w:t>06  Skill工作流如何运行</w:t>
      </w:r>
      <w:r>
        <w:rPr>
          <w:rFonts w:ascii="Arial" w:hAnsi="Arial" w:eastAsia="Noto Sans SC"/>
          <w:b w:val="0"/>
          <w:i w:val="0"/>
          <w:color w:val="6B7C8F"/>
          <w:sz w:val="18"/>
        </w:rPr>
        <w:t xml:space="preserve">   约3分钟</w:t>
      </w:r>
    </w:p>
    <w:p>
      <w:pPr>
        <w:keepNext/>
        <w:spacing w:before="60" w:after="60" w:line="300" w:lineRule="auto"/>
      </w:pPr>
      <w:r>
        <w:rPr>
          <w:rFonts w:ascii="Arial" w:hAnsi="Arial" w:eastAsia="Noto Sans SC"/>
          <w:b/>
          <w:i w:val="0"/>
          <w:color w:val="1287ED"/>
          <w:sz w:val="18"/>
        </w:rPr>
        <w:t>页面文案</w:t>
      </w:r>
    </w:p>
    <w:p>
      <w:pPr>
        <w:keepNext w:val="0"/>
        <w:spacing w:before="0" w:after="120" w:line="300" w:lineRule="auto"/>
      </w:pPr>
      <w:r>
        <w:rPr>
          <w:rFonts w:ascii="Arial" w:hAnsi="Arial" w:eastAsia="Noto Sans SC"/>
          <w:b/>
          <w:i w:val="0"/>
          <w:color w:val="17324D"/>
          <w:sz w:val="21"/>
        </w:rPr>
        <w:t>输入主题 → 判断类型 → 加载规则 → 调用资产 → 组合指令 → 生成图片 → 部分自动检查 → 人工验收</w:t>
      </w:r>
    </w:p>
    <w:p>
      <w:pPr>
        <w:numPr>
          <w:ilvl w:val="0"/>
          <w:numId w:val="88"/>
        </w:numPr>
        <w:spacing w:after="70" w:line="300" w:lineRule="auto"/>
      </w:pPr>
      <w:r>
        <w:rPr>
          <w:rFonts w:ascii="Arial" w:hAnsi="Arial" w:eastAsia="Noto Sans SC"/>
          <w:b w:val="0"/>
          <w:i w:val="0"/>
          <w:color w:val="26384A"/>
          <w:sz w:val="21"/>
        </w:rPr>
        <w:t>输入：主题类型、车辆参考、场景要求、输出尺寸和特殊限制。</w:t>
      </w:r>
    </w:p>
    <w:p>
      <w:pPr>
        <w:numPr>
          <w:ilvl w:val="0"/>
          <w:numId w:val="88"/>
        </w:numPr>
        <w:spacing w:after="70" w:line="300" w:lineRule="auto"/>
      </w:pPr>
      <w:r>
        <w:rPr>
          <w:rFonts w:ascii="Arial" w:hAnsi="Arial" w:eastAsia="Noto Sans SC"/>
          <w:b w:val="0"/>
          <w:i w:val="0"/>
          <w:color w:val="26384A"/>
          <w:sz w:val="21"/>
        </w:rPr>
        <w:t>执行：调用规则与资产，组织生成指令，生成并检查部分明确问题。</w:t>
      </w:r>
    </w:p>
    <w:p>
      <w:pPr>
        <w:numPr>
          <w:ilvl w:val="0"/>
          <w:numId w:val="88"/>
        </w:numPr>
        <w:spacing w:after="70" w:line="300" w:lineRule="auto"/>
      </w:pPr>
      <w:r>
        <w:rPr>
          <w:rFonts w:ascii="Arial" w:hAnsi="Arial" w:eastAsia="Noto Sans SC"/>
          <w:b w:val="0"/>
          <w:i w:val="0"/>
          <w:color w:val="26384A"/>
          <w:sz w:val="21"/>
        </w:rPr>
        <w:t>输出：符合基础构图规范、能够继续修改和验收的主题头图。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7800" cy="4174109"/>
            <wp:docPr id="3" name="Picture 3" descr="图3｜Skill工作流已跑通：规则、资产、生成与检查进入同一执行过程" title="图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74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300" w:lineRule="auto"/>
        <w:jc w:val="center"/>
      </w:pPr>
      <w:r>
        <w:rPr>
          <w:rFonts w:ascii="Arial" w:hAnsi="Arial" w:eastAsia="Noto Sans SC"/>
          <w:b w:val="0"/>
          <w:i/>
          <w:color w:val="6B7C8F"/>
          <w:sz w:val="17"/>
        </w:rPr>
        <w:t>图3｜Skill工作流已跑通：规则、资产、生成与检查进入同一执行过程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EF6FD"/>
            <w:tcBorders>
              <w:top w:val="single" w:sz="6" w:color="EEF6FD"/>
              <w:left w:val="single" w:sz="6" w:color="EEF6FD"/>
              <w:bottom w:val="single" w:sz="6" w:color="EEF6FD"/>
              <w:right w:val="single" w:sz="6" w:color="EEF6FD"/>
              <w:insideH w:val="single" w:sz="6" w:color="EEF6FD"/>
              <w:insideV w:val="single" w:sz="6" w:color="EEF6FD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Arial" w:hAnsi="Arial" w:eastAsia="Noto Sans SC"/>
                <w:b/>
                <w:i w:val="0"/>
                <w:color w:val="1287ED"/>
                <w:sz w:val="19"/>
              </w:rPr>
              <w:t xml:space="preserve">核心结论  </w:t>
            </w:r>
            <w:r>
              <w:rPr>
                <w:rFonts w:ascii="Arial" w:hAnsi="Arial" w:eastAsia="Noto Sans SC"/>
                <w:b/>
                <w:i w:val="0"/>
                <w:color w:val="17324D"/>
                <w:sz w:val="21"/>
              </w:rPr>
              <w:t>Skill不是更长的Prompt，而是把理解、生成、检查和修改组织成固定流程。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Arial" w:hAnsi="Arial" w:eastAsia="Noto Sans SC"/>
          <w:b w:val="0"/>
          <w:i w:val="0"/>
          <w:color w:val="26384A"/>
          <w:sz w:val="4"/>
        </w:rPr>
      </w:r>
    </w:p>
    <w:p>
      <w:pPr>
        <w:pStyle w:val="Heading2"/>
        <w:keepNext/>
      </w:pPr>
      <w:r>
        <w:rPr>
          <w:rFonts w:ascii="Arial" w:hAnsi="Arial" w:eastAsia="Noto Sans SC"/>
          <w:b/>
          <w:i w:val="0"/>
          <w:color w:val="17324D"/>
          <w:sz w:val="30"/>
        </w:rPr>
        <w:t>07  工作流里沉淀了什么</w:t>
      </w:r>
      <w:r>
        <w:rPr>
          <w:rFonts w:ascii="Arial" w:hAnsi="Arial" w:eastAsia="Noto Sans SC"/>
          <w:b w:val="0"/>
          <w:i w:val="0"/>
          <w:color w:val="6B7C8F"/>
          <w:sz w:val="18"/>
        </w:rPr>
        <w:t xml:space="preserve">   约2.5分钟</w:t>
      </w:r>
    </w:p>
    <w:p>
      <w:pPr>
        <w:keepNext/>
        <w:spacing w:before="60" w:after="60" w:line="300" w:lineRule="auto"/>
      </w:pPr>
      <w:r>
        <w:rPr>
          <w:rFonts w:ascii="Arial" w:hAnsi="Arial" w:eastAsia="Noto Sans SC"/>
          <w:b/>
          <w:i w:val="0"/>
          <w:color w:val="1287ED"/>
          <w:sz w:val="18"/>
        </w:rPr>
        <w:t>页面文案</w:t>
      </w:r>
    </w:p>
    <w:p>
      <w:pPr>
        <w:numPr>
          <w:ilvl w:val="0"/>
          <w:numId w:val="88"/>
        </w:numPr>
        <w:spacing w:after="70" w:line="300" w:lineRule="auto"/>
      </w:pPr>
      <w:r>
        <w:rPr>
          <w:rFonts w:ascii="Arial" w:hAnsi="Arial" w:eastAsia="Noto Sans SC"/>
          <w:b w:val="0"/>
          <w:i w:val="0"/>
          <w:color w:val="26384A"/>
          <w:sz w:val="21"/>
        </w:rPr>
        <w:t>主体规则：车辆型号、比例、结构、视角和材质。</w:t>
      </w:r>
    </w:p>
    <w:p>
      <w:pPr>
        <w:numPr>
          <w:ilvl w:val="0"/>
          <w:numId w:val="88"/>
        </w:numPr>
        <w:spacing w:after="70" w:line="300" w:lineRule="auto"/>
      </w:pPr>
      <w:r>
        <w:rPr>
          <w:rFonts w:ascii="Arial" w:hAnsi="Arial" w:eastAsia="Noto Sans SC"/>
          <w:b w:val="0"/>
          <w:i w:val="0"/>
          <w:color w:val="26384A"/>
          <w:sz w:val="21"/>
        </w:rPr>
        <w:t>版式与品牌规则：车辆位置、页面留白、品牌色彩和视觉气质。</w:t>
      </w:r>
    </w:p>
    <w:p>
      <w:pPr>
        <w:numPr>
          <w:ilvl w:val="0"/>
          <w:numId w:val="88"/>
        </w:numPr>
        <w:spacing w:after="70" w:line="300" w:lineRule="auto"/>
      </w:pPr>
      <w:r>
        <w:rPr>
          <w:rFonts w:ascii="Arial" w:hAnsi="Arial" w:eastAsia="Noto Sans SC"/>
          <w:b w:val="0"/>
          <w:i w:val="0"/>
          <w:color w:val="26384A"/>
          <w:sz w:val="21"/>
        </w:rPr>
        <w:t>主题变量：季节、节日、赛事、场景、光影和环境元素。</w:t>
      </w:r>
    </w:p>
    <w:p>
      <w:pPr>
        <w:numPr>
          <w:ilvl w:val="0"/>
          <w:numId w:val="88"/>
        </w:numPr>
        <w:spacing w:after="70" w:line="300" w:lineRule="auto"/>
      </w:pPr>
      <w:r>
        <w:rPr>
          <w:rFonts w:ascii="Arial" w:hAnsi="Arial" w:eastAsia="Noto Sans SC"/>
          <w:b w:val="0"/>
          <w:i w:val="0"/>
          <w:color w:val="26384A"/>
          <w:sz w:val="21"/>
        </w:rPr>
        <w:t>质量标准：车辆是否失真、构图是否偏移、主题是否准确、结果是否可上线。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EF6FD"/>
            <w:tcBorders>
              <w:top w:val="single" w:sz="6" w:color="EEF6FD"/>
              <w:left w:val="single" w:sz="6" w:color="EEF6FD"/>
              <w:bottom w:val="single" w:sz="6" w:color="EEF6FD"/>
              <w:right w:val="single" w:sz="6" w:color="EEF6FD"/>
              <w:insideH w:val="single" w:sz="6" w:color="EEF6FD"/>
              <w:insideV w:val="single" w:sz="6" w:color="EEF6FD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Arial" w:hAnsi="Arial" w:eastAsia="Noto Sans SC"/>
                <w:b/>
                <w:i w:val="0"/>
                <w:color w:val="1287ED"/>
                <w:sz w:val="19"/>
              </w:rPr>
              <w:t xml:space="preserve">核心结论  </w:t>
            </w:r>
            <w:r>
              <w:rPr>
                <w:rFonts w:ascii="Arial" w:hAnsi="Arial" w:eastAsia="Noto Sans SC"/>
                <w:b/>
                <w:i w:val="0"/>
                <w:color w:val="17324D"/>
                <w:sz w:val="21"/>
              </w:rPr>
              <w:t>工作流建设的核心，是把“我觉得不对”转化为“具体哪里不符合标准”。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Arial" w:hAnsi="Arial" w:eastAsia="Noto Sans SC"/>
          <w:b w:val="0"/>
          <w:i w:val="0"/>
          <w:color w:val="26384A"/>
          <w:sz w:val="4"/>
        </w:rPr>
      </w:r>
    </w:p>
    <w:p>
      <w:pPr>
        <w:keepNext/>
        <w:spacing w:before="60" w:after="60" w:line="300" w:lineRule="auto"/>
      </w:pPr>
      <w:r>
        <w:rPr>
          <w:rFonts w:ascii="Arial" w:hAnsi="Arial" w:eastAsia="Noto Sans SC"/>
          <w:b/>
          <w:i w:val="0"/>
          <w:color w:val="1287ED"/>
          <w:sz w:val="18"/>
        </w:rPr>
        <w:t>讲述重点</w:t>
      </w:r>
    </w:p>
    <w:p>
      <w:pPr>
        <w:keepNext w:val="0"/>
        <w:spacing w:before="0" w:after="120" w:line="300" w:lineRule="auto"/>
      </w:pPr>
      <w:r>
        <w:rPr>
          <w:rFonts w:ascii="Arial" w:hAnsi="Arial" w:eastAsia="Noto Sans SC"/>
          <w:b w:val="0"/>
          <w:i w:val="0"/>
          <w:color w:val="26384A"/>
          <w:sz w:val="22"/>
        </w:rPr>
        <w:t>正文不逐项介绍七份知识文件，只讲四层结构。详细文档名称放在附录，避免讲述过度技术化。</w:t>
      </w:r>
    </w:p>
    <w:p>
      <w:pPr>
        <w:pStyle w:val="Heading2"/>
        <w:keepNext/>
      </w:pPr>
      <w:r>
        <w:rPr>
          <w:rFonts w:ascii="Arial" w:hAnsi="Arial" w:eastAsia="Noto Sans SC"/>
          <w:b/>
          <w:i w:val="0"/>
          <w:color w:val="17324D"/>
          <w:sz w:val="30"/>
        </w:rPr>
        <w:t>08  自动化到什么程度</w:t>
      </w:r>
      <w:r>
        <w:rPr>
          <w:rFonts w:ascii="Arial" w:hAnsi="Arial" w:eastAsia="Noto Sans SC"/>
          <w:b w:val="0"/>
          <w:i w:val="0"/>
          <w:color w:val="6B7C8F"/>
          <w:sz w:val="18"/>
        </w:rPr>
        <w:t xml:space="preserve">   约2分钟</w:t>
      </w:r>
    </w:p>
    <w:p>
      <w:pPr>
        <w:keepNext/>
        <w:spacing w:before="60" w:after="60" w:line="300" w:lineRule="auto"/>
      </w:pPr>
      <w:r>
        <w:rPr>
          <w:rFonts w:ascii="Arial" w:hAnsi="Arial" w:eastAsia="Noto Sans SC"/>
          <w:b/>
          <w:i w:val="0"/>
          <w:color w:val="1287ED"/>
          <w:sz w:val="18"/>
        </w:rPr>
        <w:t>页面文案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shd w:fill="1287ED"/>
            <w:tcBorders>
              <w:top w:val="single" w:sz="6" w:color="1287ED"/>
              <w:left w:val="single" w:sz="6" w:color="1287ED"/>
              <w:bottom w:val="single" w:sz="6" w:color="1287ED"/>
              <w:right w:val="single" w:sz="6" w:color="1287ED"/>
              <w:insideH w:val="single" w:sz="6" w:color="1287ED"/>
              <w:insideV w:val="single" w:sz="6" w:color="1287ED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/>
                <w:i w:val="0"/>
                <w:color w:val="FFFFFF"/>
                <w:sz w:val="19"/>
              </w:rPr>
              <w:t>AI负责</w:t>
            </w:r>
          </w:p>
        </w:tc>
        <w:tc>
          <w:tcPr>
            <w:tcW w:type="dxa" w:w="4680"/>
            <w:shd w:fill="1287ED"/>
            <w:tcBorders>
              <w:top w:val="single" w:sz="6" w:color="1287ED"/>
              <w:left w:val="single" w:sz="6" w:color="1287ED"/>
              <w:bottom w:val="single" w:sz="6" w:color="1287ED"/>
              <w:right w:val="single" w:sz="6" w:color="1287ED"/>
              <w:insideH w:val="single" w:sz="6" w:color="1287ED"/>
              <w:insideV w:val="single" w:sz="6" w:color="1287ED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/>
                <w:i w:val="0"/>
                <w:color w:val="FFFFFF"/>
                <w:sz w:val="19"/>
              </w:rPr>
              <w:t>设计师负责</w:t>
            </w:r>
          </w:p>
        </w:tc>
      </w:tr>
      <w:tr>
        <w:tc>
          <w:tcPr>
            <w:tcW w:type="dxa" w:w="468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读取主题、调用规则和参考资产</w:t>
            </w:r>
          </w:p>
        </w:tc>
        <w:tc>
          <w:tcPr>
            <w:tcW w:type="dxa" w:w="468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判断主题表达是否准确</w:t>
            </w:r>
          </w:p>
        </w:tc>
      </w:tr>
      <w:tr>
        <w:tc>
          <w:tcPr>
            <w:tcW w:type="dxa" w:w="468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组织指令并执行生成</w:t>
            </w:r>
          </w:p>
        </w:tc>
        <w:tc>
          <w:tcPr>
            <w:tcW w:type="dxa" w:w="468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判断品牌气质是否成立</w:t>
            </w:r>
          </w:p>
        </w:tc>
      </w:tr>
      <w:tr>
        <w:tc>
          <w:tcPr>
            <w:tcW w:type="dxa" w:w="468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检查部分明确问题</w:t>
            </w:r>
          </w:p>
        </w:tc>
        <w:tc>
          <w:tcPr>
            <w:tcW w:type="dxa" w:w="468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检查车辆和画面细节</w:t>
            </w:r>
          </w:p>
        </w:tc>
      </w:tr>
      <w:tr>
        <w:tc>
          <w:tcPr>
            <w:tcW w:type="dxa" w:w="468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根据问题重新处理</w:t>
            </w:r>
          </w:p>
        </w:tc>
        <w:tc>
          <w:tcPr>
            <w:tcW w:type="dxa" w:w="468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完成最终验收并更新规则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Arial" w:hAnsi="Arial" w:eastAsia="Noto Sans SC"/>
          <w:b w:val="0"/>
          <w:i w:val="0"/>
          <w:color w:val="26384A"/>
          <w:sz w:val="4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EF6FD"/>
            <w:tcBorders>
              <w:top w:val="single" w:sz="6" w:color="EEF6FD"/>
              <w:left w:val="single" w:sz="6" w:color="EEF6FD"/>
              <w:bottom w:val="single" w:sz="6" w:color="EEF6FD"/>
              <w:right w:val="single" w:sz="6" w:color="EEF6FD"/>
              <w:insideH w:val="single" w:sz="6" w:color="EEF6FD"/>
              <w:insideV w:val="single" w:sz="6" w:color="EEF6FD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Arial" w:hAnsi="Arial" w:eastAsia="Noto Sans SC"/>
                <w:b/>
                <w:i w:val="0"/>
                <w:color w:val="1287ED"/>
                <w:sz w:val="19"/>
              </w:rPr>
              <w:t xml:space="preserve">核心结论  </w:t>
            </w:r>
            <w:r>
              <w:rPr>
                <w:rFonts w:ascii="Arial" w:hAnsi="Arial" w:eastAsia="Noto Sans SC"/>
                <w:b/>
                <w:i w:val="0"/>
                <w:color w:val="17324D"/>
                <w:sz w:val="21"/>
              </w:rPr>
              <w:t>当前模式：AI执行＋部分自动检查＋人工最终验收。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Arial" w:hAnsi="Arial" w:eastAsia="Noto Sans SC"/>
          <w:b w:val="0"/>
          <w:i w:val="0"/>
          <w:color w:val="26384A"/>
          <w:sz w:val="4"/>
        </w:rPr>
      </w:r>
    </w:p>
    <w:p>
      <w:pPr>
        <w:keepNext w:val="0"/>
        <w:spacing w:before="0" w:after="120" w:line="300" w:lineRule="auto"/>
      </w:pPr>
      <w:r>
        <w:rPr>
          <w:rFonts w:ascii="Arial" w:hAnsi="Arial" w:eastAsia="Noto Sans SC"/>
          <w:b/>
          <w:i w:val="0"/>
          <w:color w:val="17324D"/>
          <w:sz w:val="21"/>
        </w:rPr>
        <w:t>自动化的是重复执行，不是设计责任。AI提高执行效率，设计师定义什么是正确。</w:t>
      </w:r>
    </w:p>
    <w:p>
      <w:r>
        <w:br w:type="page"/>
      </w:r>
    </w:p>
    <w:p>
      <w:pPr>
        <w:pStyle w:val="Heading2"/>
        <w:keepNext/>
      </w:pPr>
      <w:r>
        <w:rPr>
          <w:rFonts w:ascii="Arial" w:hAnsi="Arial" w:eastAsia="Noto Sans SC"/>
          <w:b/>
          <w:i w:val="0"/>
          <w:color w:val="17324D"/>
          <w:sz w:val="30"/>
        </w:rPr>
        <w:t>09  实际效率变化</w:t>
      </w:r>
      <w:r>
        <w:rPr>
          <w:rFonts w:ascii="Arial" w:hAnsi="Arial" w:eastAsia="Noto Sans SC"/>
          <w:b w:val="0"/>
          <w:i w:val="0"/>
          <w:color w:val="6B7C8F"/>
          <w:sz w:val="18"/>
        </w:rPr>
        <w:t xml:space="preserve">   约2分钟</w:t>
      </w:r>
    </w:p>
    <w:p>
      <w:pPr>
        <w:keepNext/>
        <w:spacing w:before="60" w:after="60" w:line="300" w:lineRule="auto"/>
      </w:pPr>
      <w:r>
        <w:rPr>
          <w:rFonts w:ascii="Arial" w:hAnsi="Arial" w:eastAsia="Noto Sans SC"/>
          <w:b/>
          <w:i w:val="0"/>
          <w:color w:val="1287ED"/>
          <w:sz w:val="18"/>
        </w:rPr>
        <w:t>页面文案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2400"/>
        <w:gridCol w:w="4160"/>
      </w:tblGrid>
      <w:tr>
        <w:trPr>
          <w:cantSplit/>
          <w:tblHeader w:val="true"/>
        </w:trPr>
        <w:tc>
          <w:tcPr>
            <w:tcW w:type="dxa" w:w="2800"/>
            <w:shd w:fill="1287ED"/>
            <w:tcBorders>
              <w:top w:val="single" w:sz="6" w:color="1287ED"/>
              <w:left w:val="single" w:sz="6" w:color="1287ED"/>
              <w:bottom w:val="single" w:sz="6" w:color="1287ED"/>
              <w:right w:val="single" w:sz="6" w:color="1287ED"/>
              <w:insideH w:val="single" w:sz="6" w:color="1287ED"/>
              <w:insideV w:val="single" w:sz="6" w:color="1287ED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/>
                <w:i w:val="0"/>
                <w:color w:val="FFFFFF"/>
                <w:sz w:val="19"/>
              </w:rPr>
              <w:t>制作方式</w:t>
            </w:r>
          </w:p>
        </w:tc>
        <w:tc>
          <w:tcPr>
            <w:tcW w:type="dxa" w:w="2400"/>
            <w:shd w:fill="1287ED"/>
            <w:tcBorders>
              <w:top w:val="single" w:sz="6" w:color="1287ED"/>
              <w:left w:val="single" w:sz="6" w:color="1287ED"/>
              <w:bottom w:val="single" w:sz="6" w:color="1287ED"/>
              <w:right w:val="single" w:sz="6" w:color="1287ED"/>
              <w:insideH w:val="single" w:sz="6" w:color="1287ED"/>
              <w:insideV w:val="single" w:sz="6" w:color="1287ED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rial" w:hAnsi="Arial" w:eastAsia="Noto Sans SC"/>
                <w:b/>
                <w:i w:val="0"/>
                <w:color w:val="FFFFFF"/>
                <w:sz w:val="19"/>
              </w:rPr>
              <w:t>案例耗时</w:t>
            </w:r>
          </w:p>
        </w:tc>
        <w:tc>
          <w:tcPr>
            <w:tcW w:type="dxa" w:w="4160"/>
            <w:shd w:fill="1287ED"/>
            <w:tcBorders>
              <w:top w:val="single" w:sz="6" w:color="1287ED"/>
              <w:left w:val="single" w:sz="6" w:color="1287ED"/>
              <w:bottom w:val="single" w:sz="6" w:color="1287ED"/>
              <w:right w:val="single" w:sz="6" w:color="1287ED"/>
              <w:insideH w:val="single" w:sz="6" w:color="1287ED"/>
              <w:insideV w:val="single" w:sz="6" w:color="1287ED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rial" w:hAnsi="Arial" w:eastAsia="Noto Sans SC"/>
                <w:b/>
                <w:i w:val="0"/>
                <w:color w:val="FFFFFF"/>
                <w:sz w:val="19"/>
              </w:rPr>
              <w:t>相对传统方式</w:t>
            </w:r>
          </w:p>
        </w:tc>
      </w:tr>
      <w:tr>
        <w:tc>
          <w:tcPr>
            <w:tcW w:type="dxa" w:w="280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传统AI制作</w:t>
            </w:r>
          </w:p>
        </w:tc>
        <w:tc>
          <w:tcPr>
            <w:tcW w:type="dxa" w:w="240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约40小时</w:t>
            </w:r>
          </w:p>
        </w:tc>
        <w:tc>
          <w:tcPr>
            <w:tcW w:type="dxa" w:w="416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基准</w:t>
            </w:r>
          </w:p>
        </w:tc>
      </w:tr>
      <w:tr>
        <w:tc>
          <w:tcPr>
            <w:tcW w:type="dxa" w:w="280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Prompt</w:t>
            </w:r>
          </w:p>
        </w:tc>
        <w:tc>
          <w:tcPr>
            <w:tcW w:type="dxa" w:w="240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约12小时</w:t>
            </w:r>
          </w:p>
        </w:tc>
        <w:tc>
          <w:tcPr>
            <w:tcW w:type="dxa" w:w="416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约3.3倍效率</w:t>
            </w:r>
          </w:p>
        </w:tc>
      </w:tr>
      <w:tr>
        <w:tc>
          <w:tcPr>
            <w:tcW w:type="dxa" w:w="280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GPTs</w:t>
            </w:r>
          </w:p>
        </w:tc>
        <w:tc>
          <w:tcPr>
            <w:tcW w:type="dxa" w:w="240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约1—2小时</w:t>
            </w:r>
          </w:p>
        </w:tc>
        <w:tc>
          <w:tcPr>
            <w:tcW w:type="dxa" w:w="416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约20—40倍效率</w:t>
            </w:r>
          </w:p>
        </w:tc>
      </w:tr>
      <w:tr>
        <w:tc>
          <w:tcPr>
            <w:tcW w:type="dxa" w:w="280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Skill</w:t>
            </w:r>
          </w:p>
        </w:tc>
        <w:tc>
          <w:tcPr>
            <w:tcW w:type="dxa" w:w="240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约0.5小时</w:t>
            </w:r>
          </w:p>
        </w:tc>
        <w:tc>
          <w:tcPr>
            <w:tcW w:type="dxa" w:w="416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约80倍效率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Arial" w:hAnsi="Arial" w:eastAsia="Noto Sans SC"/>
          <w:b w:val="0"/>
          <w:i w:val="0"/>
          <w:color w:val="26384A"/>
          <w:sz w:val="4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EF6FD"/>
            <w:tcBorders>
              <w:top w:val="single" w:sz="6" w:color="EEF6FD"/>
              <w:left w:val="single" w:sz="6" w:color="EEF6FD"/>
              <w:bottom w:val="single" w:sz="6" w:color="EEF6FD"/>
              <w:right w:val="single" w:sz="6" w:color="EEF6FD"/>
              <w:insideH w:val="single" w:sz="6" w:color="EEF6FD"/>
              <w:insideV w:val="single" w:sz="6" w:color="EEF6FD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Arial" w:hAnsi="Arial" w:eastAsia="Noto Sans SC"/>
                <w:b/>
                <w:i w:val="0"/>
                <w:color w:val="1287ED"/>
                <w:sz w:val="19"/>
              </w:rPr>
              <w:t xml:space="preserve">案例观察  </w:t>
            </w:r>
            <w:r>
              <w:rPr>
                <w:rFonts w:ascii="Arial" w:hAnsi="Arial" w:eastAsia="Noto Sans SC"/>
                <w:b/>
                <w:i w:val="0"/>
                <w:color w:val="17324D"/>
                <w:sz w:val="21"/>
              </w:rPr>
              <w:t>在该案例中，传统方式到Skill的单次执行耗时减少约98.8%。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Arial" w:hAnsi="Arial" w:eastAsia="Noto Sans SC"/>
          <w:b w:val="0"/>
          <w:i w:val="0"/>
          <w:color w:val="26384A"/>
          <w:sz w:val="4"/>
        </w:rPr>
      </w:r>
    </w:p>
    <w:p>
      <w:pPr>
        <w:keepNext/>
        <w:spacing w:before="60" w:after="60" w:line="300" w:lineRule="auto"/>
      </w:pPr>
      <w:r>
        <w:rPr>
          <w:rFonts w:ascii="Arial" w:hAnsi="Arial" w:eastAsia="Noto Sans SC"/>
          <w:b/>
          <w:i w:val="0"/>
          <w:color w:val="1287ED"/>
          <w:sz w:val="18"/>
        </w:rPr>
        <w:t>数据说明</w:t>
      </w:r>
    </w:p>
    <w:p>
      <w:pPr>
        <w:keepNext w:val="0"/>
        <w:spacing w:before="0" w:after="120" w:line="300" w:lineRule="auto"/>
      </w:pPr>
      <w:r>
        <w:rPr>
          <w:rFonts w:ascii="Arial" w:hAnsi="Arial" w:eastAsia="Noto Sans SC"/>
          <w:b w:val="0"/>
          <w:i/>
          <w:color w:val="6B7C8F"/>
          <w:sz w:val="19"/>
        </w:rPr>
        <w:t>人天按每天8小时折算。数据来自2026年新春背景单个案例，不代表全部主题的统一平均值；Skill前期规则建设和资产整理成本未计入单次执行时间。</w:t>
      </w:r>
    </w:p>
    <w:p>
      <w:pPr>
        <w:keepNext/>
        <w:spacing w:before="60" w:after="60" w:line="300" w:lineRule="auto"/>
      </w:pPr>
      <w:r>
        <w:rPr>
          <w:rFonts w:ascii="Arial" w:hAnsi="Arial" w:eastAsia="Noto Sans SC"/>
          <w:b/>
          <w:i w:val="0"/>
          <w:color w:val="1287ED"/>
          <w:sz w:val="18"/>
        </w:rPr>
        <w:t>讲述重点</w:t>
      </w:r>
    </w:p>
    <w:p>
      <w:pPr>
        <w:keepNext w:val="0"/>
        <w:spacing w:before="0" w:after="120" w:line="300" w:lineRule="auto"/>
      </w:pPr>
      <w:r>
        <w:rPr>
          <w:rFonts w:ascii="Arial" w:hAnsi="Arial" w:eastAsia="Noto Sans SC"/>
          <w:b w:val="0"/>
          <w:i w:val="0"/>
          <w:color w:val="26384A"/>
          <w:sz w:val="22"/>
        </w:rPr>
        <w:t>工作流不是消除成本，而是把每次重复支付的成本，转化为一次建设、持续复用。29个主题为前期建设成本提供了摊薄空间。</w:t>
      </w:r>
    </w:p>
    <w:p>
      <w:pPr>
        <w:pStyle w:val="Heading2"/>
        <w:keepNext/>
      </w:pPr>
      <w:r>
        <w:rPr>
          <w:rFonts w:ascii="Arial" w:hAnsi="Arial" w:eastAsia="Noto Sans SC"/>
          <w:b/>
          <w:i w:val="0"/>
          <w:color w:val="17324D"/>
          <w:sz w:val="30"/>
        </w:rPr>
        <w:t>10  如何判断下一个需求是否适合工作流化</w:t>
      </w:r>
      <w:r>
        <w:rPr>
          <w:rFonts w:ascii="Arial" w:hAnsi="Arial" w:eastAsia="Noto Sans SC"/>
          <w:b w:val="0"/>
          <w:i w:val="0"/>
          <w:color w:val="6B7C8F"/>
          <w:sz w:val="18"/>
        </w:rPr>
        <w:t xml:space="preserve">   约2.5分钟</w:t>
      </w:r>
    </w:p>
    <w:p>
      <w:pPr>
        <w:keepNext/>
        <w:spacing w:before="60" w:after="60" w:line="300" w:lineRule="auto"/>
      </w:pPr>
      <w:r>
        <w:rPr>
          <w:rFonts w:ascii="Arial" w:hAnsi="Arial" w:eastAsia="Noto Sans SC"/>
          <w:b/>
          <w:i w:val="0"/>
          <w:color w:val="1287ED"/>
          <w:sz w:val="18"/>
        </w:rPr>
        <w:t>页面文案</w:t>
      </w:r>
    </w:p>
    <w:p>
      <w:pPr>
        <w:numPr>
          <w:ilvl w:val="0"/>
          <w:numId w:val="88"/>
        </w:numPr>
        <w:spacing w:after="70" w:line="300" w:lineRule="auto"/>
      </w:pPr>
      <w:r>
        <w:rPr>
          <w:rFonts w:ascii="Arial" w:hAnsi="Arial" w:eastAsia="Noto Sans SC"/>
          <w:b w:val="0"/>
          <w:i w:val="0"/>
          <w:color w:val="26384A"/>
          <w:sz w:val="21"/>
        </w:rPr>
        <w:t>是否会反复出现？一次性需求可能不值得建设。</w:t>
      </w:r>
    </w:p>
    <w:p>
      <w:pPr>
        <w:numPr>
          <w:ilvl w:val="0"/>
          <w:numId w:val="88"/>
        </w:numPr>
        <w:spacing w:after="70" w:line="300" w:lineRule="auto"/>
      </w:pPr>
      <w:r>
        <w:rPr>
          <w:rFonts w:ascii="Arial" w:hAnsi="Arial" w:eastAsia="Noto Sans SC"/>
          <w:b w:val="0"/>
          <w:i w:val="0"/>
          <w:color w:val="26384A"/>
          <w:sz w:val="21"/>
        </w:rPr>
        <w:t>是否存在稳定不变的规则？没有规则就无法控制结果。</w:t>
      </w:r>
    </w:p>
    <w:p>
      <w:pPr>
        <w:numPr>
          <w:ilvl w:val="0"/>
          <w:numId w:val="88"/>
        </w:numPr>
        <w:spacing w:after="70" w:line="300" w:lineRule="auto"/>
      </w:pPr>
      <w:r>
        <w:rPr>
          <w:rFonts w:ascii="Arial" w:hAnsi="Arial" w:eastAsia="Noto Sans SC"/>
          <w:b w:val="0"/>
          <w:i w:val="0"/>
          <w:color w:val="26384A"/>
          <w:sz w:val="21"/>
        </w:rPr>
        <w:t>变化内容能否被参数化？变量范围越清楚，复用价值越高。</w:t>
      </w:r>
    </w:p>
    <w:p>
      <w:pPr>
        <w:numPr>
          <w:ilvl w:val="0"/>
          <w:numId w:val="88"/>
        </w:numPr>
        <w:spacing w:after="70" w:line="300" w:lineRule="auto"/>
      </w:pPr>
      <w:r>
        <w:rPr>
          <w:rFonts w:ascii="Arial" w:hAnsi="Arial" w:eastAsia="Noto Sans SC"/>
          <w:b w:val="0"/>
          <w:i w:val="0"/>
          <w:color w:val="26384A"/>
          <w:sz w:val="21"/>
        </w:rPr>
        <w:t>是否有明确的质量标准？没有标准就无法判断是否有效。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EF6FD"/>
            <w:tcBorders>
              <w:top w:val="single" w:sz="6" w:color="EEF6FD"/>
              <w:left w:val="single" w:sz="6" w:color="EEF6FD"/>
              <w:bottom w:val="single" w:sz="6" w:color="EEF6FD"/>
              <w:right w:val="single" w:sz="6" w:color="EEF6FD"/>
              <w:insideH w:val="single" w:sz="6" w:color="EEF6FD"/>
              <w:insideV w:val="single" w:sz="6" w:color="EEF6FD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Arial" w:hAnsi="Arial" w:eastAsia="Noto Sans SC"/>
                <w:b/>
                <w:i w:val="0"/>
                <w:color w:val="1287ED"/>
                <w:sz w:val="19"/>
              </w:rPr>
              <w:t xml:space="preserve">核心结论  </w:t>
            </w:r>
            <w:r>
              <w:rPr>
                <w:rFonts w:ascii="Arial" w:hAnsi="Arial" w:eastAsia="Noto Sans SC"/>
                <w:b/>
                <w:i w:val="0"/>
                <w:color w:val="17324D"/>
                <w:sz w:val="21"/>
              </w:rPr>
              <w:t>高频重复＋稳定规则＋有限变量＋明确验收＝工作流化价值。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Arial" w:hAnsi="Arial" w:eastAsia="Noto Sans SC"/>
          <w:b w:val="0"/>
          <w:i w:val="0"/>
          <w:color w:val="26384A"/>
          <w:sz w:val="4"/>
        </w:rPr>
      </w:r>
    </w:p>
    <w:p>
      <w:pPr>
        <w:keepNext/>
        <w:spacing w:before="60" w:after="60" w:line="300" w:lineRule="auto"/>
      </w:pPr>
      <w:r>
        <w:rPr>
          <w:rFonts w:ascii="Arial" w:hAnsi="Arial" w:eastAsia="Noto Sans SC"/>
          <w:b/>
          <w:i w:val="0"/>
          <w:color w:val="1287ED"/>
          <w:sz w:val="18"/>
        </w:rPr>
        <w:t>不适合的情况</w:t>
      </w:r>
    </w:p>
    <w:p>
      <w:pPr>
        <w:keepNext w:val="0"/>
        <w:spacing w:before="0" w:after="120" w:line="300" w:lineRule="auto"/>
      </w:pPr>
      <w:r>
        <w:rPr>
          <w:rFonts w:ascii="Arial" w:hAnsi="Arial" w:eastAsia="Noto Sans SC"/>
          <w:b w:val="0"/>
          <w:i w:val="0"/>
          <w:color w:val="6B7C8F"/>
          <w:sz w:val="21"/>
        </w:rPr>
        <w:t>只发生一次、每次目标完全不同、创意方向高度开放，或前期建设成本高于重复执行成本。</w:t>
      </w:r>
    </w:p>
    <w:p>
      <w:pPr>
        <w:pStyle w:val="Heading2"/>
        <w:keepNext/>
      </w:pPr>
      <w:r>
        <w:rPr>
          <w:rFonts w:ascii="Arial" w:hAnsi="Arial" w:eastAsia="Noto Sans SC"/>
          <w:b/>
          <w:i w:val="0"/>
          <w:color w:val="17324D"/>
          <w:sz w:val="30"/>
        </w:rPr>
        <w:t>11  这套方法可以迁移到哪里</w:t>
      </w:r>
      <w:r>
        <w:rPr>
          <w:rFonts w:ascii="Arial" w:hAnsi="Arial" w:eastAsia="Noto Sans SC"/>
          <w:b w:val="0"/>
          <w:i w:val="0"/>
          <w:color w:val="6B7C8F"/>
          <w:sz w:val="18"/>
        </w:rPr>
        <w:t xml:space="preserve">   约1.5分钟</w:t>
      </w:r>
    </w:p>
    <w:p>
      <w:pPr>
        <w:keepNext/>
        <w:spacing w:before="60" w:after="60" w:line="300" w:lineRule="auto"/>
      </w:pPr>
      <w:r>
        <w:rPr>
          <w:rFonts w:ascii="Arial" w:hAnsi="Arial" w:eastAsia="Noto Sans SC"/>
          <w:b/>
          <w:i w:val="0"/>
          <w:color w:val="1287ED"/>
          <w:sz w:val="18"/>
        </w:rPr>
        <w:t>页面文案</w:t>
      </w:r>
    </w:p>
    <w:p>
      <w:pPr>
        <w:numPr>
          <w:ilvl w:val="0"/>
          <w:numId w:val="88"/>
        </w:numPr>
        <w:spacing w:after="70" w:line="300" w:lineRule="auto"/>
      </w:pPr>
      <w:r>
        <w:rPr>
          <w:rFonts w:ascii="Arial" w:hAnsi="Arial" w:eastAsia="Noto Sans SC"/>
          <w:b w:val="0"/>
          <w:i w:val="0"/>
          <w:color w:val="26384A"/>
          <w:sz w:val="21"/>
        </w:rPr>
        <w:t>小程序运营Banner与节日启动页</w:t>
      </w:r>
    </w:p>
    <w:p>
      <w:pPr>
        <w:numPr>
          <w:ilvl w:val="0"/>
          <w:numId w:val="88"/>
        </w:numPr>
        <w:spacing w:after="70" w:line="300" w:lineRule="auto"/>
      </w:pPr>
      <w:r>
        <w:rPr>
          <w:rFonts w:ascii="Arial" w:hAnsi="Arial" w:eastAsia="Noto Sans SC"/>
          <w:b w:val="0"/>
          <w:i w:val="0"/>
          <w:color w:val="26384A"/>
          <w:sz w:val="21"/>
        </w:rPr>
        <w:t>车型主题海报与会员活动视觉</w:t>
      </w:r>
    </w:p>
    <w:p>
      <w:pPr>
        <w:numPr>
          <w:ilvl w:val="0"/>
          <w:numId w:val="88"/>
        </w:numPr>
        <w:spacing w:after="70" w:line="300" w:lineRule="auto"/>
      </w:pPr>
      <w:r>
        <w:rPr>
          <w:rFonts w:ascii="Arial" w:hAnsi="Arial" w:eastAsia="Noto Sans SC"/>
          <w:b w:val="0"/>
          <w:i w:val="0"/>
          <w:color w:val="26384A"/>
          <w:sz w:val="21"/>
        </w:rPr>
        <w:t>品牌社交媒体图片与门店营销物料</w:t>
      </w:r>
    </w:p>
    <w:p>
      <w:pPr>
        <w:numPr>
          <w:ilvl w:val="0"/>
          <w:numId w:val="88"/>
        </w:numPr>
        <w:spacing w:after="70" w:line="300" w:lineRule="auto"/>
      </w:pPr>
      <w:r>
        <w:rPr>
          <w:rFonts w:ascii="Arial" w:hAnsi="Arial" w:eastAsia="Noto Sans SC"/>
          <w:b w:val="0"/>
          <w:i w:val="0"/>
          <w:color w:val="26384A"/>
          <w:sz w:val="21"/>
        </w:rPr>
        <w:t>固定产品或固定IP＋变化场景的营销视觉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EF6FD"/>
            <w:tcBorders>
              <w:top w:val="single" w:sz="6" w:color="EEF6FD"/>
              <w:left w:val="single" w:sz="6" w:color="EEF6FD"/>
              <w:bottom w:val="single" w:sz="6" w:color="EEF6FD"/>
              <w:right w:val="single" w:sz="6" w:color="EEF6FD"/>
              <w:insideH w:val="single" w:sz="6" w:color="EEF6FD"/>
              <w:insideV w:val="single" w:sz="6" w:color="EEF6FD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Arial" w:hAnsi="Arial" w:eastAsia="Noto Sans SC"/>
                <w:b/>
                <w:i w:val="0"/>
                <w:color w:val="1287ED"/>
                <w:sz w:val="19"/>
              </w:rPr>
              <w:t xml:space="preserve">核心结论  </w:t>
            </w:r>
            <w:r>
              <w:rPr>
                <w:rFonts w:ascii="Arial" w:hAnsi="Arial" w:eastAsia="Noto Sans SC"/>
                <w:b/>
                <w:i w:val="0"/>
                <w:color w:val="17324D"/>
                <w:sz w:val="21"/>
              </w:rPr>
              <w:t>固定主体与品牌规则＋可变主题参数＋结构化生成流程＋自动检查与人工验收。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Arial" w:hAnsi="Arial" w:eastAsia="Noto Sans SC"/>
          <w:b w:val="0"/>
          <w:i w:val="0"/>
          <w:color w:val="26384A"/>
          <w:sz w:val="4"/>
        </w:rPr>
      </w:r>
    </w:p>
    <w:p>
      <w:pPr>
        <w:pStyle w:val="Heading2"/>
        <w:keepNext/>
      </w:pPr>
      <w:r>
        <w:rPr>
          <w:rFonts w:ascii="Arial" w:hAnsi="Arial" w:eastAsia="Noto Sans SC"/>
          <w:b/>
          <w:i w:val="0"/>
          <w:color w:val="17324D"/>
          <w:sz w:val="30"/>
        </w:rPr>
        <w:t>12  总结</w:t>
      </w:r>
      <w:r>
        <w:rPr>
          <w:rFonts w:ascii="Arial" w:hAnsi="Arial" w:eastAsia="Noto Sans SC"/>
          <w:b w:val="0"/>
          <w:i w:val="0"/>
          <w:color w:val="6B7C8F"/>
          <w:sz w:val="18"/>
        </w:rPr>
        <w:t xml:space="preserve">   约1.5分钟</w:t>
      </w:r>
    </w:p>
    <w:p>
      <w:pPr>
        <w:keepNext/>
        <w:spacing w:before="60" w:after="60" w:line="300" w:lineRule="auto"/>
      </w:pPr>
      <w:r>
        <w:rPr>
          <w:rFonts w:ascii="Arial" w:hAnsi="Arial" w:eastAsia="Noto Sans SC"/>
          <w:b/>
          <w:i w:val="0"/>
          <w:color w:val="1287ED"/>
          <w:sz w:val="18"/>
        </w:rPr>
        <w:t>页面文案</w:t>
      </w:r>
    </w:p>
    <w:p>
      <w:pPr>
        <w:numPr>
          <w:ilvl w:val="0"/>
          <w:numId w:val="88"/>
        </w:numPr>
        <w:spacing w:after="70" w:line="300" w:lineRule="auto"/>
      </w:pPr>
      <w:r>
        <w:rPr>
          <w:rFonts w:ascii="Arial" w:hAnsi="Arial" w:eastAsia="Noto Sans SC"/>
          <w:b w:val="0"/>
          <w:i w:val="0"/>
          <w:color w:val="26384A"/>
          <w:sz w:val="21"/>
        </w:rPr>
        <w:t>识别重复需求：找到值得被工作流化的工作。</w:t>
      </w:r>
    </w:p>
    <w:p>
      <w:pPr>
        <w:numPr>
          <w:ilvl w:val="0"/>
          <w:numId w:val="88"/>
        </w:numPr>
        <w:spacing w:after="70" w:line="300" w:lineRule="auto"/>
      </w:pPr>
      <w:r>
        <w:rPr>
          <w:rFonts w:ascii="Arial" w:hAnsi="Arial" w:eastAsia="Noto Sans SC"/>
          <w:b w:val="0"/>
          <w:i w:val="0"/>
          <w:color w:val="26384A"/>
          <w:sz w:val="21"/>
        </w:rPr>
        <w:t>沉淀设计规则：把个人经验转化为结构化知识。</w:t>
      </w:r>
    </w:p>
    <w:p>
      <w:pPr>
        <w:numPr>
          <w:ilvl w:val="0"/>
          <w:numId w:val="88"/>
        </w:numPr>
        <w:spacing w:after="70" w:line="300" w:lineRule="auto"/>
      </w:pPr>
      <w:r>
        <w:rPr>
          <w:rFonts w:ascii="Arial" w:hAnsi="Arial" w:eastAsia="Noto Sans SC"/>
          <w:b w:val="0"/>
          <w:i w:val="0"/>
          <w:color w:val="26384A"/>
          <w:sz w:val="21"/>
        </w:rPr>
        <w:t>固定执行流程：让AI从随机生成走向稳定协作。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EF6FD"/>
            <w:tcBorders>
              <w:top w:val="single" w:sz="6" w:color="EEF6FD"/>
              <w:left w:val="single" w:sz="6" w:color="EEF6FD"/>
              <w:bottom w:val="single" w:sz="6" w:color="EEF6FD"/>
              <w:right w:val="single" w:sz="6" w:color="EEF6FD"/>
              <w:insideH w:val="single" w:sz="6" w:color="EEF6FD"/>
              <w:insideV w:val="single" w:sz="6" w:color="EEF6FD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Arial" w:hAnsi="Arial" w:eastAsia="Noto Sans SC"/>
                <w:b/>
                <w:i w:val="0"/>
                <w:color w:val="1287ED"/>
                <w:sz w:val="19"/>
              </w:rPr>
              <w:t xml:space="preserve">核心结论  </w:t>
            </w:r>
            <w:r>
              <w:rPr>
                <w:rFonts w:ascii="Arial" w:hAnsi="Arial" w:eastAsia="Noto Sans SC"/>
                <w:b/>
                <w:i w:val="0"/>
                <w:color w:val="17324D"/>
                <w:sz w:val="21"/>
              </w:rPr>
              <w:t>AI工作流真正自动化的，不是设计判断，而是围绕设计判断反复发生的执行过程。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Arial" w:hAnsi="Arial" w:eastAsia="Noto Sans SC"/>
          <w:b w:val="0"/>
          <w:i w:val="0"/>
          <w:color w:val="26384A"/>
          <w:sz w:val="4"/>
        </w:rPr>
      </w:r>
    </w:p>
    <w:p>
      <w:r>
        <w:br w:type="page"/>
      </w:r>
    </w:p>
    <w:p>
      <w:pPr>
        <w:keepNext w:val="0"/>
        <w:spacing w:before="0" w:after="160" w:line="300" w:lineRule="auto"/>
      </w:pPr>
      <w:r>
        <w:rPr>
          <w:rFonts w:ascii="Arial" w:hAnsi="Arial" w:eastAsia="Noto Sans SC"/>
          <w:b/>
          <w:i w:val="0"/>
          <w:color w:val="17324D"/>
          <w:sz w:val="36"/>
        </w:rPr>
        <w:t>备用内容｜仅在答疑时展开</w:t>
      </w:r>
    </w:p>
    <w:p>
      <w:pPr>
        <w:keepNext w:val="0"/>
        <w:spacing w:before="0" w:after="120" w:line="300" w:lineRule="auto"/>
      </w:pPr>
      <w:r>
        <w:rPr>
          <w:rFonts w:ascii="Arial" w:hAnsi="Arial" w:eastAsia="Noto Sans SC"/>
          <w:b w:val="0"/>
          <w:i w:val="0"/>
          <w:color w:val="6B7C8F"/>
          <w:sz w:val="21"/>
        </w:rPr>
        <w:t>以下三页不计入正常25分钟讲述，用于回应关于知识结构、质量检查和主题规模的追问。</w:t>
      </w:r>
    </w:p>
    <w:p>
      <w:pPr>
        <w:keepNext w:val="0"/>
        <w:spacing w:before="200" w:after="120" w:line="300" w:lineRule="auto"/>
      </w:pPr>
      <w:r>
        <w:rPr>
          <w:rFonts w:ascii="Arial" w:hAnsi="Arial" w:eastAsia="Noto Sans SC"/>
          <w:b/>
          <w:i w:val="0"/>
          <w:color w:val="17324D"/>
          <w:sz w:val="28"/>
        </w:rPr>
        <w:t>附录A｜七份知识文件结构</w:t>
      </w:r>
    </w:p>
    <w:p>
      <w:pPr>
        <w:numPr>
          <w:ilvl w:val="0"/>
          <w:numId w:val="88"/>
        </w:numPr>
        <w:spacing w:after="70" w:line="300" w:lineRule="auto"/>
      </w:pPr>
      <w:r>
        <w:rPr>
          <w:rFonts w:ascii="Arial" w:hAnsi="Arial" w:eastAsia="Noto Sans SC"/>
          <w:b w:val="0"/>
          <w:i w:val="0"/>
          <w:color w:val="26384A"/>
          <w:sz w:val="21"/>
        </w:rPr>
        <w:t>Layout System：车辆比例、位置、安全区与页面留白。</w:t>
      </w:r>
    </w:p>
    <w:p>
      <w:pPr>
        <w:numPr>
          <w:ilvl w:val="0"/>
          <w:numId w:val="88"/>
        </w:numPr>
        <w:spacing w:after="70" w:line="300" w:lineRule="auto"/>
      </w:pPr>
      <w:r>
        <w:rPr>
          <w:rFonts w:ascii="Arial" w:hAnsi="Arial" w:eastAsia="Noto Sans SC"/>
          <w:b w:val="0"/>
          <w:i w:val="0"/>
          <w:color w:val="26384A"/>
          <w:sz w:val="21"/>
        </w:rPr>
        <w:t>Vehicle System：车型结构、视角、材质、灯组与轮毂。</w:t>
      </w:r>
    </w:p>
    <w:p>
      <w:pPr>
        <w:numPr>
          <w:ilvl w:val="0"/>
          <w:numId w:val="88"/>
        </w:numPr>
        <w:spacing w:after="70" w:line="300" w:lineRule="auto"/>
      </w:pPr>
      <w:r>
        <w:rPr>
          <w:rFonts w:ascii="Arial" w:hAnsi="Arial" w:eastAsia="Noto Sans SC"/>
          <w:b w:val="0"/>
          <w:i w:val="0"/>
          <w:color w:val="26384A"/>
          <w:sz w:val="21"/>
        </w:rPr>
        <w:t>Theme System：季节、节日、赛事、会员和科技主题。</w:t>
      </w:r>
    </w:p>
    <w:p>
      <w:pPr>
        <w:numPr>
          <w:ilvl w:val="0"/>
          <w:numId w:val="88"/>
        </w:numPr>
        <w:spacing w:after="70" w:line="300" w:lineRule="auto"/>
      </w:pPr>
      <w:r>
        <w:rPr>
          <w:rFonts w:ascii="Arial" w:hAnsi="Arial" w:eastAsia="Noto Sans SC"/>
          <w:b w:val="0"/>
          <w:i w:val="0"/>
          <w:color w:val="26384A"/>
          <w:sz w:val="21"/>
        </w:rPr>
        <w:t>Color System：品牌色、主题色、环境色与明暗关系。</w:t>
      </w:r>
    </w:p>
    <w:p>
      <w:pPr>
        <w:numPr>
          <w:ilvl w:val="0"/>
          <w:numId w:val="88"/>
        </w:numPr>
        <w:spacing w:after="70" w:line="300" w:lineRule="auto"/>
      </w:pPr>
      <w:r>
        <w:rPr>
          <w:rFonts w:ascii="Arial" w:hAnsi="Arial" w:eastAsia="Noto Sans SC"/>
          <w:b w:val="0"/>
          <w:i w:val="0"/>
          <w:color w:val="26384A"/>
          <w:sz w:val="21"/>
        </w:rPr>
        <w:t>Brand Visual DNA：真实感、克制程度、科技感与品牌一致性。</w:t>
      </w:r>
    </w:p>
    <w:p>
      <w:pPr>
        <w:numPr>
          <w:ilvl w:val="0"/>
          <w:numId w:val="88"/>
        </w:numPr>
        <w:spacing w:after="70" w:line="300" w:lineRule="auto"/>
      </w:pPr>
      <w:r>
        <w:rPr>
          <w:rFonts w:ascii="Arial" w:hAnsi="Arial" w:eastAsia="Noto Sans SC"/>
          <w:b w:val="0"/>
          <w:i w:val="0"/>
          <w:color w:val="26384A"/>
          <w:sz w:val="21"/>
        </w:rPr>
        <w:t>Prompt System：结构化、可组合的生成指令。</w:t>
      </w:r>
    </w:p>
    <w:p>
      <w:pPr>
        <w:numPr>
          <w:ilvl w:val="0"/>
          <w:numId w:val="88"/>
        </w:numPr>
        <w:spacing w:after="70" w:line="300" w:lineRule="auto"/>
      </w:pPr>
      <w:r>
        <w:rPr>
          <w:rFonts w:ascii="Arial" w:hAnsi="Arial" w:eastAsia="Noto Sans SC"/>
          <w:b w:val="0"/>
          <w:i w:val="0"/>
          <w:color w:val="26384A"/>
          <w:sz w:val="21"/>
        </w:rPr>
        <w:t>Design QA System：主体、构图、颜色、细节与交付检查。</w:t>
      </w:r>
    </w:p>
    <w:p>
      <w:pPr>
        <w:keepNext w:val="0"/>
        <w:spacing w:before="240" w:after="120" w:line="300" w:lineRule="auto"/>
      </w:pPr>
      <w:r>
        <w:rPr>
          <w:rFonts w:ascii="Arial" w:hAnsi="Arial" w:eastAsia="Noto Sans SC"/>
          <w:b/>
          <w:i w:val="0"/>
          <w:color w:val="17324D"/>
          <w:sz w:val="28"/>
        </w:rPr>
        <w:t>附录B｜设计质量检查清单</w:t>
      </w:r>
    </w:p>
    <w:p>
      <w:pPr>
        <w:numPr>
          <w:ilvl w:val="0"/>
          <w:numId w:val="88"/>
        </w:numPr>
        <w:spacing w:after="70" w:line="300" w:lineRule="auto"/>
      </w:pPr>
      <w:r>
        <w:rPr>
          <w:rFonts w:ascii="Arial" w:hAnsi="Arial" w:eastAsia="Noto Sans SC"/>
          <w:b w:val="0"/>
          <w:i w:val="0"/>
          <w:color w:val="26384A"/>
          <w:sz w:val="21"/>
        </w:rPr>
        <w:t>主体：车型、车身比例、灯组、轮毂和工业结构是否正确。</w:t>
      </w:r>
    </w:p>
    <w:p>
      <w:pPr>
        <w:numPr>
          <w:ilvl w:val="0"/>
          <w:numId w:val="88"/>
        </w:numPr>
        <w:spacing w:after="70" w:line="300" w:lineRule="auto"/>
      </w:pPr>
      <w:r>
        <w:rPr>
          <w:rFonts w:ascii="Arial" w:hAnsi="Arial" w:eastAsia="Noto Sans SC"/>
          <w:b w:val="0"/>
          <w:i w:val="0"/>
          <w:color w:val="26384A"/>
          <w:sz w:val="21"/>
        </w:rPr>
        <w:t>构图：车辆位置、大小、地面关系和功能留白是否符合母版。</w:t>
      </w:r>
    </w:p>
    <w:p>
      <w:pPr>
        <w:numPr>
          <w:ilvl w:val="0"/>
          <w:numId w:val="88"/>
        </w:numPr>
        <w:spacing w:after="70" w:line="300" w:lineRule="auto"/>
      </w:pPr>
      <w:r>
        <w:rPr>
          <w:rFonts w:ascii="Arial" w:hAnsi="Arial" w:eastAsia="Noto Sans SC"/>
          <w:b w:val="0"/>
          <w:i w:val="0"/>
          <w:color w:val="26384A"/>
          <w:sz w:val="21"/>
        </w:rPr>
        <w:t>品牌：颜色、真实感、克制程度和科技感是否一致。</w:t>
      </w:r>
    </w:p>
    <w:p>
      <w:pPr>
        <w:numPr>
          <w:ilvl w:val="0"/>
          <w:numId w:val="88"/>
        </w:numPr>
        <w:spacing w:after="70" w:line="300" w:lineRule="auto"/>
      </w:pPr>
      <w:r>
        <w:rPr>
          <w:rFonts w:ascii="Arial" w:hAnsi="Arial" w:eastAsia="Noto Sans SC"/>
          <w:b w:val="0"/>
          <w:i w:val="0"/>
          <w:color w:val="26384A"/>
          <w:sz w:val="21"/>
        </w:rPr>
        <w:t>主题：场景、色彩和符号是否能够准确表达当前运营主题。</w:t>
      </w:r>
    </w:p>
    <w:p>
      <w:pPr>
        <w:numPr>
          <w:ilvl w:val="0"/>
          <w:numId w:val="88"/>
        </w:numPr>
        <w:spacing w:after="70" w:line="300" w:lineRule="auto"/>
      </w:pPr>
      <w:r>
        <w:rPr>
          <w:rFonts w:ascii="Arial" w:hAnsi="Arial" w:eastAsia="Noto Sans SC"/>
          <w:b w:val="0"/>
          <w:i w:val="0"/>
          <w:color w:val="26384A"/>
          <w:sz w:val="21"/>
        </w:rPr>
        <w:t>交付：是否存在Logo、车牌、错误文字、脏点或明显生成缺陷。</w:t>
      </w:r>
    </w:p>
    <w:p>
      <w:pPr>
        <w:keepNext w:val="0"/>
        <w:spacing w:before="240" w:after="120" w:line="300" w:lineRule="auto"/>
      </w:pPr>
      <w:r>
        <w:rPr>
          <w:rFonts w:ascii="Arial" w:hAnsi="Arial" w:eastAsia="Noto Sans SC"/>
          <w:b/>
          <w:i w:val="0"/>
          <w:color w:val="17324D"/>
          <w:sz w:val="28"/>
        </w:rPr>
        <w:t>附录C｜29个主题的规模构成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1400"/>
        <w:gridCol w:w="5160"/>
      </w:tblGrid>
      <w:tr>
        <w:trPr>
          <w:cantSplit/>
          <w:tblHeader w:val="true"/>
        </w:trPr>
        <w:tc>
          <w:tcPr>
            <w:tcW w:type="dxa" w:w="2800"/>
            <w:shd w:fill="1287ED"/>
            <w:tcBorders>
              <w:top w:val="single" w:sz="6" w:color="1287ED"/>
              <w:left w:val="single" w:sz="6" w:color="1287ED"/>
              <w:bottom w:val="single" w:sz="6" w:color="1287ED"/>
              <w:right w:val="single" w:sz="6" w:color="1287ED"/>
              <w:insideH w:val="single" w:sz="6" w:color="1287ED"/>
              <w:insideV w:val="single" w:sz="6" w:color="1287ED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/>
                <w:i w:val="0"/>
                <w:color w:val="FFFFFF"/>
                <w:sz w:val="19"/>
              </w:rPr>
              <w:t>分类</w:t>
            </w:r>
          </w:p>
        </w:tc>
        <w:tc>
          <w:tcPr>
            <w:tcW w:type="dxa" w:w="1400"/>
            <w:shd w:fill="1287ED"/>
            <w:tcBorders>
              <w:top w:val="single" w:sz="6" w:color="1287ED"/>
              <w:left w:val="single" w:sz="6" w:color="1287ED"/>
              <w:bottom w:val="single" w:sz="6" w:color="1287ED"/>
              <w:right w:val="single" w:sz="6" w:color="1287ED"/>
              <w:insideH w:val="single" w:sz="6" w:color="1287ED"/>
              <w:insideV w:val="single" w:sz="6" w:color="1287ED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rial" w:hAnsi="Arial" w:eastAsia="Noto Sans SC"/>
                <w:b/>
                <w:i w:val="0"/>
                <w:color w:val="FFFFFF"/>
                <w:sz w:val="19"/>
              </w:rPr>
              <w:t>数量</w:t>
            </w:r>
          </w:p>
        </w:tc>
        <w:tc>
          <w:tcPr>
            <w:tcW w:type="dxa" w:w="5160"/>
            <w:shd w:fill="1287ED"/>
            <w:tcBorders>
              <w:top w:val="single" w:sz="6" w:color="1287ED"/>
              <w:left w:val="single" w:sz="6" w:color="1287ED"/>
              <w:bottom w:val="single" w:sz="6" w:color="1287ED"/>
              <w:right w:val="single" w:sz="6" w:color="1287ED"/>
              <w:insideH w:val="single" w:sz="6" w:color="1287ED"/>
              <w:insideV w:val="single" w:sz="6" w:color="1287ED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/>
                <w:i w:val="0"/>
                <w:color w:val="FFFFFF"/>
                <w:sz w:val="19"/>
              </w:rPr>
              <w:t>工作流价值</w:t>
            </w:r>
          </w:p>
        </w:tc>
      </w:tr>
      <w:tr>
        <w:tc>
          <w:tcPr>
            <w:tcW w:type="dxa" w:w="280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新春主题</w:t>
            </w:r>
          </w:p>
        </w:tc>
        <w:tc>
          <w:tcPr>
            <w:tcW w:type="dxa" w:w="140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2</w:t>
            </w:r>
          </w:p>
        </w:tc>
        <w:tc>
          <w:tcPr>
            <w:tcW w:type="dxa" w:w="516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验证节日氛围和品牌适配</w:t>
            </w:r>
          </w:p>
        </w:tc>
      </w:tr>
      <w:tr>
        <w:tc>
          <w:tcPr>
            <w:tcW w:type="dxa" w:w="280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世界杯主题</w:t>
            </w:r>
          </w:p>
        </w:tc>
        <w:tc>
          <w:tcPr>
            <w:tcW w:type="dxa" w:w="140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17</w:t>
            </w:r>
          </w:p>
        </w:tc>
        <w:tc>
          <w:tcPr>
            <w:tcW w:type="dxa" w:w="516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验证同版式下国家、车型与主题变化</w:t>
            </w:r>
          </w:p>
        </w:tc>
      </w:tr>
      <w:tr>
        <w:tc>
          <w:tcPr>
            <w:tcW w:type="dxa" w:w="280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其他主题</w:t>
            </w:r>
          </w:p>
        </w:tc>
        <w:tc>
          <w:tcPr>
            <w:tcW w:type="dxa" w:w="140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10</w:t>
            </w:r>
          </w:p>
        </w:tc>
        <w:tc>
          <w:tcPr>
            <w:tcW w:type="dxa" w:w="516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Arial" w:hAnsi="Arial" w:eastAsia="Noto Sans SC"/>
                <w:b w:val="0"/>
                <w:i w:val="0"/>
                <w:color w:val="26384A"/>
                <w:sz w:val="18"/>
              </w:rPr>
              <w:t>验证季节、会员、科技、活动等扩展能力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Arial" w:hAnsi="Arial" w:eastAsia="Noto Sans SC"/>
          <w:b w:val="0"/>
          <w:i w:val="0"/>
          <w:color w:val="26384A"/>
          <w:sz w:val="4"/>
        </w:rPr>
      </w:r>
    </w:p>
    <w:p>
      <w:r>
        <w:br w:type="page"/>
      </w:r>
    </w:p>
    <w:p>
      <w:pPr>
        <w:keepNext w:val="0"/>
        <w:spacing w:before="0" w:after="160" w:line="300" w:lineRule="auto"/>
      </w:pPr>
      <w:r>
        <w:rPr>
          <w:rFonts w:ascii="Arial" w:hAnsi="Arial" w:eastAsia="Noto Sans SC"/>
          <w:b/>
          <w:i w:val="0"/>
          <w:color w:val="17324D"/>
          <w:sz w:val="36"/>
        </w:rPr>
        <w:t>可直接使用的开场与结尾</w:t>
      </w:r>
    </w:p>
    <w:p>
      <w:pPr>
        <w:keepNext w:val="0"/>
        <w:spacing w:before="160" w:after="100" w:line="300" w:lineRule="auto"/>
      </w:pPr>
      <w:r>
        <w:rPr>
          <w:rFonts w:ascii="Arial" w:hAnsi="Arial" w:eastAsia="Noto Sans SC"/>
          <w:b/>
          <w:i w:val="0"/>
          <w:color w:val="1287ED"/>
          <w:sz w:val="26"/>
        </w:rPr>
        <w:t>开场白（约50秒）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EF6FD"/>
            <w:tcBorders>
              <w:top w:val="single" w:sz="6" w:color="EEF6FD"/>
              <w:left w:val="single" w:sz="6" w:color="EEF6FD"/>
              <w:bottom w:val="single" w:sz="6" w:color="EEF6FD"/>
              <w:right w:val="single" w:sz="6" w:color="EEF6FD"/>
              <w:insideH w:val="single" w:sz="6" w:color="EEF6FD"/>
              <w:insideV w:val="single" w:sz="6" w:color="EEF6FD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Arial" w:hAnsi="Arial" w:eastAsia="Noto Sans SC"/>
                <w:b/>
                <w:i w:val="0"/>
                <w:color w:val="1287ED"/>
                <w:sz w:val="19"/>
              </w:rPr>
              <w:t xml:space="preserve">开场  </w:t>
            </w:r>
            <w:r>
              <w:rPr>
                <w:rFonts w:ascii="Arial" w:hAnsi="Arial" w:eastAsia="Noto Sans SC"/>
                <w:b/>
                <w:i w:val="0"/>
                <w:color w:val="17324D"/>
                <w:sz w:val="21"/>
              </w:rPr>
              <w:t>今天分享的不是如何生成某一张头图，而是怎么把重复高频的设计需求，通过AI工作流进行处理。目前首页主题视觉一共有29个主题，它们出现的时间取决于运营节点。表面上主题不同，但车辆、构图、品牌和验收标准高度相似，因此它适合被转化为可复用的AI工作流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Arial" w:hAnsi="Arial" w:eastAsia="Noto Sans SC"/>
          <w:b w:val="0"/>
          <w:i w:val="0"/>
          <w:color w:val="26384A"/>
          <w:sz w:val="4"/>
        </w:rPr>
      </w:r>
    </w:p>
    <w:p>
      <w:pPr>
        <w:keepNext w:val="0"/>
        <w:spacing w:before="200" w:after="100" w:line="300" w:lineRule="auto"/>
      </w:pPr>
      <w:r>
        <w:rPr>
          <w:rFonts w:ascii="Arial" w:hAnsi="Arial" w:eastAsia="Noto Sans SC"/>
          <w:b/>
          <w:i w:val="0"/>
          <w:color w:val="1287ED"/>
          <w:sz w:val="26"/>
        </w:rPr>
        <w:t>结束语（约40秒）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EF6FD"/>
            <w:tcBorders>
              <w:top w:val="single" w:sz="6" w:color="EEF6FD"/>
              <w:left w:val="single" w:sz="6" w:color="EEF6FD"/>
              <w:bottom w:val="single" w:sz="6" w:color="EEF6FD"/>
              <w:right w:val="single" w:sz="6" w:color="EEF6FD"/>
              <w:insideH w:val="single" w:sz="6" w:color="EEF6FD"/>
              <w:insideV w:val="single" w:sz="6" w:color="EEF6FD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Arial" w:hAnsi="Arial" w:eastAsia="Noto Sans SC"/>
                <w:b/>
                <w:i w:val="0"/>
                <w:color w:val="1287ED"/>
                <w:sz w:val="19"/>
              </w:rPr>
              <w:t xml:space="preserve">结尾  </w:t>
            </w:r>
            <w:r>
              <w:rPr>
                <w:rFonts w:ascii="Arial" w:hAnsi="Arial" w:eastAsia="Noto Sans SC"/>
                <w:b/>
                <w:i w:val="0"/>
                <w:color w:val="17324D"/>
                <w:sz w:val="21"/>
              </w:rPr>
              <w:t>这次实践的价值不只是把一个新春主题从约5人天缩短到约0.5小时，更重要的是把分散在个人经验中的设计判断，转化成可以记录、调用、执行和持续优化的团队能力。AI负责重复执行，规则负责约束结果，设计师负责定义标准和最终质量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Arial" w:hAnsi="Arial" w:eastAsia="Noto Sans SC"/>
          <w:b w:val="0"/>
          <w:i w:val="0"/>
          <w:color w:val="26384A"/>
          <w:sz w:val="4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67" w:bottom="1037" w:left="1267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SC"/>
        <w:b w:val="0"/>
        <w:i w:val="0"/>
        <w:color w:val="6B7C8F"/>
        <w:sz w:val="16"/>
      </w:rPr>
      <w:t xml:space="preserve">—  </w:t>
      <w:fldChar w:fldCharType="begin"/>
      <w:instrText xml:space="preserve"> PAGE </w:instrText>
      <w:fldChar w:fldCharType="end"/>
    </w:r>
    <w:r>
      <w:rPr>
        <w:rFonts w:ascii="Arial" w:hAnsi="Arial" w:eastAsia="Noto Sans SC"/>
        <w:b w:val="0"/>
        <w:i w:val="0"/>
        <w:color w:val="6B7C8F"/>
        <w:sz w:val="16"/>
      </w:rPr>
      <w:t xml:space="preserve"> 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Noto Sans SC"/>
        <w:b w:val="0"/>
        <w:i w:val="0"/>
        <w:color w:val="6B7C8F"/>
        <w:sz w:val="16"/>
      </w:rPr>
      <w:t>AI工作流 · 高频设计需求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88">
    <w:multiLevelType w:val="singleLevel"/>
    <w:lvl w:ilvl="0">
      <w:start w:val="1"/>
      <w:numFmt w:val="bullet"/>
      <w:lvlText w:val="•"/>
      <w:pPr>
        <w:ind w:left="540" w:hanging="270"/>
        <w:spacing w:after="70" w:line="300" w:lineRule="auto"/>
      </w:pPr>
    </w:lvl>
  </w:abstractNum>
  <w:num w:numId="88">
    <w:abstractNumId w:val="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eastAsia="Noto Sans SC"/>
      <w:color w:val="26384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eastAsia="Noto Sans SC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 w:ascii="Arial" w:hAnsi="Arial" w:eastAsia="Noto Sans SC"/>
      <w:b/>
      <w:bCs/>
      <w:color w:val="17324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rial" w:hAnsi="Arial" w:eastAsia="Noto Sans SC"/>
      <w:b/>
      <w:bCs/>
      <w:color w:val="1287E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从重复劳动到稳定交付：如何用AI工作流重构高频设计需求</dc:title>
  <dc:subject>30分钟内部设计分享精简内容稿</dc:subject>
  <dc:creator>python-docx</dc:creator>
  <cp:keywords>AI工作流, 高频设计需求, Prompt, GPTs, Skill, 首页主题视觉</cp:keywords>
  <dc:description>12页正文＋3页备用内容；基于29个首页主题和2026年新春案例数据整理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