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36E" w:rsidRDefault="00A67A1A">
      <w:pPr>
        <w:snapToGrid w:val="0"/>
        <w:ind w:left="840" w:hanging="840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-259080</wp:posOffset>
                </wp:positionH>
                <wp:positionV relativeFrom="paragraph">
                  <wp:posOffset>-10160</wp:posOffset>
                </wp:positionV>
                <wp:extent cx="662940" cy="324485"/>
                <wp:effectExtent l="0" t="0" r="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4036E" w:rsidRDefault="00DF0480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附件7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20.4pt;margin-top:-.8pt;width:52.2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" stroked="f">
                <v:textbox style="mso-fit-shape-to-text:t">
                  <w:txbxContent>
                    <w:p w:rsidR="0054036E" w:rsidRDefault="00DF0480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附件7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36E" w:rsidRDefault="0054036E">
      <w:pPr>
        <w:snapToGrid w:val="0"/>
        <w:ind w:left="960" w:hanging="960"/>
        <w:jc w:val="center"/>
        <w:rPr>
          <w:rFonts w:ascii="標楷體" w:eastAsia="標楷體" w:hAnsi="標楷體"/>
          <w:color w:val="000000"/>
          <w:sz w:val="32"/>
          <w:szCs w:val="32"/>
        </w:rPr>
      </w:pPr>
    </w:p>
    <w:p w:rsidR="0054036E" w:rsidRDefault="00DF0480">
      <w:pPr>
        <w:snapToGrid w:val="0"/>
        <w:ind w:left="960" w:hanging="960"/>
        <w:jc w:val="center"/>
        <w:rPr>
          <w:rFonts w:ascii="標楷體" w:eastAsia="標楷體" w:hAnsi="標楷體"/>
          <w:b/>
          <w:bCs/>
          <w:color w:val="000000"/>
          <w:sz w:val="32"/>
          <w:szCs w:val="32"/>
        </w:rPr>
      </w:pPr>
      <w:r>
        <w:rPr>
          <w:rFonts w:ascii="標楷體" w:eastAsia="標楷體" w:hAnsi="標楷體"/>
          <w:b/>
          <w:bCs/>
          <w:color w:val="000000"/>
          <w:sz w:val="32"/>
          <w:szCs w:val="32"/>
        </w:rPr>
        <w:t>海洋委員會114年度海洋教育多元推展計畫經費分攤表</w:t>
      </w:r>
    </w:p>
    <w:p w:rsidR="0054036E" w:rsidRDefault="0054036E">
      <w:pPr>
        <w:snapToGrid w:val="0"/>
        <w:ind w:left="780" w:hanging="780"/>
        <w:jc w:val="center"/>
        <w:rPr>
          <w:rFonts w:ascii="標楷體" w:eastAsia="標楷體" w:hAnsi="標楷體"/>
          <w:color w:val="000000"/>
          <w:sz w:val="26"/>
          <w:szCs w:val="26"/>
        </w:rPr>
      </w:pPr>
    </w:p>
    <w:tbl>
      <w:tblPr>
        <w:tblW w:w="8820" w:type="dxa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4500"/>
        <w:gridCol w:w="1800"/>
        <w:gridCol w:w="1440"/>
      </w:tblGrid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計畫名稱：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本會核定合作計畫名稱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)</w:t>
            </w: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ind w:left="840" w:hanging="840"/>
              <w:jc w:val="both"/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接受補助單位：</w:t>
            </w:r>
            <w:r>
              <w:rPr>
                <w:rFonts w:ascii="新細明體" w:hAnsi="新細明體"/>
                <w:color w:val="000000"/>
                <w:sz w:val="28"/>
                <w:szCs w:val="28"/>
              </w:rPr>
              <w:t>○○○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 xml:space="preserve">                                                             </w:t>
            </w: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計畫經費支出：新臺幣                 元(計畫結案總經費)</w:t>
            </w: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ind w:left="120" w:right="17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經費分攤情形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各補助或合作機關名稱</w:t>
            </w:r>
          </w:p>
          <w:p w:rsidR="0054036E" w:rsidRDefault="00DF0480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(含自籌，請逐一填列)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金額</w:t>
            </w:r>
          </w:p>
          <w:p w:rsidR="0054036E" w:rsidRDefault="00DF0480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(新臺幣元)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佔百分比</w:t>
            </w:r>
          </w:p>
          <w:p w:rsidR="0054036E" w:rsidRDefault="00DF0480">
            <w:pPr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>
              <w:rPr>
                <w:rFonts w:ascii="標楷體" w:eastAsia="標楷體" w:hAnsi="標楷體"/>
                <w:color w:val="000000"/>
                <w:szCs w:val="24"/>
              </w:rPr>
              <w:t>％</w:t>
            </w:r>
          </w:p>
          <w:p w:rsidR="0054036E" w:rsidRDefault="00DF0480">
            <w:pPr>
              <w:snapToGrid w:val="0"/>
              <w:jc w:val="center"/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(四捨五入取至小數點二位)</w:t>
            </w: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ind w:left="720" w:hanging="720"/>
              <w:jc w:val="both"/>
            </w:pPr>
            <w:r>
              <w:rPr>
                <w:rFonts w:ascii="標楷體" w:eastAsia="標楷體" w:hAnsi="標楷體"/>
                <w:color w:val="000000"/>
                <w:szCs w:val="24"/>
              </w:rPr>
              <w:t>○○.○○</w:t>
            </w: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54036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DF0480">
            <w:pPr>
              <w:snapToGrid w:val="0"/>
              <w:ind w:left="840" w:hanging="840"/>
              <w:jc w:val="center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合　　　　　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4036E" w:rsidRDefault="0054036E">
            <w:pPr>
              <w:snapToGrid w:val="0"/>
              <w:ind w:left="840" w:hanging="840"/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:rsidR="0054036E" w:rsidRDefault="00DF0480">
      <w:r>
        <w:rPr>
          <w:rFonts w:ascii="標楷體" w:eastAsia="標楷體" w:hAnsi="標楷體"/>
          <w:color w:val="000000"/>
          <w:sz w:val="28"/>
          <w:szCs w:val="28"/>
        </w:rPr>
        <w:t>業務單位　　　　　　　主(會)計單位：  　　　　機關首長</w:t>
      </w:r>
    </w:p>
    <w:sectPr w:rsidR="0054036E">
      <w:pgSz w:w="11906" w:h="16838"/>
      <w:pgMar w:top="851" w:right="1797" w:bottom="567" w:left="1797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66C" w:rsidRDefault="00DB266C">
      <w:r>
        <w:separator/>
      </w:r>
    </w:p>
  </w:endnote>
  <w:endnote w:type="continuationSeparator" w:id="0">
    <w:p w:rsidR="00DB266C" w:rsidRDefault="00DB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66C" w:rsidRDefault="00DB266C">
      <w:r>
        <w:rPr>
          <w:color w:val="000000"/>
        </w:rPr>
        <w:separator/>
      </w:r>
    </w:p>
  </w:footnote>
  <w:footnote w:type="continuationSeparator" w:id="0">
    <w:p w:rsidR="00DB266C" w:rsidRDefault="00DB2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6E"/>
    <w:rsid w:val="0054036E"/>
    <w:rsid w:val="005F2551"/>
    <w:rsid w:val="00A67A1A"/>
    <w:rsid w:val="00DB266C"/>
    <w:rsid w:val="00DF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3C175-A97F-4619-B0F2-3804562A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mbria" w:hAnsi="Cambria"/>
      <w:sz w:val="18"/>
      <w:szCs w:val="18"/>
    </w:rPr>
  </w:style>
  <w:style w:type="character" w:customStyle="1" w:styleId="a8">
    <w:name w:val="註解方塊文字 字元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譚湘吾</dc:creator>
  <cp:keywords/>
  <cp:lastModifiedBy>郁淳 Jillwang</cp:lastModifiedBy>
  <cp:revision>2</cp:revision>
  <cp:lastPrinted>2025-03-03T08:44:00Z</cp:lastPrinted>
  <dcterms:created xsi:type="dcterms:W3CDTF">2025-08-06T10:05:00Z</dcterms:created>
  <dcterms:modified xsi:type="dcterms:W3CDTF">2025-08-06T10:05:00Z</dcterms:modified>
</cp:coreProperties>
</file>