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D7511" w14:textId="77777777" w:rsidR="00BE0B61" w:rsidRDefault="00BE0B61" w:rsidP="00BE0B61">
      <w:pPr>
        <w:pStyle w:val="a9"/>
        <w:widowControl/>
        <w:snapToGrid w:val="0"/>
        <w:spacing w:before="100" w:after="100"/>
        <w:ind w:left="0"/>
        <w:outlineLvl w:val="0"/>
      </w:pPr>
      <w:bookmarkStart w:id="0" w:name="_Toc143089895"/>
      <w:bookmarkStart w:id="1" w:name="_Toc143090790"/>
      <w:bookmarkStart w:id="2" w:name="_Toc143090940"/>
      <w:bookmarkStart w:id="3" w:name="_Toc151392560"/>
      <w:bookmarkStart w:id="4" w:name="_Toc178775189"/>
      <w:r>
        <w:rPr>
          <w:rFonts w:ascii="Times New Roman" w:eastAsia="標楷體" w:hAnsi="Times New Roman"/>
          <w:b/>
          <w:sz w:val="28"/>
          <w:szCs w:val="28"/>
        </w:rPr>
        <w:t>附件七</w:t>
      </w:r>
      <w:r>
        <w:rPr>
          <w:rFonts w:ascii="Times New Roman" w:eastAsia="標楷體" w:hAnsi="Times New Roman"/>
          <w:b/>
          <w:color w:val="FFFFFF"/>
          <w:sz w:val="28"/>
          <w:szCs w:val="28"/>
        </w:rPr>
        <w:t>、簽約注意事項</w:t>
      </w:r>
      <w:bookmarkEnd w:id="0"/>
      <w:bookmarkEnd w:id="1"/>
      <w:bookmarkEnd w:id="2"/>
      <w:bookmarkEnd w:id="3"/>
      <w:bookmarkEnd w:id="4"/>
    </w:p>
    <w:p w14:paraId="1690EF7C" w14:textId="77777777" w:rsidR="00BE0B61" w:rsidRDefault="00BE0B61" w:rsidP="00BE0B61">
      <w:pPr>
        <w:snapToGrid w:val="0"/>
        <w:spacing w:line="400" w:lineRule="exact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t>簽約注意事項</w:t>
      </w:r>
    </w:p>
    <w:p w14:paraId="51402783" w14:textId="77777777" w:rsidR="00BE0B61" w:rsidRDefault="00BE0B61" w:rsidP="00BE0B61">
      <w:pPr>
        <w:snapToGrid w:val="0"/>
        <w:spacing w:line="400" w:lineRule="exact"/>
        <w:jc w:val="center"/>
        <w:rPr>
          <w:rFonts w:ascii="Times New Roman" w:eastAsia="標楷體" w:hAnsi="Times New Roman"/>
          <w:sz w:val="36"/>
          <w:szCs w:val="36"/>
        </w:rPr>
      </w:pPr>
    </w:p>
    <w:p w14:paraId="2538A0A9" w14:textId="77777777" w:rsidR="00BE0B61" w:rsidRDefault="00BE0B61" w:rsidP="00BE0B61">
      <w:p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壹、簽約作業程序</w:t>
      </w:r>
    </w:p>
    <w:p w14:paraId="08784598" w14:textId="77777777" w:rsidR="00BE0B61" w:rsidRDefault="00BE0B61" w:rsidP="00BE0B61">
      <w:pPr>
        <w:numPr>
          <w:ilvl w:val="0"/>
          <w:numId w:val="1"/>
        </w:numPr>
        <w:snapToGrid w:val="0"/>
        <w:spacing w:line="400" w:lineRule="exact"/>
        <w:ind w:left="851" w:hanging="71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執行單位應於計畫核定函發文日期次日起</w:t>
      </w:r>
      <w:r>
        <w:rPr>
          <w:rFonts w:ascii="Times New Roman" w:eastAsia="標楷體" w:hAnsi="Times New Roman"/>
          <w:sz w:val="28"/>
          <w:szCs w:val="28"/>
        </w:rPr>
        <w:t>20</w:t>
      </w:r>
      <w:r>
        <w:rPr>
          <w:rFonts w:ascii="Times New Roman" w:eastAsia="標楷體" w:hAnsi="Times New Roman"/>
          <w:sz w:val="28"/>
          <w:szCs w:val="28"/>
        </w:rPr>
        <w:t>日曆天內完成簽約，若無法依限辦理，應來函敘明事由申請展延，經同意後得展延簽約</w:t>
      </w:r>
      <w:r>
        <w:rPr>
          <w:rFonts w:ascii="Times New Roman" w:eastAsia="標楷體" w:hAnsi="Times New Roman"/>
          <w:sz w:val="28"/>
          <w:szCs w:val="28"/>
        </w:rPr>
        <w:t>1</w:t>
      </w:r>
      <w:r>
        <w:rPr>
          <w:rFonts w:ascii="Times New Roman" w:eastAsia="標楷體" w:hAnsi="Times New Roman"/>
          <w:sz w:val="28"/>
          <w:szCs w:val="28"/>
        </w:rPr>
        <w:t>次，期限最長</w:t>
      </w:r>
      <w:r>
        <w:rPr>
          <w:rFonts w:ascii="Times New Roman" w:eastAsia="標楷體" w:hAnsi="Times New Roman"/>
          <w:sz w:val="28"/>
          <w:szCs w:val="28"/>
        </w:rPr>
        <w:t>30</w:t>
      </w:r>
      <w:r>
        <w:rPr>
          <w:rFonts w:ascii="Times New Roman" w:eastAsia="標楷體" w:hAnsi="Times New Roman"/>
          <w:sz w:val="28"/>
          <w:szCs w:val="28"/>
        </w:rPr>
        <w:t>日曆天，逾期視同放棄受補助之權利。</w:t>
      </w:r>
    </w:p>
    <w:p w14:paraId="091295AA" w14:textId="77777777" w:rsidR="00BE0B61" w:rsidRDefault="00BE0B61" w:rsidP="00BE0B61">
      <w:pPr>
        <w:numPr>
          <w:ilvl w:val="0"/>
          <w:numId w:val="1"/>
        </w:numPr>
        <w:snapToGrid w:val="0"/>
        <w:spacing w:line="400" w:lineRule="exact"/>
        <w:ind w:left="851" w:hanging="71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執行單位請將核定計畫書連同計畫附件，製成簽約用計畫書及海委會核定之制式契約。前述資料合併裝成</w:t>
      </w:r>
      <w:r>
        <w:rPr>
          <w:rFonts w:ascii="Times New Roman" w:eastAsia="標楷體" w:hAnsi="Times New Roman"/>
          <w:sz w:val="28"/>
          <w:szCs w:val="28"/>
        </w:rPr>
        <w:t>1</w:t>
      </w:r>
      <w:r>
        <w:rPr>
          <w:rFonts w:ascii="Times New Roman" w:eastAsia="標楷體" w:hAnsi="Times New Roman"/>
          <w:sz w:val="28"/>
          <w:szCs w:val="28"/>
        </w:rPr>
        <w:t>冊為契約書，並以色紙隔頁。其中之契約書中之乙方立約人處：申請人、負責人、計畫主持人、地址及日期應繕打用印並加蓋騎縫章（用印處不得以影本為之），印製正本</w:t>
      </w:r>
      <w:r>
        <w:rPr>
          <w:rFonts w:ascii="Times New Roman" w:eastAsia="標楷體" w:hAnsi="Times New Roman"/>
          <w:sz w:val="28"/>
          <w:szCs w:val="28"/>
        </w:rPr>
        <w:t>2</w:t>
      </w:r>
      <w:r>
        <w:rPr>
          <w:rFonts w:ascii="Times New Roman" w:eastAsia="標楷體" w:hAnsi="Times New Roman"/>
          <w:sz w:val="28"/>
          <w:szCs w:val="28"/>
        </w:rPr>
        <w:t>份，副本</w:t>
      </w:r>
      <w:r>
        <w:rPr>
          <w:rFonts w:ascii="Times New Roman" w:eastAsia="標楷體" w:hAnsi="Times New Roman"/>
          <w:sz w:val="28"/>
          <w:szCs w:val="28"/>
        </w:rPr>
        <w:t>4</w:t>
      </w:r>
      <w:r>
        <w:rPr>
          <w:rFonts w:ascii="Times New Roman" w:eastAsia="標楷體" w:hAnsi="Times New Roman"/>
          <w:sz w:val="28"/>
          <w:szCs w:val="28"/>
        </w:rPr>
        <w:t>份，於期限內送達海委會辦理簽約。</w:t>
      </w:r>
    </w:p>
    <w:p w14:paraId="29044C23" w14:textId="77777777" w:rsidR="00BE0B61" w:rsidRDefault="00BE0B61" w:rsidP="00BE0B61">
      <w:pPr>
        <w:numPr>
          <w:ilvl w:val="0"/>
          <w:numId w:val="1"/>
        </w:numPr>
        <w:snapToGrid w:val="0"/>
        <w:spacing w:line="400" w:lineRule="exact"/>
        <w:ind w:left="851" w:hanging="71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契約經海委會完成甲方用印後，送還簽約執行單位契約正本、副本各</w:t>
      </w:r>
      <w:r>
        <w:rPr>
          <w:rFonts w:ascii="Times New Roman" w:eastAsia="標楷體" w:hAnsi="Times New Roman"/>
          <w:sz w:val="28"/>
          <w:szCs w:val="28"/>
        </w:rPr>
        <w:t>1</w:t>
      </w:r>
      <w:r>
        <w:rPr>
          <w:rFonts w:ascii="Times New Roman" w:eastAsia="標楷體" w:hAnsi="Times New Roman"/>
          <w:sz w:val="28"/>
          <w:szCs w:val="28"/>
        </w:rPr>
        <w:t>份後，完成簽約。</w:t>
      </w:r>
    </w:p>
    <w:p w14:paraId="24E9A918" w14:textId="77777777" w:rsidR="00BE0B61" w:rsidRDefault="00BE0B61" w:rsidP="00BE0B61">
      <w:p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貳、簽約計畫書相關事項</w:t>
      </w:r>
    </w:p>
    <w:p w14:paraId="3308B10C" w14:textId="77777777" w:rsidR="00BE0B61" w:rsidRDefault="00BE0B61" w:rsidP="00BE0B61">
      <w:pPr>
        <w:numPr>
          <w:ilvl w:val="0"/>
          <w:numId w:val="2"/>
        </w:numPr>
        <w:snapToGrid w:val="0"/>
        <w:spacing w:line="400" w:lineRule="exact"/>
        <w:ind w:left="142" w:firstLine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計畫書裝訂之次序為：</w:t>
      </w:r>
    </w:p>
    <w:p w14:paraId="6F7CDD18" w14:textId="77777777" w:rsidR="00BE0B61" w:rsidRDefault="00BE0B61" w:rsidP="00BE0B61">
      <w:pPr>
        <w:numPr>
          <w:ilvl w:val="0"/>
          <w:numId w:val="3"/>
        </w:numPr>
        <w:snapToGrid w:val="0"/>
        <w:spacing w:line="400" w:lineRule="exact"/>
        <w:ind w:left="1418" w:hanging="9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海洋科技業界科專計畫補助契約書（詳如附件八）。</w:t>
      </w:r>
    </w:p>
    <w:p w14:paraId="243AC35A" w14:textId="77777777" w:rsidR="00BE0B61" w:rsidRDefault="00BE0B61" w:rsidP="00BE0B61">
      <w:pPr>
        <w:numPr>
          <w:ilvl w:val="0"/>
          <w:numId w:val="3"/>
        </w:numPr>
        <w:snapToGrid w:val="0"/>
        <w:spacing w:line="400" w:lineRule="exact"/>
        <w:ind w:left="1418" w:hanging="9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計畫核定函及所附審查結果影本。</w:t>
      </w:r>
    </w:p>
    <w:p w14:paraId="7D65213E" w14:textId="77777777" w:rsidR="00BE0B61" w:rsidRDefault="00BE0B61" w:rsidP="00BE0B61">
      <w:pPr>
        <w:numPr>
          <w:ilvl w:val="0"/>
          <w:numId w:val="3"/>
        </w:numPr>
        <w:snapToGrid w:val="0"/>
        <w:spacing w:line="400" w:lineRule="exact"/>
        <w:ind w:left="1418" w:hanging="9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展延申請函與海委會同意函影本（經海委會同意展延簽約期限者應檢附，未申請展延簽約者免附）。</w:t>
      </w:r>
    </w:p>
    <w:p w14:paraId="2BB947A7" w14:textId="77777777" w:rsidR="00BE0B61" w:rsidRDefault="00BE0B61" w:rsidP="00BE0B61">
      <w:pPr>
        <w:numPr>
          <w:ilvl w:val="0"/>
          <w:numId w:val="3"/>
        </w:numPr>
        <w:snapToGrid w:val="0"/>
        <w:spacing w:line="400" w:lineRule="exact"/>
        <w:ind w:left="1418" w:hanging="9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歲出預算分配表。</w:t>
      </w:r>
    </w:p>
    <w:p w14:paraId="7DFE9C85" w14:textId="77777777" w:rsidR="00BE0B61" w:rsidRDefault="00BE0B61" w:rsidP="00BE0B61">
      <w:pPr>
        <w:numPr>
          <w:ilvl w:val="0"/>
          <w:numId w:val="3"/>
        </w:numPr>
        <w:snapToGrid w:val="0"/>
        <w:spacing w:line="400" w:lineRule="exact"/>
        <w:ind w:left="1418" w:hanging="905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計畫專戶存簿帳號封面影本（乙存帳戶，以執行單位名稱為戶名）。</w:t>
      </w:r>
    </w:p>
    <w:p w14:paraId="2BC785C4" w14:textId="77777777" w:rsidR="00BE0B61" w:rsidRDefault="00BE0B61" w:rsidP="00BE0B61">
      <w:pPr>
        <w:numPr>
          <w:ilvl w:val="0"/>
          <w:numId w:val="3"/>
        </w:numPr>
        <w:snapToGrid w:val="0"/>
        <w:spacing w:line="400" w:lineRule="exact"/>
        <w:ind w:hanging="201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海洋科技計畫書，包含：</w:t>
      </w:r>
    </w:p>
    <w:p w14:paraId="090C66B3" w14:textId="240857FE" w:rsidR="00BE0B61" w:rsidRDefault="00BE0B61" w:rsidP="00BE0B61">
      <w:pPr>
        <w:snapToGrid w:val="0"/>
        <w:spacing w:line="400" w:lineRule="exact"/>
        <w:ind w:left="90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1.  </w:t>
      </w:r>
      <w:r>
        <w:rPr>
          <w:rFonts w:ascii="Times New Roman" w:eastAsia="標楷體" w:hAnsi="Times New Roman"/>
          <w:sz w:val="28"/>
          <w:szCs w:val="28"/>
        </w:rPr>
        <w:t>海洋科技計畫書差異說明資料（首次申請免附）。</w:t>
      </w:r>
    </w:p>
    <w:p w14:paraId="3BCCA37D" w14:textId="6F2471C7" w:rsidR="00BE0B61" w:rsidRDefault="00BE0B61" w:rsidP="00BE0B61">
      <w:pPr>
        <w:snapToGrid w:val="0"/>
        <w:spacing w:line="400" w:lineRule="exact"/>
        <w:ind w:left="90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2.  </w:t>
      </w:r>
      <w:r>
        <w:rPr>
          <w:rFonts w:ascii="Times New Roman" w:eastAsia="標楷體" w:hAnsi="Times New Roman"/>
          <w:sz w:val="28"/>
          <w:szCs w:val="28"/>
        </w:rPr>
        <w:t>審查意見及回覆說明（領域審查及技術審查意見回覆說明）。</w:t>
      </w:r>
    </w:p>
    <w:p w14:paraId="34A8D0AC" w14:textId="642DDC92" w:rsidR="00BE0B61" w:rsidRDefault="00BE0B61" w:rsidP="00BE0B61">
      <w:pPr>
        <w:snapToGrid w:val="0"/>
        <w:spacing w:line="400" w:lineRule="exact"/>
        <w:ind w:left="90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3.  </w:t>
      </w:r>
      <w:r>
        <w:rPr>
          <w:rFonts w:ascii="Times New Roman" w:eastAsia="標楷體" w:hAnsi="Times New Roman"/>
          <w:sz w:val="28"/>
          <w:szCs w:val="28"/>
        </w:rPr>
        <w:t>申請表。</w:t>
      </w:r>
    </w:p>
    <w:p w14:paraId="4B5A1D4B" w14:textId="4ABA992C" w:rsidR="00BE0B61" w:rsidRDefault="00BE0B61" w:rsidP="00BE0B61">
      <w:pPr>
        <w:snapToGrid w:val="0"/>
        <w:spacing w:line="400" w:lineRule="exact"/>
        <w:ind w:left="90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4.  </w:t>
      </w:r>
      <w:r>
        <w:rPr>
          <w:rFonts w:ascii="Times New Roman" w:eastAsia="標楷體" w:hAnsi="Times New Roman"/>
          <w:sz w:val="28"/>
          <w:szCs w:val="28"/>
        </w:rPr>
        <w:t>基本資料表。</w:t>
      </w:r>
    </w:p>
    <w:p w14:paraId="5B2292AC" w14:textId="73930EFD" w:rsidR="00BE0B61" w:rsidRDefault="00BE0B61" w:rsidP="00BE0B61">
      <w:pPr>
        <w:snapToGrid w:val="0"/>
        <w:spacing w:line="400" w:lineRule="exact"/>
        <w:ind w:left="90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5.  </w:t>
      </w:r>
      <w:r>
        <w:rPr>
          <w:rFonts w:ascii="Times New Roman" w:eastAsia="標楷體" w:hAnsi="Times New Roman"/>
          <w:sz w:val="28"/>
          <w:szCs w:val="28"/>
        </w:rPr>
        <w:t>計畫書內文。</w:t>
      </w:r>
    </w:p>
    <w:p w14:paraId="4001252A" w14:textId="6BB2F03A" w:rsidR="00BE0B61" w:rsidRDefault="00BE0B61" w:rsidP="00BE0B61">
      <w:pPr>
        <w:snapToGrid w:val="0"/>
        <w:spacing w:line="400" w:lineRule="exact"/>
        <w:ind w:left="907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6.  </w:t>
      </w:r>
      <w:r>
        <w:rPr>
          <w:rFonts w:ascii="Times New Roman" w:eastAsia="標楷體" w:hAnsi="Times New Roman"/>
          <w:sz w:val="28"/>
          <w:szCs w:val="28"/>
        </w:rPr>
        <w:t>計畫經費需求表。</w:t>
      </w:r>
    </w:p>
    <w:p w14:paraId="57B24A13" w14:textId="395E0105" w:rsidR="00BE0B61" w:rsidRPr="00BE0B61" w:rsidRDefault="00BE0B61" w:rsidP="00BE0B61">
      <w:pPr>
        <w:numPr>
          <w:ilvl w:val="0"/>
          <w:numId w:val="3"/>
        </w:numPr>
        <w:snapToGrid w:val="0"/>
        <w:spacing w:line="400" w:lineRule="exact"/>
        <w:ind w:hanging="201"/>
        <w:rPr>
          <w:rFonts w:ascii="Times New Roman" w:eastAsia="標楷體" w:hAnsi="Times New Roman"/>
          <w:sz w:val="28"/>
          <w:szCs w:val="28"/>
        </w:rPr>
      </w:pPr>
      <w:r w:rsidRPr="00BE0B61">
        <w:rPr>
          <w:rFonts w:ascii="Times New Roman" w:eastAsia="標楷體" w:hAnsi="Times New Roman"/>
          <w:sz w:val="28"/>
          <w:szCs w:val="28"/>
        </w:rPr>
        <w:t>計畫附件，包含：</w:t>
      </w:r>
    </w:p>
    <w:p w14:paraId="6DD09DA8" w14:textId="77777777" w:rsidR="00BE0B61" w:rsidRDefault="00BE0B61" w:rsidP="00BE0B61">
      <w:pPr>
        <w:numPr>
          <w:ilvl w:val="0"/>
          <w:numId w:val="5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相關證明文件</w:t>
      </w:r>
    </w:p>
    <w:p w14:paraId="773D1F4D" w14:textId="77777777" w:rsidR="00BE0B61" w:rsidRDefault="00BE0B61" w:rsidP="00BE0B61">
      <w:pPr>
        <w:snapToGrid w:val="0"/>
        <w:spacing w:line="400" w:lineRule="exact"/>
        <w:ind w:left="85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獨資、合夥、有限合夥事業及公司：依法規登記成立之公司、商業、營利事業登記或變更登記等商工登記證明文件、建議迴避之審查委員清單、公職人員利益衝突迴避法切結書、蒐集個人資料告知事項暨個人資</w:t>
      </w:r>
      <w:r>
        <w:rPr>
          <w:rFonts w:ascii="Times New Roman" w:eastAsia="標楷體" w:hAnsi="Times New Roman"/>
          <w:sz w:val="28"/>
          <w:szCs w:val="28"/>
        </w:rPr>
        <w:lastRenderedPageBreak/>
        <w:t>料提供同意書。</w:t>
      </w:r>
    </w:p>
    <w:p w14:paraId="7EE6D51D" w14:textId="77777777" w:rsidR="00BE0B61" w:rsidRDefault="00BE0B61" w:rsidP="00BE0B61">
      <w:pPr>
        <w:numPr>
          <w:ilvl w:val="0"/>
          <w:numId w:val="5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專利證書、技術移轉契約、委託研究契約或報價單（無委外合作或技術移轉者免附）。</w:t>
      </w:r>
    </w:p>
    <w:p w14:paraId="788ABB62" w14:textId="77777777" w:rsidR="00BE0B61" w:rsidRDefault="00BE0B61" w:rsidP="00BE0B61">
      <w:pPr>
        <w:numPr>
          <w:ilvl w:val="0"/>
          <w:numId w:val="5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承接海洋科技專案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學術及研究機關</w:t>
      </w:r>
      <w:r>
        <w:rPr>
          <w:rFonts w:ascii="Times New Roman" w:eastAsia="標楷體" w:hAnsi="Times New Roman"/>
          <w:sz w:val="28"/>
          <w:szCs w:val="28"/>
        </w:rPr>
        <w:t>(</w:t>
      </w:r>
      <w:r>
        <w:rPr>
          <w:rFonts w:ascii="Times New Roman" w:eastAsia="標楷體" w:hAnsi="Times New Roman"/>
          <w:sz w:val="28"/>
          <w:szCs w:val="28"/>
        </w:rPr>
        <w:t>構</w:t>
      </w:r>
      <w:r>
        <w:rPr>
          <w:rFonts w:ascii="Times New Roman" w:eastAsia="標楷體" w:hAnsi="Times New Roman"/>
          <w:sz w:val="28"/>
          <w:szCs w:val="28"/>
        </w:rPr>
        <w:t>))</w:t>
      </w:r>
      <w:r>
        <w:rPr>
          <w:rFonts w:ascii="Times New Roman" w:eastAsia="標楷體" w:hAnsi="Times New Roman"/>
          <w:sz w:val="28"/>
          <w:szCs w:val="28"/>
        </w:rPr>
        <w:t>計畫研發成果之相關文件（無關則免附）。</w:t>
      </w:r>
    </w:p>
    <w:p w14:paraId="7D43968F" w14:textId="77777777" w:rsidR="00BE0B61" w:rsidRDefault="00BE0B61" w:rsidP="00BE0B61">
      <w:pPr>
        <w:numPr>
          <w:ilvl w:val="0"/>
          <w:numId w:val="5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執行機關（構）實驗動物照護及使用委員會或小組審查同意之證明文件影本（計畫未涉及動物實驗者免附）。</w:t>
      </w:r>
    </w:p>
    <w:p w14:paraId="24F3E4CF" w14:textId="77777777" w:rsidR="00BE0B61" w:rsidRDefault="00BE0B61" w:rsidP="00BE0B61">
      <w:pPr>
        <w:numPr>
          <w:ilvl w:val="0"/>
          <w:numId w:val="5"/>
        </w:numPr>
        <w:snapToGrid w:val="0"/>
        <w:spacing w:line="400" w:lineRule="exact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執行機關（構）生物實驗安全委員會核發之基因重組實驗申請同意書影本（計畫未涉及基因重組、轉殖者免附）。</w:t>
      </w:r>
    </w:p>
    <w:p w14:paraId="3B9DB297" w14:textId="77777777" w:rsidR="00BE0B61" w:rsidRDefault="00BE0B61" w:rsidP="00BE0B61">
      <w:pPr>
        <w:numPr>
          <w:ilvl w:val="0"/>
          <w:numId w:val="2"/>
        </w:numPr>
        <w:snapToGrid w:val="0"/>
        <w:spacing w:line="400" w:lineRule="exact"/>
        <w:ind w:hanging="338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計畫經費為補助款加配合款，須依核定金額編列。</w:t>
      </w:r>
    </w:p>
    <w:p w14:paraId="2BD91915" w14:textId="77777777" w:rsidR="00BE0B61" w:rsidRDefault="00BE0B61" w:rsidP="00BE0B61">
      <w:pPr>
        <w:numPr>
          <w:ilvl w:val="0"/>
          <w:numId w:val="2"/>
        </w:numPr>
        <w:snapToGrid w:val="0"/>
        <w:spacing w:line="400" w:lineRule="exact"/>
        <w:ind w:left="993" w:hanging="851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契約封面藍色非油性封皮膠裝，並於側邊註計畫編號、計畫名稱、及執行單位名稱。</w:t>
      </w:r>
    </w:p>
    <w:p w14:paraId="55485BA1" w14:textId="77777777" w:rsidR="0069089E" w:rsidRPr="00BE0B61" w:rsidRDefault="0069089E"/>
    <w:sectPr w:rsidR="0069089E" w:rsidRPr="00BE0B61" w:rsidSect="00BE0B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AF191" w14:textId="77777777" w:rsidR="006546B1" w:rsidRDefault="006546B1" w:rsidP="00BE0B61">
      <w:r>
        <w:separator/>
      </w:r>
    </w:p>
  </w:endnote>
  <w:endnote w:type="continuationSeparator" w:id="0">
    <w:p w14:paraId="47A9DE03" w14:textId="77777777" w:rsidR="006546B1" w:rsidRDefault="006546B1" w:rsidP="00BE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E3F78" w14:textId="77777777" w:rsidR="00E22529" w:rsidRDefault="00E2252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0234404"/>
      <w:docPartObj>
        <w:docPartGallery w:val="Page Numbers (Bottom of Page)"/>
        <w:docPartUnique/>
      </w:docPartObj>
    </w:sdtPr>
    <w:sdtContent>
      <w:p w14:paraId="7E6D4DAE" w14:textId="78CD69E2" w:rsidR="00E22529" w:rsidRDefault="00E2252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06ACF90" w14:textId="77777777" w:rsidR="00E22529" w:rsidRDefault="00E2252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4385F" w14:textId="77777777" w:rsidR="00E22529" w:rsidRDefault="00E2252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9FC55" w14:textId="77777777" w:rsidR="006546B1" w:rsidRDefault="006546B1" w:rsidP="00BE0B61">
      <w:r>
        <w:separator/>
      </w:r>
    </w:p>
  </w:footnote>
  <w:footnote w:type="continuationSeparator" w:id="0">
    <w:p w14:paraId="61D0634D" w14:textId="77777777" w:rsidR="006546B1" w:rsidRDefault="006546B1" w:rsidP="00BE0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6D570" w14:textId="77777777" w:rsidR="00E22529" w:rsidRDefault="00E2252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F3A6C" w14:textId="77777777" w:rsidR="00E22529" w:rsidRDefault="00E22529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36602" w14:textId="77777777" w:rsidR="00E22529" w:rsidRDefault="00E2252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B0891"/>
    <w:multiLevelType w:val="multilevel"/>
    <w:tmpl w:val="E3D043CC"/>
    <w:lvl w:ilvl="0">
      <w:start w:val="1"/>
      <w:numFmt w:val="taiwaneseCountingThousand"/>
      <w:lvlText w:val="（%1）"/>
      <w:lvlJc w:val="left"/>
      <w:pPr>
        <w:ind w:left="768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8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28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8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688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168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648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128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08" w:hanging="480"/>
      </w:pPr>
      <w:rPr>
        <w:rFonts w:hint="eastAsia"/>
      </w:rPr>
    </w:lvl>
  </w:abstractNum>
  <w:abstractNum w:abstractNumId="1" w15:restartNumberingAfterBreak="0">
    <w:nsid w:val="513227D5"/>
    <w:multiLevelType w:val="multilevel"/>
    <w:tmpl w:val="B85E85F2"/>
    <w:lvl w:ilvl="0">
      <w:start w:val="1"/>
      <w:numFmt w:val="decimal"/>
      <w:lvlText w:val="%1."/>
      <w:lvlJc w:val="left"/>
      <w:pPr>
        <w:ind w:left="1380" w:hanging="480"/>
      </w:pPr>
      <w:rPr>
        <w:color w:val="00000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2B42D7"/>
    <w:multiLevelType w:val="multilevel"/>
    <w:tmpl w:val="DA884F6E"/>
    <w:lvl w:ilvl="0">
      <w:start w:val="1"/>
      <w:numFmt w:val="taiwaneseCountingThousand"/>
      <w:lvlText w:val="%1、"/>
      <w:lvlJc w:val="left"/>
      <w:pPr>
        <w:ind w:left="621" w:hanging="480"/>
      </w:pPr>
    </w:lvl>
    <w:lvl w:ilvl="1">
      <w:start w:val="1"/>
      <w:numFmt w:val="ideographTraditional"/>
      <w:lvlText w:val="%2、"/>
      <w:lvlJc w:val="left"/>
      <w:pPr>
        <w:ind w:left="1101" w:hanging="480"/>
      </w:pPr>
    </w:lvl>
    <w:lvl w:ilvl="2">
      <w:start w:val="1"/>
      <w:numFmt w:val="lowerRoman"/>
      <w:lvlText w:val="%3."/>
      <w:lvlJc w:val="right"/>
      <w:pPr>
        <w:ind w:left="1581" w:hanging="480"/>
      </w:pPr>
    </w:lvl>
    <w:lvl w:ilvl="3">
      <w:start w:val="1"/>
      <w:numFmt w:val="decimal"/>
      <w:lvlText w:val="%4."/>
      <w:lvlJc w:val="left"/>
      <w:pPr>
        <w:ind w:left="2061" w:hanging="480"/>
      </w:pPr>
    </w:lvl>
    <w:lvl w:ilvl="4">
      <w:start w:val="1"/>
      <w:numFmt w:val="ideographTraditional"/>
      <w:lvlText w:val="%5、"/>
      <w:lvlJc w:val="left"/>
      <w:pPr>
        <w:ind w:left="2541" w:hanging="480"/>
      </w:pPr>
    </w:lvl>
    <w:lvl w:ilvl="5">
      <w:start w:val="1"/>
      <w:numFmt w:val="lowerRoman"/>
      <w:lvlText w:val="%6."/>
      <w:lvlJc w:val="right"/>
      <w:pPr>
        <w:ind w:left="3021" w:hanging="480"/>
      </w:pPr>
    </w:lvl>
    <w:lvl w:ilvl="6">
      <w:start w:val="1"/>
      <w:numFmt w:val="decimal"/>
      <w:lvlText w:val="%7."/>
      <w:lvlJc w:val="left"/>
      <w:pPr>
        <w:ind w:left="3501" w:hanging="480"/>
      </w:pPr>
    </w:lvl>
    <w:lvl w:ilvl="7">
      <w:start w:val="1"/>
      <w:numFmt w:val="ideographTraditional"/>
      <w:lvlText w:val="%8、"/>
      <w:lvlJc w:val="left"/>
      <w:pPr>
        <w:ind w:left="3981" w:hanging="480"/>
      </w:pPr>
    </w:lvl>
    <w:lvl w:ilvl="8">
      <w:start w:val="1"/>
      <w:numFmt w:val="lowerRoman"/>
      <w:lvlText w:val="%9."/>
      <w:lvlJc w:val="right"/>
      <w:pPr>
        <w:ind w:left="4461" w:hanging="480"/>
      </w:pPr>
    </w:lvl>
  </w:abstractNum>
  <w:abstractNum w:abstractNumId="3" w15:restartNumberingAfterBreak="0">
    <w:nsid w:val="61DF7226"/>
    <w:multiLevelType w:val="multilevel"/>
    <w:tmpl w:val="EF52DCF2"/>
    <w:lvl w:ilvl="0">
      <w:start w:val="1"/>
      <w:numFmt w:val="decimal"/>
      <w:lvlText w:val="%1."/>
      <w:lvlJc w:val="left"/>
      <w:pPr>
        <w:ind w:left="1380" w:hanging="480"/>
      </w:pPr>
    </w:lvl>
    <w:lvl w:ilvl="1">
      <w:start w:val="1"/>
      <w:numFmt w:val="ideographTraditional"/>
      <w:lvlText w:val="%2、"/>
      <w:lvlJc w:val="left"/>
      <w:pPr>
        <w:ind w:left="1860" w:hanging="480"/>
      </w:pPr>
    </w:lvl>
    <w:lvl w:ilvl="2">
      <w:start w:val="1"/>
      <w:numFmt w:val="lowerRoman"/>
      <w:lvlText w:val="%3."/>
      <w:lvlJc w:val="right"/>
      <w:pPr>
        <w:ind w:left="2340" w:hanging="480"/>
      </w:pPr>
    </w:lvl>
    <w:lvl w:ilvl="3">
      <w:start w:val="1"/>
      <w:numFmt w:val="decimal"/>
      <w:lvlText w:val="%4."/>
      <w:lvlJc w:val="left"/>
      <w:pPr>
        <w:ind w:left="2820" w:hanging="480"/>
      </w:pPr>
    </w:lvl>
    <w:lvl w:ilvl="4">
      <w:start w:val="1"/>
      <w:numFmt w:val="ideographTraditional"/>
      <w:lvlText w:val="%5、"/>
      <w:lvlJc w:val="left"/>
      <w:pPr>
        <w:ind w:left="3300" w:hanging="480"/>
      </w:pPr>
    </w:lvl>
    <w:lvl w:ilvl="5">
      <w:start w:val="1"/>
      <w:numFmt w:val="lowerRoman"/>
      <w:lvlText w:val="%6."/>
      <w:lvlJc w:val="right"/>
      <w:pPr>
        <w:ind w:left="3780" w:hanging="480"/>
      </w:pPr>
    </w:lvl>
    <w:lvl w:ilvl="6">
      <w:start w:val="1"/>
      <w:numFmt w:val="decimal"/>
      <w:lvlText w:val="%7."/>
      <w:lvlJc w:val="left"/>
      <w:pPr>
        <w:ind w:left="4260" w:hanging="480"/>
      </w:pPr>
    </w:lvl>
    <w:lvl w:ilvl="7">
      <w:start w:val="1"/>
      <w:numFmt w:val="ideographTraditional"/>
      <w:lvlText w:val="%8、"/>
      <w:lvlJc w:val="left"/>
      <w:pPr>
        <w:ind w:left="4740" w:hanging="480"/>
      </w:pPr>
    </w:lvl>
    <w:lvl w:ilvl="8">
      <w:start w:val="1"/>
      <w:numFmt w:val="lowerRoman"/>
      <w:lvlText w:val="%9."/>
      <w:lvlJc w:val="right"/>
      <w:pPr>
        <w:ind w:left="5220" w:hanging="480"/>
      </w:pPr>
    </w:lvl>
  </w:abstractNum>
  <w:abstractNum w:abstractNumId="4" w15:restartNumberingAfterBreak="0">
    <w:nsid w:val="69CE626C"/>
    <w:multiLevelType w:val="multilevel"/>
    <w:tmpl w:val="3686FE5C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438915127">
    <w:abstractNumId w:val="2"/>
  </w:num>
  <w:num w:numId="2" w16cid:durableId="1528717980">
    <w:abstractNumId w:val="4"/>
  </w:num>
  <w:num w:numId="3" w16cid:durableId="822624242">
    <w:abstractNumId w:val="0"/>
  </w:num>
  <w:num w:numId="4" w16cid:durableId="1576435572">
    <w:abstractNumId w:val="3"/>
  </w:num>
  <w:num w:numId="5" w16cid:durableId="53458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9B"/>
    <w:rsid w:val="00242D3D"/>
    <w:rsid w:val="0025704C"/>
    <w:rsid w:val="003958C0"/>
    <w:rsid w:val="006015C6"/>
    <w:rsid w:val="006546B1"/>
    <w:rsid w:val="0069089E"/>
    <w:rsid w:val="00750B0A"/>
    <w:rsid w:val="009C3CE0"/>
    <w:rsid w:val="009D042C"/>
    <w:rsid w:val="00AC294E"/>
    <w:rsid w:val="00B91CC7"/>
    <w:rsid w:val="00BE0B61"/>
    <w:rsid w:val="00DC092A"/>
    <w:rsid w:val="00E204D5"/>
    <w:rsid w:val="00E22529"/>
    <w:rsid w:val="00E9074F"/>
    <w:rsid w:val="00EC7783"/>
    <w:rsid w:val="00EF3D9B"/>
    <w:rsid w:val="00F1270C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62C11"/>
  <w15:chartTrackingRefBased/>
  <w15:docId w15:val="{EEE887FE-67D4-47DE-8340-C1DC6D55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B6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新細明體" w:hAnsi="Calibri" w:cs="Times New Roman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3D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D9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3D9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D9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3D9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3D9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D9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3D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F3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F3D9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F3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F3D9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F3D9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F3D9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F3D9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F3D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3D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F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3D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F3D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3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F3D9B"/>
    <w:rPr>
      <w:i/>
      <w:iCs/>
      <w:color w:val="404040" w:themeColor="text1" w:themeTint="BF"/>
    </w:rPr>
  </w:style>
  <w:style w:type="paragraph" w:styleId="a9">
    <w:name w:val="List Paragraph"/>
    <w:basedOn w:val="a"/>
    <w:qFormat/>
    <w:rsid w:val="00EF3D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3D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3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F3D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3D9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E0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E0B6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E0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E0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蒲有恩</dc:creator>
  <cp:keywords/>
  <dc:description/>
  <cp:lastModifiedBy>黃聖詠</cp:lastModifiedBy>
  <cp:revision>3</cp:revision>
  <dcterms:created xsi:type="dcterms:W3CDTF">2025-06-26T07:02:00Z</dcterms:created>
  <dcterms:modified xsi:type="dcterms:W3CDTF">2025-07-16T09:14:00Z</dcterms:modified>
</cp:coreProperties>
</file>