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t xml:space="preserve">Team Planning Document:</w:t>
      </w:r>
    </w:p>
    <w:p w:rsidP="00000000" w:rsidRPr="00000000" w:rsidR="00000000" w:rsidDel="00000000" w:rsidRDefault="00000000">
      <w:pPr>
        <w:contextualSpacing w:val="0"/>
        <w:jc w:val="center"/>
      </w:pPr>
      <w:r w:rsidRPr="00000000" w:rsidR="00000000" w:rsidDel="00000000">
        <w:rPr>
          <w:rtl w:val="0"/>
        </w:rPr>
        <w:t xml:space="preserve">Ticketmaster Team C</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Members</w:t>
      </w:r>
    </w:p>
    <w:p w:rsidP="00000000" w:rsidRPr="00000000" w:rsidR="00000000" w:rsidDel="00000000" w:rsidRDefault="00000000">
      <w:pPr>
        <w:contextualSpacing w:val="0"/>
        <w:jc w:val="center"/>
      </w:pPr>
      <w:r w:rsidRPr="00000000" w:rsidR="00000000" w:rsidDel="00000000">
        <w:rPr>
          <w:rtl w:val="0"/>
        </w:rPr>
        <w:t xml:space="preserve">John Lee</w:t>
      </w:r>
    </w:p>
    <w:p w:rsidP="00000000" w:rsidRPr="00000000" w:rsidR="00000000" w:rsidDel="00000000" w:rsidRDefault="00000000">
      <w:pPr>
        <w:contextualSpacing w:val="0"/>
        <w:jc w:val="center"/>
      </w:pPr>
      <w:r w:rsidRPr="00000000" w:rsidR="00000000" w:rsidDel="00000000">
        <w:rPr>
          <w:rtl w:val="0"/>
        </w:rPr>
        <w:t xml:space="preserve">Howard Lee</w:t>
      </w:r>
    </w:p>
    <w:p w:rsidP="00000000" w:rsidRPr="00000000" w:rsidR="00000000" w:rsidDel="00000000" w:rsidRDefault="00000000">
      <w:pPr>
        <w:contextualSpacing w:val="0"/>
        <w:jc w:val="center"/>
      </w:pPr>
      <w:r w:rsidRPr="00000000" w:rsidR="00000000" w:rsidDel="00000000">
        <w:rPr>
          <w:rtl w:val="0"/>
        </w:rPr>
        <w:t xml:space="preserve">Tylor Louis</w:t>
      </w:r>
    </w:p>
    <w:p w:rsidP="00000000" w:rsidRPr="00000000" w:rsidR="00000000" w:rsidDel="00000000" w:rsidRDefault="00000000">
      <w:pPr>
        <w:contextualSpacing w:val="0"/>
        <w:jc w:val="center"/>
      </w:pPr>
      <w:r w:rsidRPr="00000000" w:rsidR="00000000" w:rsidDel="00000000">
        <w:rPr>
          <w:rtl w:val="0"/>
        </w:rPr>
        <w:t xml:space="preserve">Yicheng Yang</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Sean Zarringhalam</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Meeting Schedule</w:t>
      </w:r>
    </w:p>
    <w:p w:rsidP="00000000" w:rsidRPr="00000000" w:rsidR="00000000" w:rsidDel="00000000" w:rsidRDefault="00000000">
      <w:pPr>
        <w:contextualSpacing w:val="0"/>
      </w:pPr>
      <w:r w:rsidRPr="00000000" w:rsidR="00000000" w:rsidDel="00000000">
        <w:rPr>
          <w:rtl w:val="0"/>
        </w:rPr>
        <w:t xml:space="preserve">Our team will meet every Friday during the 10:00 AM discussion section. If we determine that additional meetings are necessary, we will meet after class on Tuesday and/or Thursday at 12:00pm. Most other communication will be done through email. Contact information for every member is available in contacts.md on the GitHub repo.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Code Management</w:t>
      </w:r>
    </w:p>
    <w:p w:rsidP="00000000" w:rsidRPr="00000000" w:rsidR="00000000" w:rsidDel="00000000" w:rsidRDefault="00000000">
      <w:pPr>
        <w:contextualSpacing w:val="0"/>
      </w:pPr>
      <w:r w:rsidRPr="00000000" w:rsidR="00000000" w:rsidDel="00000000">
        <w:rPr>
          <w:rtl w:val="0"/>
        </w:rPr>
        <w:t xml:space="preserve">Our code will be stored on GitHub. If TicketMaster does not specify a repo to use, we will use our own TMC repo, available at the following link: </w:t>
      </w:r>
      <w:hyperlink r:id="rId5">
        <w:r w:rsidRPr="00000000" w:rsidR="00000000" w:rsidDel="00000000">
          <w:rPr>
            <w:color w:val="1155cc"/>
            <w:u w:val="single"/>
            <w:rtl w:val="0"/>
          </w:rPr>
          <w:t xml:space="preserve">https://github.com/ty10r/TMC</w:t>
        </w:r>
      </w:hyperlink>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u w:val="single"/>
          <w:rtl w:val="0"/>
        </w:rPr>
        <w:t xml:space="preserve">Contact with the Clients</w:t>
      </w:r>
    </w:p>
    <w:p w:rsidP="00000000" w:rsidRPr="00000000" w:rsidR="00000000" w:rsidDel="00000000" w:rsidRDefault="00000000">
      <w:pPr>
        <w:contextualSpacing w:val="0"/>
        <w:jc w:val="left"/>
      </w:pPr>
      <w:r w:rsidRPr="00000000" w:rsidR="00000000" w:rsidDel="00000000">
        <w:rPr>
          <w:rtl w:val="0"/>
        </w:rPr>
        <w:t xml:space="preserve">Howard Lee has been designated as the main contact with the clients.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u w:val="single"/>
          <w:rtl w:val="0"/>
        </w:rPr>
        <w:t xml:space="preserve">Coding Conventions</w:t>
      </w:r>
    </w:p>
    <w:p w:rsidP="00000000" w:rsidRPr="00000000" w:rsidR="00000000" w:rsidDel="00000000" w:rsidRDefault="00000000">
      <w:pPr>
        <w:contextualSpacing w:val="0"/>
        <w:jc w:val="left"/>
      </w:pPr>
      <w:r w:rsidRPr="00000000" w:rsidR="00000000" w:rsidDel="00000000">
        <w:rPr>
          <w:rtl w:val="0"/>
        </w:rPr>
        <w:t xml:space="preserve">Whether or not TicketMaster specifies a language for us to code in, we will follow Google’s Style Guides. Assuming that Javascript will be heavily used for the UI, for example, we will follow the Google JavaScript Style Guide: </w:t>
      </w:r>
      <w:hyperlink r:id="rId6">
        <w:r w:rsidRPr="00000000" w:rsidR="00000000" w:rsidDel="00000000">
          <w:rPr>
            <w:color w:val="1155cc"/>
            <w:u w:val="single"/>
            <w:rtl w:val="0"/>
          </w:rPr>
          <w:t xml:space="preserve">http://google-styleguide.googlecode.com/svn/trunk/javascriptguide.xml</w:t>
        </w:r>
      </w:hyperlink>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assuming that HTML/CSS will also be heavily used, we will follow the Google HTML/CSS Style guide:</w:t>
      </w:r>
    </w:p>
    <w:p w:rsidP="00000000" w:rsidRPr="00000000" w:rsidR="00000000" w:rsidDel="00000000" w:rsidRDefault="00000000">
      <w:pPr>
        <w:contextualSpacing w:val="0"/>
      </w:pPr>
      <w:hyperlink r:id="rId7">
        <w:r w:rsidRPr="00000000" w:rsidR="00000000" w:rsidDel="00000000">
          <w:rPr>
            <w:color w:val="1155cc"/>
            <w:u w:val="single"/>
            <w:rtl w:val="0"/>
          </w:rPr>
          <w:t xml:space="preserve">http://google-styleguide.googlecode.com/svn/trunk/htmlcssguide.xml</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google-styleguide.googlecode.com/svn/trunk/javascriptguide.xml" Type="http://schemas.openxmlformats.org/officeDocument/2006/relationships/hyperlink" TargetMode="External" Id="rId6"/><Relationship Target="https://github.com/ty10r/TMC" Type="http://schemas.openxmlformats.org/officeDocument/2006/relationships/hyperlink" TargetMode="External" Id="rId5"/><Relationship Target="http://google-styleguide.googlecode.com/svn/trunk/htmlcssguide.x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TMC_Timeline.docx</dc:title>
</cp:coreProperties>
</file>