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Farmbridge</w:t>
        <w:br/>
        <w:br/>
      </w:r>
    </w:p>
    <w:p>
      <w:pPr>
        <w:jc w:val="center"/>
      </w:pPr>
      <w:r>
        <w:rPr>
          <w:sz w:val="24"/>
        </w:rPr>
        <w:t>A digital marketplace and agritech platform connecting smallholder farmers to buyers, inputs, services and finance</w:t>
        <w:br/>
        <w:br/>
      </w:r>
    </w:p>
    <w:p>
      <w:pPr>
        <w:jc w:val="center"/>
      </w:pPr>
      <w:r>
        <w:rPr>
          <w:i/>
        </w:rPr>
        <w:t>Prepared for: Potential Investors / Partners</w:t>
        <w:br/>
      </w:r>
      <w:r>
        <w:t>Prepared by: Farmbridge Team</w:t>
        <w:br/>
      </w:r>
      <w:r>
        <w:t>Date: December 7, 2025</w:t>
        <w:br/>
      </w:r>
    </w:p>
    <w:p>
      <w:r>
        <w:br w:type="page"/>
      </w:r>
    </w:p>
    <w:p>
      <w:pPr>
        <w:pStyle w:val="Heading1"/>
      </w:pPr>
      <w:r>
        <w:t>Current Status (Based on Existing Development)</w:t>
      </w:r>
    </w:p>
    <w:p>
      <w:r>
        <w:t xml:space="preserve">Per our existing project memory, Farmbridge's mobile application and core platform have already been developed as an MVP and are feature-complete for initial pilot use. The app includes the core marketplace, farmer onboarding, basic KYC, order &amp; logistics scheduling, a lightweight agronomy content hub, and payment integrations. The platform is Android-first and supports offline sync for low-connectivity areas. </w:t>
        <w:br/>
        <w:br/>
        <w:t>Status summary:</w:t>
        <w:br/>
        <w:t>• MVP built and internally tested (android + web dashboards).</w:t>
        <w:br/>
        <w:t>• Core integrations implemented: mobile money, SMS gateway, and basic logistics scheduling.</w:t>
        <w:br/>
        <w:t>• No large-scale farmer dataset has yet been populated — deployment requires funding for field operations, data collection, and pilot incentives.</w:t>
        <w:br/>
        <w:br/>
        <w:t>Because the product exists as a working app, the ask and roadmap move from 'build' to 'deploy, populate and scale'.</w:t>
      </w:r>
    </w:p>
    <w:p>
      <w:pPr>
        <w:pStyle w:val="Heading1"/>
      </w:pPr>
      <w:r>
        <w:t>Executive Summary</w:t>
      </w:r>
    </w:p>
    <w:p>
      <w:r>
        <w:t>Farmbridge is a mobile-first agritech platform that has already been developed as an MVP. Our objective now is to deploy the application at scale: onboard smallholder farmers, populate quality and volume data, and execute commercial pilots with buyers and input suppliers. By leveraging the completed technology, Farmbridge will accelerate time-to-market, reduce engineering risk, and focus funding on customer acquisition, field operations, and partnerships.</w:t>
      </w:r>
    </w:p>
    <w:p>
      <w:pPr>
        <w:pStyle w:val="Heading1"/>
      </w:pPr>
      <w:r>
        <w:t>Problem Statement</w:t>
      </w:r>
    </w:p>
    <w:p>
      <w:r>
        <w:t>Smallholder farmers face fragmented markets, poor price discovery, high post-harvest losses, and limited access to quality inputs and credit. Buyers struggle with inconsistent supply and quality. These inefficiencies cause low farmer incomes, food waste, and unreliable supply for agribusinesses.</w:t>
      </w:r>
    </w:p>
    <w:p>
      <w:pPr>
        <w:pStyle w:val="Heading1"/>
      </w:pPr>
      <w:r>
        <w:t>Solution Overview</w:t>
      </w:r>
    </w:p>
    <w:p>
      <w:r>
        <w:t xml:space="preserve">Farmbridge offers a production-ready digital marketplace and operations platform that links farmers to: </w:t>
        <w:br/>
        <w:t>• Verified buyers and offtakers (wholesalers, processors, retailers)</w:t>
        <w:br/>
        <w:t>• Accredited input suppliers (seeds, fertilisers, agrochemicals)</w:t>
        <w:br/>
        <w:t>• On-demand logistics and aggregation services</w:t>
        <w:br/>
        <w:t>• Agronomy content, remote advisory and field agents</w:t>
        <w:br/>
        <w:t>• Embedded payments and working capital solutions</w:t>
        <w:br/>
        <w:br/>
        <w:t>Because the platform is already built, our focus is on data population, quality assurance, and revenue-generating partnerships.</w:t>
      </w:r>
    </w:p>
    <w:p>
      <w:pPr>
        <w:pStyle w:val="Heading1"/>
      </w:pPr>
      <w:r>
        <w:t>Implemented Features (MVP)</w:t>
      </w:r>
    </w:p>
    <w:p>
      <w:pPr>
        <w:pStyle w:val="ListBullet"/>
      </w:pPr>
      <w:r>
        <w:t>Farmer onboarding &amp; lightweight KYC with farm profiles and production calendars (offline-capable)</w:t>
      </w:r>
    </w:p>
    <w:p>
      <w:pPr>
        <w:pStyle w:val="ListBullet"/>
      </w:pPr>
      <w:r>
        <w:t>Marketplace with product listings, price discovery, and contract offers</w:t>
      </w:r>
    </w:p>
    <w:p>
      <w:pPr>
        <w:pStyle w:val="ListBullet"/>
      </w:pPr>
      <w:r>
        <w:t>Logistics &amp; aggregation scheduling for farm pickups (basic dispatcher module)</w:t>
      </w:r>
    </w:p>
    <w:p>
      <w:pPr>
        <w:pStyle w:val="ListBullet"/>
      </w:pPr>
      <w:r>
        <w:t>In-app payments and mobile money integrations</w:t>
      </w:r>
    </w:p>
    <w:p>
      <w:pPr>
        <w:pStyle w:val="ListBullet"/>
      </w:pPr>
      <w:r>
        <w:t>Agronomy hub with bite-sized content and field agent coordination</w:t>
      </w:r>
    </w:p>
    <w:p>
      <w:pPr>
        <w:pStyle w:val="ListBullet"/>
      </w:pPr>
      <w:r>
        <w:t>Web dashboard for buyers with order and inventory management</w:t>
      </w:r>
    </w:p>
    <w:p>
      <w:pPr>
        <w:pStyle w:val="ListBullet"/>
      </w:pPr>
      <w:r>
        <w:t>Basic analytics for transaction and supply visibility</w:t>
      </w:r>
    </w:p>
    <w:p>
      <w:pPr>
        <w:pStyle w:val="Heading1"/>
      </w:pPr>
      <w:r>
        <w:t>Target Market &amp; Opportunity</w:t>
      </w:r>
    </w:p>
    <w:p>
      <w:r>
        <w:t>Target customer segments: smallholder farmers (initially maize, vegetables, and pulses), bulk buyers (processors, exporters, retailers), and input suppliers. Because the app is ready, our addressable market timeline is accelerated — pilots can start immediately in selected counties in Kenya and scale regionally.</w:t>
      </w:r>
    </w:p>
    <w:p>
      <w:pPr>
        <w:pStyle w:val="Heading1"/>
      </w:pPr>
      <w:r>
        <w:t>Business Model</w:t>
      </w:r>
    </w:p>
    <w:p>
      <w:r>
        <w:t xml:space="preserve">Revenue streams: </w:t>
        <w:br/>
        <w:t>• Transaction fees on marketplace sales</w:t>
        <w:br/>
        <w:t>• Subscription &amp; SaaS fees for enterprise buyers and input suppliers</w:t>
        <w:br/>
        <w:t>• Logistics take-rate for aggregation and transport coordination</w:t>
        <w:br/>
        <w:t>• Interest &amp; fees from embedded financing (through regulated partners)</w:t>
        <w:br/>
        <w:t>• Value-added services (quality testing, premium advisory)</w:t>
        <w:br/>
      </w:r>
    </w:p>
    <w:p>
      <w:pPr>
        <w:pStyle w:val="Heading1"/>
      </w:pPr>
      <w:r>
        <w:t>Go-To-Market Strategy (Deploy &amp; Scale)</w:t>
      </w:r>
    </w:p>
    <w:p>
      <w:r>
        <w:t>Phase 0 — Pilot Preparation (0–2 months): data collection plans, partner agreements (county office, aggregators), recruit field agents, and set up pilot logistics.</w:t>
        <w:br/>
        <w:br/>
        <w:t>Phase 1 — Pilot (Months 2–8): deploy in 1–2 counties, onboard 2,000–5,000 farmers, run buyer matches and refine grading &amp; payment flows.</w:t>
        <w:br/>
        <w:br/>
        <w:t>Phase 2 — Scale (Months 8–24): expand across regions using aggregator and cooperative partnerships; monetize via transactions and enterprise subscriptions.</w:t>
        <w:br/>
        <w:br/>
        <w:t>Phase 3 — Regional Expansion (Years 2–4): replicate in neighboring countries.</w:t>
      </w:r>
    </w:p>
    <w:p>
      <w:pPr>
        <w:pStyle w:val="Heading1"/>
      </w:pPr>
      <w:r>
        <w:t>Technology &amp; Platform</w:t>
      </w:r>
    </w:p>
    <w:p>
      <w:r>
        <w:t>The platform is built as a mobile-first React Native front end (Android-first) with web dashboards. Backend is cloud-native with REST/GraphQL APIs and PostgreSQL. Important operational features already implemented include offline sync, mobile money integration and a basic dispatcher module for logistics. Next technical priorities: scale the backend for concurrent users, increase monitoring/observability, and implement advanced quality-grading workflows.</w:t>
      </w:r>
    </w:p>
    <w:p>
      <w:pPr>
        <w:pStyle w:val="Heading1"/>
      </w:pPr>
      <w:r>
        <w:t>Implementation Roadmap (Deployment)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Timeline</w:t>
            </w:r>
          </w:p>
        </w:tc>
        <w:tc>
          <w:tcPr>
            <w:tcW w:type="dxa" w:w="2880"/>
          </w:tcPr>
          <w:p>
            <w:r>
              <w:t>Milestones</w:t>
            </w:r>
          </w:p>
        </w:tc>
        <w:tc>
          <w:tcPr>
            <w:tcW w:type="dxa" w:w="2880"/>
          </w:tcPr>
          <w:p>
            <w:r>
              <w:t>KPIs</w:t>
            </w:r>
          </w:p>
        </w:tc>
      </w:tr>
      <w:tr>
        <w:tc>
          <w:tcPr>
            <w:tcW w:type="dxa" w:w="2880"/>
          </w:tcPr>
          <w:p>
            <w:r>
              <w:t>Months 0–2</w:t>
            </w:r>
          </w:p>
        </w:tc>
        <w:tc>
          <w:tcPr>
            <w:tcW w:type="dxa" w:w="2880"/>
          </w:tcPr>
          <w:p>
            <w:r>
              <w:t>Pilot prep: partner agreements, field agent hiring, data collection plan, initial marketing</w:t>
            </w:r>
          </w:p>
        </w:tc>
        <w:tc>
          <w:tcPr>
            <w:tcW w:type="dxa" w:w="2880"/>
          </w:tcPr>
          <w:p>
            <w:r>
              <w:t>Pilot-ready; 500 farmers pre-onboarded</w:t>
            </w:r>
          </w:p>
        </w:tc>
      </w:tr>
      <w:tr>
        <w:tc>
          <w:tcPr>
            <w:tcW w:type="dxa" w:w="2880"/>
          </w:tcPr>
          <w:p>
            <w:r>
              <w:t>Months 2–8</w:t>
            </w:r>
          </w:p>
        </w:tc>
        <w:tc>
          <w:tcPr>
            <w:tcW w:type="dxa" w:w="2880"/>
          </w:tcPr>
          <w:p>
            <w:r>
              <w:t>Pilot execution, quality grading, first marketplace transactions, iterate product</w:t>
            </w:r>
          </w:p>
        </w:tc>
        <w:tc>
          <w:tcPr>
            <w:tcW w:type="dxa" w:w="2880"/>
          </w:tcPr>
          <w:p>
            <w:r>
              <w:t>2k–5k farmers onboarded; 200+ transactions</w:t>
            </w:r>
          </w:p>
        </w:tc>
      </w:tr>
      <w:tr>
        <w:tc>
          <w:tcPr>
            <w:tcW w:type="dxa" w:w="2880"/>
          </w:tcPr>
          <w:p>
            <w:r>
              <w:t>Months 8–18</w:t>
            </w:r>
          </w:p>
        </w:tc>
        <w:tc>
          <w:tcPr>
            <w:tcW w:type="dxa" w:w="2880"/>
          </w:tcPr>
          <w:p>
            <w:r>
              <w:t>Scale operations, integrate financing partner, enterprise sales</w:t>
            </w:r>
          </w:p>
        </w:tc>
        <w:tc>
          <w:tcPr>
            <w:tcW w:type="dxa" w:w="2880"/>
          </w:tcPr>
          <w:p>
            <w:r>
              <w:t>Monthly GMV growth; 50+ enterprise users</w:t>
            </w:r>
          </w:p>
        </w:tc>
      </w:tr>
      <w:tr>
        <w:tc>
          <w:tcPr>
            <w:tcW w:type="dxa" w:w="2880"/>
          </w:tcPr>
          <w:p>
            <w:r>
              <w:t>Months 18–36</w:t>
            </w:r>
          </w:p>
        </w:tc>
        <w:tc>
          <w:tcPr>
            <w:tcW w:type="dxa" w:w="2880"/>
          </w:tcPr>
          <w:p>
            <w:r>
              <w:t>Regional expansion, product maturity, diversified revenue streams</w:t>
            </w:r>
          </w:p>
        </w:tc>
        <w:tc>
          <w:tcPr>
            <w:tcW w:type="dxa" w:w="2880"/>
          </w:tcPr>
          <w:p>
            <w:r>
              <w:t>50k+ farmers; profitable unit economics in core regions</w:t>
            </w:r>
          </w:p>
        </w:tc>
      </w:tr>
    </w:tbl>
    <w:p/>
    <w:p>
      <w:pPr>
        <w:pStyle w:val="Heading1"/>
      </w:pPr>
      <w:r>
        <w:t>Team &amp; Roles</w:t>
      </w:r>
    </w:p>
    <w:p>
      <w:r>
        <w:t>Current status: core product and engineering resources have delivered the MVP. To deploy at scale we recommend filling roles: Head of Field Ops, Growth Lead, Partnerships Manager, and Finance/Compliance lead. We'll supplement with contract agronomists and logistics partners during pilots.</w:t>
      </w:r>
    </w:p>
    <w:p>
      <w:pPr>
        <w:pStyle w:val="Heading1"/>
      </w:pPr>
      <w:r>
        <w:t>Financial Projections &amp; Immediate Budget (12–18 months)</w:t>
      </w:r>
    </w:p>
    <w:p>
      <w:r>
        <w:t>With the product built, most near-term spend shifts to field operations and customer acquisition. High-level allocation for a seed round (example):</w:t>
        <w:br/>
        <w:t>• Field operations &amp; data collection: 30%</w:t>
        <w:br/>
        <w:t>• Product improvements &amp; scaling infrastructure: 25%</w:t>
        <w:br/>
        <w:t>• Customer acquisition &amp; pilot incentives: 20%</w:t>
        <w:br/>
        <w:t>• Working capital / initial financing facility: 15%</w:t>
        <w:br/>
        <w:t>• Legal, compliance &amp; contingency: 10%</w:t>
        <w:br/>
        <w:br/>
        <w:t>Expected outcome: demonstrate repeatable unit economics in 12–18 months and prepare for Series A to expand regionally.</w:t>
      </w:r>
    </w:p>
    <w:p>
      <w:pPr>
        <w:pStyle w:val="Heading1"/>
      </w:pPr>
      <w:r>
        <w:t>Funding Request &amp; Use of Funds</w:t>
      </w:r>
    </w:p>
    <w:p>
      <w:r>
        <w:t>Requested: Seed round of USD 400,000 (recommended). Because development is complete, the primary use of funds will be for deployment and market activation:</w:t>
        <w:br/>
        <w:t>• Field operations, agent network and data population (30%)</w:t>
        <w:br/>
        <w:t>• Product scaling and backend improvements (25%)</w:t>
        <w:br/>
        <w:t>• Marketing and pilot incentives (20%)</w:t>
        <w:br/>
        <w:t>• Working capital and initial financing facility (15%)</w:t>
        <w:br/>
        <w:t>• Legal, compliance and reserves (10%)</w:t>
        <w:br/>
        <w:br/>
        <w:t>If you prefer, we can re-slice the ask to focus on a smaller deployment-only tranche (e.g., USD 150–200k) to run a tight pilot and de-risk before a larger seed close.</w:t>
      </w:r>
    </w:p>
    <w:p>
      <w:pPr>
        <w:pStyle w:val="Heading1"/>
      </w:pPr>
      <w:r>
        <w:t>Risks &amp; Mitigations</w:t>
      </w:r>
    </w:p>
    <w:p>
      <w:pPr>
        <w:pStyle w:val="ListNumber"/>
      </w:pPr>
      <w:r>
        <w:rPr>
          <w:b/>
        </w:rPr>
        <w:t xml:space="preserve">Slow farmer adoption: </w:t>
      </w:r>
      <w:r>
        <w:t>Mitigation: leverage agent network, cooperatives, and incentives; fast iteration on onboarding flows.</w:t>
      </w:r>
    </w:p>
    <w:p>
      <w:pPr>
        <w:pStyle w:val="ListNumber"/>
      </w:pPr>
      <w:r>
        <w:rPr>
          <w:b/>
        </w:rPr>
        <w:t xml:space="preserve">Insufficient data quality: </w:t>
      </w:r>
      <w:r>
        <w:t>Mitigation: use graded sample audits, digital grading protocols and trusted aggregators.</w:t>
      </w:r>
    </w:p>
    <w:p>
      <w:pPr>
        <w:pStyle w:val="ListNumber"/>
      </w:pPr>
      <w:r>
        <w:rPr>
          <w:b/>
        </w:rPr>
        <w:t xml:space="preserve">Financing/regulatory constraints: </w:t>
      </w:r>
      <w:r>
        <w:t>Mitigation: partner with regulated financial institutions for lending services.</w:t>
      </w:r>
    </w:p>
    <w:p>
      <w:pPr>
        <w:pStyle w:val="ListNumber"/>
      </w:pPr>
      <w:r>
        <w:rPr>
          <w:b/>
        </w:rPr>
        <w:t xml:space="preserve">Logistics failures: </w:t>
      </w:r>
      <w:r>
        <w:t>Mitigation: partner with established transporters and use pickup windows and confirmation flows.</w:t>
      </w:r>
    </w:p>
    <w:p>
      <w:pPr>
        <w:pStyle w:val="Heading1"/>
      </w:pPr>
      <w:r>
        <w:t>Closing &amp; Contact</w:t>
      </w:r>
    </w:p>
    <w:p>
      <w:r>
        <w:t>Because Farmbridge's MVP is already built, the project is positioned to move quickly from product risk to market risk. The next 12–18 months are about proving deployment economics and scaling. We welcome investors and partners to discuss the pilot plan and funding tranches.</w:t>
        <w:br/>
        <w:br/>
        <w:t xml:space="preserve">Contact: </w:t>
        <w:br/>
        <w:t>Founder &amp; CEO: [Name]</w:t>
        <w:br/>
        <w:t>Email: [email@example.com]</w:t>
        <w:br/>
        <w:t>Phone: [+254 7XX XXX XXX]</w:t>
        <w:br/>
      </w:r>
    </w:p>
    <w:p>
      <w:r>
        <w:t>Note: This document was updated to reflect the existing project memory that the app has been developed and is pilot-ready. If you want specific traction numbers, team names, or tailored financials included, provide them and I will incorporate them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