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84"/>
        <w:ind w:left="0" w:right="0"/>
      </w:pPr>
    </w:p>
    <w:p>
      <w:pPr>
        <w:autoSpaceDN w:val="0"/>
        <w:autoSpaceDE w:val="0"/>
        <w:widowControl/>
        <w:spacing w:line="408" w:lineRule="auto" w:before="0" w:after="0"/>
        <w:ind w:left="0" w:right="3726" w:firstLine="0"/>
        <w:jc w:val="righ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GETTING TO KNOW PLANTS </w:t>
      </w:r>
    </w:p>
    <w:p>
      <w:pPr>
        <w:autoSpaceDN w:val="0"/>
        <w:autoSpaceDE w:val="0"/>
        <w:widowControl/>
        <w:spacing w:line="482" w:lineRule="auto" w:before="346" w:after="0"/>
        <w:ind w:left="518" w:right="0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Go outside and observe all the plants around you. Do you see that some plants are small, some very big, while some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are just patches of green on the soil? Some have green leaves, while some others have reddish ones. Some have huge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>red flowers, some have tiny blue ones, while some have none. We do see a variety of plants existing all around us —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near our homes, in the school ground, on the way to the school, in the parks and gardens, isn't it? Let us get to know the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different parts of any plant. This will help us </w:t>
      </w:r>
    </w:p>
    <w:p>
      <w:pPr>
        <w:autoSpaceDN w:val="0"/>
        <w:autoSpaceDE w:val="0"/>
        <w:widowControl/>
        <w:spacing w:line="408" w:lineRule="auto" w:before="1728" w:after="0"/>
        <w:ind w:left="500" w:right="0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>An image of a cartoon of a man and woman in the woods</w:t>
      </w:r>
    </w:p>
    <w:p>
      <w:pPr>
        <w:autoSpaceDN w:val="0"/>
        <w:autoSpaceDE w:val="0"/>
        <w:widowControl/>
        <w:spacing w:line="456" w:lineRule="auto" w:before="4042" w:after="0"/>
        <w:ind w:left="644" w:right="288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understand the differences between plants of different kinds. Can you label the stem, branch, root, leaf, flower and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fruit of the plant shown in? Colour the parts of the plant. </w:t>
      </w:r>
    </w:p>
    <w:p>
      <w:pPr>
        <w:autoSpaceDN w:val="0"/>
        <w:autoSpaceDE w:val="0"/>
        <w:widowControl/>
        <w:spacing w:line="408" w:lineRule="auto" w:before="826" w:after="0"/>
        <w:ind w:left="548" w:right="0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HERBS, SHRUBS AND TREES: </w:t>
      </w:r>
    </w:p>
    <w:p>
      <w:pPr>
        <w:autoSpaceDN w:val="0"/>
        <w:autoSpaceDE w:val="0"/>
        <w:widowControl/>
        <w:spacing w:line="478" w:lineRule="auto" w:before="326" w:after="0"/>
        <w:ind w:left="500" w:right="288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Take care that the stem does not break. Hug the tall plants to see how thick their stems are! We also need to notice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from where the branches grow in some plants — close to the ground or higher up on the stem. Based on these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characters most plants can be classified into three categories: herbs, shrubs and trees. An example of each is shown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below </w:t>
      </w:r>
    </w:p>
    <w:p>
      <w:pPr>
        <w:autoSpaceDN w:val="0"/>
        <w:autoSpaceDE w:val="0"/>
        <w:widowControl/>
        <w:spacing w:line="456" w:lineRule="auto" w:before="1018" w:after="52"/>
        <w:ind w:left="7286" w:right="144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An image of a small tree with </w:t>
      </w:r>
      <w:r>
        <w:br/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>green leaves on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858"/>
        <w:gridCol w:w="4858"/>
      </w:tblGrid>
      <w:tr>
        <w:trPr>
          <w:trHeight w:hRule="exact" w:val="63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auto" w:before="226" w:after="0"/>
              <w:ind w:left="370" w:right="576" w:firstLine="0"/>
              <w:jc w:val="left"/>
            </w:pPr>
            <w:r>
              <w:rPr>
                <w:w w:val="101.6470516429228"/>
                <w:rFonts w:ascii="Nimbus Sans" w:hAnsi="Nimbus Sans" w:eastAsia="Nimbus Sans"/>
                <w:b w:val="0"/>
                <w:i w:val="0"/>
                <w:color w:val="000000"/>
                <w:sz w:val="17"/>
              </w:rPr>
              <w:t xml:space="preserve">An image of a plant with </w:t>
            </w:r>
            <w:r>
              <w:rPr>
                <w:w w:val="101.6470516429228"/>
                <w:rFonts w:ascii="Nimbus Sans" w:hAnsi="Nimbus Sans" w:eastAsia="Nimbus Sans"/>
                <w:b w:val="0"/>
                <w:i w:val="0"/>
                <w:color w:val="000000"/>
                <w:sz w:val="17"/>
              </w:rPr>
              <w:t>green leaves on it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auto" w:before="54" w:after="0"/>
              <w:ind w:left="668" w:right="2016" w:firstLine="0"/>
              <w:jc w:val="left"/>
            </w:pPr>
            <w:r>
              <w:rPr>
                <w:w w:val="101.6470516429228"/>
                <w:rFonts w:ascii="Nimbus Sans" w:hAnsi="Nimbus Sans" w:eastAsia="Nimbus Sans"/>
                <w:b w:val="0"/>
                <w:i w:val="0"/>
                <w:color w:val="000000"/>
                <w:sz w:val="17"/>
              </w:rPr>
              <w:t xml:space="preserve">An image of a small </w:t>
            </w:r>
            <w:r>
              <w:br/>
            </w:r>
            <w:r>
              <w:rPr>
                <w:w w:val="101.6470516429228"/>
                <w:rFonts w:ascii="Nimbus Sans" w:hAnsi="Nimbus Sans" w:eastAsia="Nimbus Sans"/>
                <w:b w:val="0"/>
                <w:i w:val="0"/>
                <w:color w:val="000000"/>
                <w:sz w:val="17"/>
              </w:rPr>
              <w:t xml:space="preserve">green plant with leaves </w:t>
            </w:r>
            <w:r>
              <w:br/>
            </w:r>
            <w:r>
              <w:rPr>
                <w:w w:val="101.6470516429228"/>
                <w:rFonts w:ascii="Nimbus Sans" w:hAnsi="Nimbus Sans" w:eastAsia="Nimbus Sans"/>
                <w:b w:val="0"/>
                <w:i w:val="0"/>
                <w:color w:val="000000"/>
                <w:sz w:val="17"/>
              </w:rPr>
              <w:t>on 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002" w:right="744" w:bottom="1368" w:left="1440" w:header="720" w:footer="720" w:gutter="0"/>
          <w:cols w:space="720" w:num="1" w:equalWidth="0">
            <w:col w:w="97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92"/>
        <w:ind w:left="0" w:right="0"/>
      </w:pPr>
    </w:p>
    <w:p>
      <w:pPr>
        <w:autoSpaceDN w:val="0"/>
        <w:autoSpaceDE w:val="0"/>
        <w:widowControl/>
        <w:spacing w:line="470" w:lineRule="auto" w:before="0" w:after="0"/>
        <w:ind w:left="604" w:right="144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appears in the veins of leaves also. How do you think the colour reached there? From this activity, we see that the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stem helps in upward movement of water. The water and minerals go to leaves and other plant parts attached to the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stem. </w:t>
      </w:r>
    </w:p>
    <w:p>
      <w:pPr>
        <w:autoSpaceDN w:val="0"/>
        <w:autoSpaceDE w:val="0"/>
        <w:widowControl/>
        <w:spacing w:line="456" w:lineRule="auto" w:before="998" w:after="0"/>
        <w:ind w:left="528" w:right="0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Observe the leaves of some plants around you and draw them in your notebook. Are all the leaves of same size, shape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and colour? </w:t>
      </w:r>
    </w:p>
    <w:p>
      <w:pPr>
        <w:autoSpaceDN w:val="0"/>
        <w:autoSpaceDE w:val="0"/>
        <w:widowControl/>
        <w:spacing w:line="470" w:lineRule="auto" w:before="364" w:after="0"/>
        <w:ind w:left="662" w:right="0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How are leaves attached to the stem? The part of leaf by which it is attached to the stem is called petiole. The broad,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green part of the leaf is called lamina. Can you dentify these parts of the leaves in plants around you? Do all the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leaves have etioles? </w:t>
      </w:r>
    </w:p>
    <w:p>
      <w:pPr>
        <w:autoSpaceDN w:val="0"/>
        <w:autoSpaceDE w:val="0"/>
        <w:widowControl/>
        <w:spacing w:line="408" w:lineRule="auto" w:before="1364" w:after="0"/>
        <w:ind w:left="1114" w:right="0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>An image of a leaf with the names of its parts</w:t>
      </w:r>
    </w:p>
    <w:p>
      <w:pPr>
        <w:autoSpaceDN w:val="0"/>
        <w:autoSpaceDE w:val="0"/>
        <w:widowControl/>
        <w:spacing w:line="456" w:lineRule="auto" w:before="2928" w:after="0"/>
        <w:ind w:left="644" w:right="144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Let us get to know the leaf better by taking its impression! If you thought that leaves cannot sign, here is an activity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which will make you think again. </w:t>
      </w:r>
    </w:p>
    <w:p>
      <w:pPr>
        <w:autoSpaceDN w:val="0"/>
        <w:autoSpaceDE w:val="0"/>
        <w:widowControl/>
        <w:spacing w:line="490" w:lineRule="auto" w:before="2764" w:after="0"/>
        <w:ind w:left="614" w:right="0" w:firstLine="0"/>
        <w:jc w:val="left"/>
      </w:pP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7 Put a leaf under a white sheet of paper or a sheet In your notebook. Hold it in place as shown in. Hold your pencil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tip sideways and rub it on the portion of the paper having the leaf below it. Did you get an impression with some lines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in it? Are they similar to those on the leaf? These lines on the leaf are called veins. Do you see a prominent line in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the middle of the leaf? This is called the midrib. The design made by veins in a leaf is called the leaf venation. If this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design is net-like on both sides of midrib, the venation is reticulate. In the leaves of grass you might have seen that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the veins are parallel to one another. This is parallel venation. Observe the venation in as many leaves as you can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without removing them from the plant. Draw the pattern and write names of some plants having reticulate and </w:t>
      </w:r>
      <w:r>
        <w:rPr>
          <w:w w:val="101.6470516429228"/>
          <w:rFonts w:ascii="Nimbus Sans" w:hAnsi="Nimbus Sans" w:eastAsia="Nimbus Sans"/>
          <w:b w:val="0"/>
          <w:i w:val="0"/>
          <w:color w:val="000000"/>
          <w:sz w:val="17"/>
        </w:rPr>
        <w:t xml:space="preserve">parallel venation. Shall we now find out some of the functions of a leaf? </w:t>
      </w:r>
    </w:p>
    <w:sectPr w:rsidR="00FC693F" w:rsidRPr="0006063C" w:rsidSect="00034616">
      <w:pgSz w:w="11900" w:h="16840"/>
      <w:pgMar w:top="1012" w:right="826" w:bottom="1308" w:left="1440" w:header="720" w:footer="720" w:gutter="0"/>
      <w:cols w:space="720" w:num="1" w:equalWidth="0">
        <w:col w:w="9634" w:space="0"/>
        <w:col w:w="97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