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KIÁ»M TRA LÁº§N 3</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03 tháng 12 năm 2022, vào lúc …………., tại Bộ môn Sư phạm tiểu học</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Văn Tý An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BÁ» MÃ´N SÆ° PHÁº¡M TIÁ»U HÁ»C</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Văn Tý An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