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22B25965" w:rsidR="00E9172A" w:rsidRPr="00E97F7C" w:rsidRDefault="00E9172A" w:rsidP="00E97F7C">
            <w:pPr>
              <w:pStyle w:val="Title"/>
            </w:pPr>
            <w:r w:rsidRPr="00E97F7C">
              <w:t xml:space="preserve">LEARNING PROFILE FOR </w:t>
            </w:r>
            <w:proofErr w:type="spellStart"/>
            <w:r w:rsidR="00487083">
              <w:t>FindMaxDivisors</w:t>
            </w:r>
            <w:proofErr w:type="spellEnd"/>
          </w:p>
        </w:tc>
      </w:tr>
      <w:tr w:rsidR="00990859" w:rsidRPr="008E4CF8" w14:paraId="7C734402" w14:textId="77777777" w:rsidTr="00E9172A">
        <w:tc>
          <w:tcPr>
            <w:tcW w:w="1186" w:type="dxa"/>
          </w:tcPr>
          <w:p w14:paraId="7C7343FC"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990859" w:rsidRPr="008E4CF8" w:rsidRDefault="00990859" w:rsidP="00990859">
            <w:pPr>
              <w:rPr>
                <w:rFonts w:ascii="Times New Roman" w:hAnsi="Times New Roman" w:cs="Times New Roman"/>
                <w:i/>
              </w:rPr>
            </w:pPr>
            <w:r>
              <w:rPr>
                <w:rFonts w:ascii="Times New Roman" w:hAnsi="Times New Roman" w:cs="Times New Roman"/>
                <w:i/>
              </w:rPr>
              <w:t>Tyler Lucas</w:t>
            </w:r>
          </w:p>
        </w:tc>
        <w:tc>
          <w:tcPr>
            <w:tcW w:w="1887" w:type="dxa"/>
          </w:tcPr>
          <w:p w14:paraId="7C7343FF" w14:textId="7A63A466" w:rsidR="00990859" w:rsidRPr="008E4CF8" w:rsidRDefault="00990859" w:rsidP="00990859">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990859" w:rsidRPr="008E4CF8" w:rsidRDefault="00990859" w:rsidP="00990859">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02148ABD" w:rsidR="008E4CF8" w:rsidRPr="008E4CF8" w:rsidRDefault="004824DA" w:rsidP="008E4CF8">
            <w:pPr>
              <w:rPr>
                <w:rFonts w:ascii="Times New Roman" w:hAnsi="Times New Roman" w:cs="Times New Roman"/>
                <w:i/>
              </w:rPr>
            </w:pPr>
            <w:r>
              <w:rPr>
                <w:rFonts w:ascii="Times New Roman" w:hAnsi="Times New Roman" w:cs="Times New Roman"/>
                <w:i/>
              </w:rPr>
              <w:t>Created On</w:t>
            </w:r>
          </w:p>
        </w:tc>
        <w:tc>
          <w:tcPr>
            <w:tcW w:w="290" w:type="dxa"/>
          </w:tcPr>
          <w:p w14:paraId="7C734407" w14:textId="33E1153E" w:rsidR="008E4CF8" w:rsidRPr="008E4CF8" w:rsidRDefault="004824DA">
            <w:pPr>
              <w:rPr>
                <w:rFonts w:ascii="Times New Roman" w:hAnsi="Times New Roman" w:cs="Times New Roman"/>
                <w:i/>
              </w:rPr>
            </w:pPr>
            <w:r>
              <w:rPr>
                <w:rFonts w:ascii="Times New Roman" w:hAnsi="Times New Roman" w:cs="Times New Roman"/>
                <w:i/>
              </w:rPr>
              <w:t>:</w:t>
            </w:r>
          </w:p>
        </w:tc>
        <w:tc>
          <w:tcPr>
            <w:tcW w:w="2070" w:type="dxa"/>
          </w:tcPr>
          <w:p w14:paraId="7C734408" w14:textId="3982D04E" w:rsidR="008E4CF8" w:rsidRPr="008E4CF8" w:rsidRDefault="004824DA">
            <w:pPr>
              <w:rPr>
                <w:rFonts w:ascii="Times New Roman" w:hAnsi="Times New Roman" w:cs="Times New Roman"/>
                <w:i/>
              </w:rPr>
            </w:pPr>
            <w:r>
              <w:rPr>
                <w:rFonts w:ascii="Times New Roman" w:hAnsi="Times New Roman" w:cs="Times New Roman"/>
                <w:i/>
              </w:rPr>
              <w:t>2017-05-16</w:t>
            </w:r>
            <w:bookmarkStart w:id="0" w:name="_GoBack"/>
            <w:bookmarkEnd w:id="0"/>
          </w:p>
        </w:tc>
      </w:tr>
    </w:tbl>
    <w:p w14:paraId="7C73440B" w14:textId="0A99BBFC" w:rsidR="00467071" w:rsidRPr="00E97F7C" w:rsidRDefault="00C94D37" w:rsidP="0003251A">
      <w:pPr>
        <w:pStyle w:val="Heading1"/>
        <w:numPr>
          <w:ilvl w:val="0"/>
          <w:numId w:val="2"/>
        </w:numPr>
      </w:pPr>
      <w:r>
        <w:t>Problem Statement</w:t>
      </w:r>
    </w:p>
    <w:p w14:paraId="58E06E3F" w14:textId="423736A4" w:rsidR="005D0CFD" w:rsidRPr="008E4CF8" w:rsidRDefault="00487083" w:rsidP="009365B0">
      <w:pPr>
        <w:jc w:val="both"/>
        <w:rPr>
          <w:rFonts w:ascii="Times New Roman" w:hAnsi="Times New Roman" w:cs="Times New Roman"/>
        </w:rPr>
      </w:pPr>
      <w:r>
        <w:rPr>
          <w:rFonts w:ascii="Times New Roman" w:hAnsi="Times New Roman" w:cs="Times New Roman"/>
        </w:rPr>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out one of them.</w:t>
      </w:r>
    </w:p>
    <w:p w14:paraId="2AC2BAC3" w14:textId="63878F48" w:rsidR="0008784B" w:rsidRPr="00E97F7C" w:rsidRDefault="00C94D37" w:rsidP="0003251A">
      <w:pPr>
        <w:pStyle w:val="Heading1"/>
        <w:numPr>
          <w:ilvl w:val="0"/>
          <w:numId w:val="2"/>
        </w:numPr>
      </w:pPr>
      <w:r>
        <w:t>Description of the Code</w:t>
      </w:r>
    </w:p>
    <w:p w14:paraId="0D4CDECD" w14:textId="13FEC343" w:rsidR="005D0CFD" w:rsidRDefault="006852BC" w:rsidP="00EC36FB">
      <w:r>
        <w:t>Iterates from highest number to lowest, determining how many divisors is in each and whether that is the most encountered thus far.</w:t>
      </w:r>
      <w:r w:rsidR="00D9015A">
        <w:t xml:space="preserve"> The lowest number with the maximum number of divisors, and its list of divisors, is remembered.</w:t>
      </w:r>
      <w:r>
        <w:t xml:space="preserve"> It starts from the highest number intentionally, so that </w:t>
      </w:r>
      <w:r w:rsidR="00D9015A">
        <w:t>the searching loop</w:t>
      </w:r>
      <w:r>
        <w:t xml:space="preserve"> can skip those lower numbers that had already been found to be factors of those higher, as they must have fewer divisors (by at least 1). This speeds up the loop by about half.</w:t>
      </w:r>
    </w:p>
    <w:p w14:paraId="6BBA6460" w14:textId="3FBC4985" w:rsidR="006852BC" w:rsidRPr="00EC36FB" w:rsidRDefault="006852BC" w:rsidP="00EC36FB">
      <w:r>
        <w:t xml:space="preserve">It has the features of remembering the numbers, if any, </w:t>
      </w:r>
      <w:r w:rsidR="00D9015A">
        <w:t>that share</w:t>
      </w:r>
      <w:r>
        <w:t xml:space="preserve"> the same number of divisors as that which has the most, and remembering the divisors of the lowest of these. </w:t>
      </w:r>
      <w:r w:rsidR="00D9015A">
        <w:t>Currently commented out but otherwise functional is a bit at the end that tells the user how many numbers the loop was able to skip as a result of finding them earlier to be factors of larger numbers within the search range.</w:t>
      </w:r>
    </w:p>
    <w:p w14:paraId="46764F69" w14:textId="45C359D9" w:rsidR="00662242" w:rsidRDefault="00C94D37" w:rsidP="00554AA6">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080DD5" w:rsidRPr="008032FA" w14:paraId="2ED3F243"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D9E8"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10357FDD"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6F76FEF3"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431F9CEC"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080DD5" w:rsidRPr="008032FA" w14:paraId="41DAD1C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1401B6BB" w14:textId="77777777" w:rsidR="00080DD5" w:rsidRPr="008032FA" w:rsidRDefault="00080DD5" w:rsidP="00BE339C">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20CBD4DD" w14:textId="4D42DC38" w:rsidR="00080DD5" w:rsidRPr="00080DD5" w:rsidRDefault="00080DD5" w:rsidP="00080DD5">
            <w:pPr>
              <w:pStyle w:val="Code"/>
              <w:rPr>
                <w:sz w:val="16"/>
              </w:rPr>
            </w:pPr>
            <w:proofErr w:type="spellStart"/>
            <w:r w:rsidRPr="00080DD5">
              <w:rPr>
                <w:sz w:val="16"/>
              </w:rPr>
              <w:t>java.lang.ArrayIndexOutOfBoundsException</w:t>
            </w:r>
            <w:proofErr w:type="spellEnd"/>
            <w:r w:rsidRPr="00080DD5">
              <w:rPr>
                <w:sz w:val="16"/>
              </w:rPr>
              <w:t>: 10000</w:t>
            </w:r>
          </w:p>
        </w:tc>
        <w:tc>
          <w:tcPr>
            <w:tcW w:w="2520" w:type="dxa"/>
            <w:tcBorders>
              <w:top w:val="nil"/>
              <w:left w:val="nil"/>
              <w:bottom w:val="single" w:sz="4" w:space="0" w:color="auto"/>
              <w:right w:val="single" w:sz="4" w:space="0" w:color="auto"/>
            </w:tcBorders>
            <w:shd w:val="clear" w:color="auto" w:fill="auto"/>
            <w:vAlign w:val="bottom"/>
          </w:tcPr>
          <w:p w14:paraId="46B1ED37" w14:textId="0E449E47"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Tried accessing element #10000 with index 10000 instead of 9999.</w:t>
            </w:r>
          </w:p>
        </w:tc>
        <w:tc>
          <w:tcPr>
            <w:tcW w:w="2893" w:type="dxa"/>
            <w:tcBorders>
              <w:top w:val="nil"/>
              <w:left w:val="nil"/>
              <w:bottom w:val="single" w:sz="4" w:space="0" w:color="auto"/>
              <w:right w:val="single" w:sz="4" w:space="0" w:color="auto"/>
            </w:tcBorders>
            <w:shd w:val="clear" w:color="auto" w:fill="auto"/>
            <w:vAlign w:val="bottom"/>
          </w:tcPr>
          <w:p w14:paraId="32E62309" w14:textId="2D6E78E0"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Changed indexing to 1 less than previous implementation.</w:t>
            </w:r>
          </w:p>
        </w:tc>
      </w:tr>
      <w:tr w:rsidR="00080DD5" w:rsidRPr="008032FA" w14:paraId="6B4C8F9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tcPr>
          <w:p w14:paraId="72EF1356" w14:textId="70730082" w:rsidR="00080DD5" w:rsidRPr="008032FA" w:rsidRDefault="00080DD5" w:rsidP="00BE339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w:t>
            </w:r>
          </w:p>
        </w:tc>
        <w:tc>
          <w:tcPr>
            <w:tcW w:w="4900" w:type="dxa"/>
            <w:tcBorders>
              <w:top w:val="nil"/>
              <w:left w:val="nil"/>
              <w:bottom w:val="single" w:sz="4" w:space="0" w:color="auto"/>
              <w:right w:val="single" w:sz="4" w:space="0" w:color="auto"/>
            </w:tcBorders>
            <w:shd w:val="clear" w:color="auto" w:fill="auto"/>
            <w:vAlign w:val="center"/>
          </w:tcPr>
          <w:p w14:paraId="58C5CEDD" w14:textId="5CD23FDC" w:rsidR="00080DD5" w:rsidRPr="00080DD5" w:rsidRDefault="00080DD5" w:rsidP="00080DD5">
            <w:pPr>
              <w:pStyle w:val="Code"/>
              <w:rPr>
                <w:sz w:val="16"/>
              </w:rPr>
            </w:pPr>
            <w:proofErr w:type="spellStart"/>
            <w:r w:rsidRPr="00080DD5">
              <w:rPr>
                <w:sz w:val="16"/>
              </w:rPr>
              <w:t>java.lang.RuntimeException</w:t>
            </w:r>
            <w:proofErr w:type="spellEnd"/>
            <w:r w:rsidRPr="00080DD5">
              <w:rPr>
                <w:sz w:val="16"/>
              </w:rPr>
              <w:t xml:space="preserve">: Uncompilable source code - variable </w:t>
            </w:r>
            <w:proofErr w:type="spellStart"/>
            <w:r w:rsidRPr="00080DD5">
              <w:rPr>
                <w:sz w:val="16"/>
              </w:rPr>
              <w:t>strDivisorsOfMax</w:t>
            </w:r>
            <w:proofErr w:type="spellEnd"/>
            <w:r w:rsidRPr="00080DD5">
              <w:rPr>
                <w:sz w:val="16"/>
              </w:rPr>
              <w:t xml:space="preserve"> might not have been initialized</w:t>
            </w:r>
            <w:r>
              <w:rPr>
                <w:sz w:val="16"/>
              </w:rPr>
              <w:t xml:space="preserve"> a</w:t>
            </w:r>
            <w:r w:rsidRPr="00080DD5">
              <w:rPr>
                <w:sz w:val="16"/>
              </w:rPr>
              <w:t xml:space="preserve">t </w:t>
            </w:r>
            <w:proofErr w:type="spellStart"/>
            <w:r w:rsidRPr="00080DD5">
              <w:rPr>
                <w:sz w:val="16"/>
              </w:rPr>
              <w:t>FindMaxDivisors.main</w:t>
            </w:r>
            <w:proofErr w:type="spellEnd"/>
            <w:r w:rsidRPr="00080DD5">
              <w:rPr>
                <w:sz w:val="16"/>
              </w:rPr>
              <w:t>(FindMaxDivisors.java:75)</w:t>
            </w:r>
          </w:p>
        </w:tc>
        <w:tc>
          <w:tcPr>
            <w:tcW w:w="2520" w:type="dxa"/>
            <w:tcBorders>
              <w:top w:val="nil"/>
              <w:left w:val="nil"/>
              <w:bottom w:val="single" w:sz="4" w:space="0" w:color="auto"/>
              <w:right w:val="single" w:sz="4" w:space="0" w:color="auto"/>
            </w:tcBorders>
            <w:shd w:val="clear" w:color="auto" w:fill="auto"/>
            <w:vAlign w:val="bottom"/>
          </w:tcPr>
          <w:p w14:paraId="379DE19B" w14:textId="5D012C6F" w:rsidR="00080DD5" w:rsidRDefault="00080DD5" w:rsidP="00BE339C">
            <w:pPr>
              <w:spacing w:after="0" w:line="240" w:lineRule="auto"/>
              <w:rPr>
                <w:rFonts w:ascii="Calibri" w:eastAsia="Times New Roman" w:hAnsi="Calibri" w:cs="Calibri"/>
                <w:color w:val="000000"/>
                <w:lang w:eastAsia="en-CA"/>
              </w:rPr>
            </w:pPr>
            <w:proofErr w:type="spellStart"/>
            <w:r w:rsidRPr="00080DD5">
              <w:rPr>
                <w:rStyle w:val="CodeChar"/>
                <w:lang w:eastAsia="en-CA"/>
              </w:rPr>
              <w:t>strDivisorsOfMax</w:t>
            </w:r>
            <w:proofErr w:type="spellEnd"/>
            <w:r>
              <w:rPr>
                <w:rFonts w:ascii="Calibri" w:eastAsia="Times New Roman" w:hAnsi="Calibri" w:cs="Calibri"/>
                <w:color w:val="000000"/>
                <w:lang w:eastAsia="en-CA"/>
              </w:rPr>
              <w:t xml:space="preserve"> was not initialized.</w:t>
            </w:r>
          </w:p>
        </w:tc>
        <w:tc>
          <w:tcPr>
            <w:tcW w:w="2893" w:type="dxa"/>
            <w:tcBorders>
              <w:top w:val="nil"/>
              <w:left w:val="nil"/>
              <w:bottom w:val="single" w:sz="4" w:space="0" w:color="auto"/>
              <w:right w:val="single" w:sz="4" w:space="0" w:color="auto"/>
            </w:tcBorders>
            <w:shd w:val="clear" w:color="auto" w:fill="auto"/>
            <w:vAlign w:val="bottom"/>
          </w:tcPr>
          <w:p w14:paraId="3EE4D1AC" w14:textId="5BB2DD3E" w:rsidR="00080DD5" w:rsidRPr="00080DD5" w:rsidRDefault="00080DD5" w:rsidP="00080DD5">
            <w:pPr>
              <w:pStyle w:val="Code"/>
            </w:pPr>
            <w:proofErr w:type="spellStart"/>
            <w:r w:rsidRPr="00080DD5">
              <w:t>strDivisorsOfMax</w:t>
            </w:r>
            <w:proofErr w:type="spellEnd"/>
            <w:r w:rsidRPr="00080DD5">
              <w:t xml:space="preserve"> = “”;</w:t>
            </w:r>
          </w:p>
        </w:tc>
      </w:tr>
      <w:tr w:rsidR="00080DD5" w:rsidRPr="008032FA" w14:paraId="5AF109E4"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14:paraId="02ADCFE1" w14:textId="1CFFF8A9" w:rsidR="00080DD5" w:rsidRPr="008032FA" w:rsidRDefault="00BA09B2" w:rsidP="00BE339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900" w:type="dxa"/>
            <w:tcBorders>
              <w:top w:val="single" w:sz="4" w:space="0" w:color="auto"/>
              <w:left w:val="nil"/>
              <w:bottom w:val="single" w:sz="4" w:space="0" w:color="auto"/>
              <w:right w:val="single" w:sz="4" w:space="0" w:color="auto"/>
            </w:tcBorders>
            <w:shd w:val="clear" w:color="auto" w:fill="auto"/>
            <w:vAlign w:val="center"/>
          </w:tcPr>
          <w:p w14:paraId="6D9AC8A1" w14:textId="4FC44C4C" w:rsidR="00080DD5" w:rsidRPr="00043129" w:rsidRDefault="006852BC" w:rsidP="006852BC">
            <w:pPr>
              <w:rPr>
                <w:lang w:eastAsia="en-CA"/>
              </w:rPr>
            </w:pPr>
            <w:r>
              <w:rPr>
                <w:lang w:eastAsia="en-CA"/>
              </w:rPr>
              <w:t xml:space="preserve">Incorrect </w:t>
            </w:r>
            <w:proofErr w:type="spellStart"/>
            <w:r>
              <w:rPr>
                <w:lang w:eastAsia="en-CA"/>
              </w:rPr>
              <w:t>behaviour</w:t>
            </w:r>
            <w:proofErr w:type="spellEnd"/>
            <w:r>
              <w:rPr>
                <w:lang w:eastAsia="en-CA"/>
              </w:rPr>
              <w:t>.</w:t>
            </w:r>
          </w:p>
        </w:tc>
        <w:tc>
          <w:tcPr>
            <w:tcW w:w="2520" w:type="dxa"/>
            <w:tcBorders>
              <w:top w:val="single" w:sz="4" w:space="0" w:color="auto"/>
              <w:left w:val="nil"/>
              <w:bottom w:val="single" w:sz="4" w:space="0" w:color="auto"/>
              <w:right w:val="single" w:sz="4" w:space="0" w:color="auto"/>
            </w:tcBorders>
            <w:shd w:val="clear" w:color="auto" w:fill="auto"/>
            <w:vAlign w:val="bottom"/>
          </w:tcPr>
          <w:p w14:paraId="660FAF37" w14:textId="4075E459" w:rsidR="00080DD5" w:rsidRPr="008032FA" w:rsidRDefault="00BA09B2"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Divisors tally was 1 below actual. I had forgotten to include ‘1’ as a factor.</w:t>
            </w:r>
          </w:p>
        </w:tc>
        <w:tc>
          <w:tcPr>
            <w:tcW w:w="2893" w:type="dxa"/>
            <w:tcBorders>
              <w:top w:val="single" w:sz="4" w:space="0" w:color="auto"/>
              <w:left w:val="nil"/>
              <w:bottom w:val="single" w:sz="4" w:space="0" w:color="auto"/>
              <w:right w:val="single" w:sz="4" w:space="0" w:color="auto"/>
            </w:tcBorders>
            <w:shd w:val="clear" w:color="auto" w:fill="auto"/>
            <w:vAlign w:val="bottom"/>
          </w:tcPr>
          <w:p w14:paraId="02C1AC06" w14:textId="1D524CFB" w:rsidR="00080DD5" w:rsidRPr="008032FA" w:rsidRDefault="00BA09B2"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Added 1.</w:t>
            </w:r>
          </w:p>
        </w:tc>
      </w:tr>
    </w:tbl>
    <w:p w14:paraId="36BA6A92" w14:textId="4DBC3E72" w:rsidR="00F86F61" w:rsidRDefault="008E4CF8" w:rsidP="00F86F61">
      <w:pPr>
        <w:pStyle w:val="Heading1"/>
        <w:numPr>
          <w:ilvl w:val="0"/>
          <w:numId w:val="2"/>
        </w:numPr>
      </w:pPr>
      <w:bookmarkStart w:id="1" w:name="_Ref482206909"/>
      <w:r w:rsidRPr="00E97F7C">
        <w:t>Sample Input and Output</w:t>
      </w:r>
      <w:bookmarkStart w:id="2" w:name="_Ref482206604"/>
      <w:bookmarkEnd w:id="1"/>
    </w:p>
    <w:p w14:paraId="49B471E2" w14:textId="2E83CD94" w:rsidR="00A8523F" w:rsidRPr="00A8523F" w:rsidRDefault="00A8523F" w:rsidP="00A8523F">
      <w:pPr>
        <w:pStyle w:val="Subtitle"/>
      </w:pPr>
      <w:r>
        <w:t>Version 1.0</w:t>
      </w:r>
    </w:p>
    <w:p w14:paraId="4CCD6F00" w14:textId="77777777" w:rsidR="00BA09B2" w:rsidRPr="00BA09B2" w:rsidRDefault="00BA09B2" w:rsidP="00BA09B2">
      <w:pPr>
        <w:pStyle w:val="Code"/>
        <w:rPr>
          <w:sz w:val="14"/>
        </w:rPr>
      </w:pPr>
      <w:r w:rsidRPr="00BA09B2">
        <w:rPr>
          <w:sz w:val="14"/>
        </w:rPr>
        <w:t>The number under 10000 with the most divisors is 7560.</w:t>
      </w:r>
    </w:p>
    <w:p w14:paraId="0028439F" w14:textId="77777777" w:rsidR="00BA09B2" w:rsidRPr="00BA09B2" w:rsidRDefault="00BA09B2" w:rsidP="00BA09B2">
      <w:pPr>
        <w:pStyle w:val="Code"/>
        <w:rPr>
          <w:sz w:val="14"/>
        </w:rPr>
      </w:pPr>
      <w:r w:rsidRPr="00BA09B2">
        <w:rPr>
          <w:sz w:val="14"/>
        </w:rPr>
        <w:t>It has 64 divisors, including 1 and itself, as follows:</w:t>
      </w:r>
    </w:p>
    <w:p w14:paraId="23B6DE77" w14:textId="77777777" w:rsidR="00BA09B2" w:rsidRPr="00BA09B2" w:rsidRDefault="00BA09B2" w:rsidP="00BA09B2">
      <w:pPr>
        <w:pStyle w:val="Code"/>
        <w:rPr>
          <w:sz w:val="14"/>
        </w:rPr>
      </w:pPr>
      <w:r w:rsidRPr="00BA09B2">
        <w:rPr>
          <w:sz w:val="14"/>
        </w:rPr>
        <w:t>7560, 3780, 2520, 1890, 1512, 1260, 1080, 945, 840, 756, 630, 540, 504, 420, 378, 360, 315, 280, 270, 252, 216, 210, 189, 180, 168, 140, 135, 126, 120, 108, 105, 90, 84, 72, 70, 63, 60, 56, 54, 45, 42, 40, 36, 35, 30, 28, 27, 24, 21, 20, 18, 15, 14, 12, 10, 9, 8, 7, 6, 5, 4, 3, 2, 1</w:t>
      </w:r>
    </w:p>
    <w:p w14:paraId="39813B72" w14:textId="77777777" w:rsidR="00BA09B2" w:rsidRPr="00BA09B2" w:rsidRDefault="00BA09B2" w:rsidP="00BA09B2">
      <w:pPr>
        <w:pStyle w:val="Code"/>
        <w:rPr>
          <w:sz w:val="14"/>
        </w:rPr>
      </w:pPr>
    </w:p>
    <w:p w14:paraId="567212D3" w14:textId="2FADEC7F" w:rsidR="00BA09B2" w:rsidRDefault="00BA09B2" w:rsidP="00BA09B2">
      <w:pPr>
        <w:pStyle w:val="Code"/>
        <w:rPr>
          <w:sz w:val="14"/>
        </w:rPr>
      </w:pPr>
      <w:r w:rsidRPr="00BA09B2">
        <w:rPr>
          <w:sz w:val="14"/>
        </w:rPr>
        <w:t>These numbers were in the same range and had the same large number of divisors (though not the same ones): 9240</w:t>
      </w:r>
    </w:p>
    <w:p w14:paraId="3E56907D" w14:textId="124A9747" w:rsidR="00A8523F" w:rsidRDefault="00A8523F" w:rsidP="00A8523F">
      <w:pPr>
        <w:pStyle w:val="Subtitle"/>
      </w:pPr>
      <w:r>
        <w:t>Version 1.1</w:t>
      </w:r>
    </w:p>
    <w:p w14:paraId="71F7361B" w14:textId="77777777" w:rsidR="00BC401E" w:rsidRPr="00BC401E" w:rsidRDefault="00BC401E" w:rsidP="00BC401E">
      <w:pPr>
        <w:pStyle w:val="Code"/>
        <w:rPr>
          <w:sz w:val="14"/>
        </w:rPr>
      </w:pPr>
      <w:r w:rsidRPr="00BC401E">
        <w:rPr>
          <w:sz w:val="14"/>
        </w:rPr>
        <w:t>The number under 100 with the most divisors is 60.</w:t>
      </w:r>
    </w:p>
    <w:p w14:paraId="33E397BB" w14:textId="77777777" w:rsidR="00BC401E" w:rsidRPr="00BC401E" w:rsidRDefault="00BC401E" w:rsidP="00BC401E">
      <w:pPr>
        <w:pStyle w:val="Code"/>
        <w:rPr>
          <w:sz w:val="14"/>
        </w:rPr>
      </w:pPr>
      <w:r w:rsidRPr="00BC401E">
        <w:rPr>
          <w:sz w:val="14"/>
        </w:rPr>
        <w:t>It has 12 divisors, including 1 and itself, as follows:</w:t>
      </w:r>
    </w:p>
    <w:p w14:paraId="3D40A665" w14:textId="77777777" w:rsidR="00BC401E" w:rsidRPr="00BC401E" w:rsidRDefault="00BC401E" w:rsidP="00BC401E">
      <w:pPr>
        <w:pStyle w:val="Code"/>
        <w:rPr>
          <w:sz w:val="14"/>
        </w:rPr>
      </w:pPr>
      <w:r w:rsidRPr="00BC401E">
        <w:rPr>
          <w:sz w:val="14"/>
        </w:rPr>
        <w:t>60, 30, 20, 15, 12, 10, 6, 5, 4, 3, 2, 1</w:t>
      </w:r>
    </w:p>
    <w:p w14:paraId="743C32C6" w14:textId="77777777" w:rsidR="00BC401E" w:rsidRPr="00BC401E" w:rsidRDefault="00BC401E" w:rsidP="00BC401E">
      <w:pPr>
        <w:pStyle w:val="Code"/>
        <w:rPr>
          <w:sz w:val="14"/>
        </w:rPr>
      </w:pPr>
    </w:p>
    <w:p w14:paraId="4474DE13" w14:textId="77777777" w:rsidR="00BC401E" w:rsidRPr="00BC401E" w:rsidRDefault="00BC401E" w:rsidP="00BC401E">
      <w:pPr>
        <w:pStyle w:val="Code"/>
        <w:rPr>
          <w:sz w:val="14"/>
        </w:rPr>
      </w:pPr>
      <w:r w:rsidRPr="00BC401E">
        <w:rPr>
          <w:sz w:val="14"/>
        </w:rPr>
        <w:t>These numbers are in the same range and also have 12 divisors:</w:t>
      </w:r>
    </w:p>
    <w:p w14:paraId="52785A64" w14:textId="77777777" w:rsidR="00BC401E" w:rsidRPr="00BC401E" w:rsidRDefault="00BC401E" w:rsidP="00BC401E">
      <w:pPr>
        <w:pStyle w:val="Code"/>
        <w:rPr>
          <w:sz w:val="14"/>
        </w:rPr>
      </w:pPr>
      <w:r w:rsidRPr="00BC401E">
        <w:rPr>
          <w:sz w:val="14"/>
        </w:rPr>
        <w:t>( listed as &lt;number&gt;, &lt;list of number's divisors&gt; )</w:t>
      </w:r>
    </w:p>
    <w:p w14:paraId="6E307FD9" w14:textId="77777777" w:rsidR="00BC401E" w:rsidRPr="00BC401E" w:rsidRDefault="00BC401E" w:rsidP="00BC401E">
      <w:pPr>
        <w:pStyle w:val="Code"/>
        <w:rPr>
          <w:sz w:val="14"/>
        </w:rPr>
      </w:pPr>
      <w:r w:rsidRPr="00BC401E">
        <w:rPr>
          <w:sz w:val="14"/>
        </w:rPr>
        <w:t>96, 48, 32, 24, 16, 12, 8, 6, 4, 3, 2, 1</w:t>
      </w:r>
    </w:p>
    <w:p w14:paraId="55A599A6" w14:textId="77777777" w:rsidR="00BC401E" w:rsidRPr="00BC401E" w:rsidRDefault="00BC401E" w:rsidP="00BC401E">
      <w:pPr>
        <w:pStyle w:val="Code"/>
        <w:rPr>
          <w:sz w:val="14"/>
        </w:rPr>
      </w:pPr>
      <w:r w:rsidRPr="00BC401E">
        <w:rPr>
          <w:sz w:val="14"/>
        </w:rPr>
        <w:t>90, 45, 30, 18, 15, 10, 9, 6, 5, 3, 2, 1</w:t>
      </w:r>
    </w:p>
    <w:p w14:paraId="4D044BD9" w14:textId="77777777" w:rsidR="00BC401E" w:rsidRPr="00BC401E" w:rsidRDefault="00BC401E" w:rsidP="00BC401E">
      <w:pPr>
        <w:pStyle w:val="Code"/>
        <w:rPr>
          <w:sz w:val="14"/>
        </w:rPr>
      </w:pPr>
      <w:r w:rsidRPr="00BC401E">
        <w:rPr>
          <w:sz w:val="14"/>
        </w:rPr>
        <w:t>84, 42, 28, 21, 14, 12, 7, 6, 4, 3, 2, 1</w:t>
      </w:r>
    </w:p>
    <w:p w14:paraId="529A2A2D" w14:textId="38DE95CE" w:rsidR="00A8523F" w:rsidRPr="00BC401E" w:rsidRDefault="00BC401E" w:rsidP="00BC401E">
      <w:pPr>
        <w:pStyle w:val="Code"/>
        <w:rPr>
          <w:sz w:val="14"/>
        </w:rPr>
      </w:pPr>
      <w:r w:rsidRPr="00BC401E">
        <w:rPr>
          <w:sz w:val="14"/>
        </w:rPr>
        <w:t>72, 36, 24, 18, 12, 9, 8, 6, 4, 3, 2, 1</w:t>
      </w:r>
    </w:p>
    <w:p w14:paraId="70774532" w14:textId="1B6A41FC" w:rsidR="000667E7" w:rsidRDefault="008E4CF8" w:rsidP="00BA09B2">
      <w:pPr>
        <w:pStyle w:val="Heading1"/>
        <w:numPr>
          <w:ilvl w:val="0"/>
          <w:numId w:val="2"/>
        </w:numPr>
      </w:pPr>
      <w:r w:rsidRPr="00E97F7C">
        <w:t>Discussion</w:t>
      </w:r>
      <w:bookmarkEnd w:id="2"/>
    </w:p>
    <w:p w14:paraId="7A70FD65" w14:textId="4531A783" w:rsidR="00566115" w:rsidRDefault="000667E7" w:rsidP="000667E7">
      <w:r>
        <w:t xml:space="preserve">I copied the output (the list of divisors) to an Excel spreadsheet and verified that the numbers were correct. I also used a web calculator to verify the results (see </w:t>
      </w:r>
      <w:hyperlink r:id="rId9" w:history="1">
        <w:r w:rsidR="00BA09B2" w:rsidRPr="00BA09B2">
          <w:rPr>
            <w:rStyle w:val="Hyperlink"/>
          </w:rPr>
          <w:t>Divisors Calculator – 20-Digits!</w:t>
        </w:r>
      </w:hyperlink>
      <w:r w:rsidR="00BA09B2">
        <w:rPr>
          <w:rStyle w:val="FootnoteReference"/>
        </w:rPr>
        <w:footnoteReference w:id="1"/>
      </w:r>
      <w:r>
        <w:t>).</w:t>
      </w:r>
    </w:p>
    <w:p w14:paraId="31B1D78B" w14:textId="3C33839B" w:rsidR="009C2D6C" w:rsidRDefault="00BA09B2" w:rsidP="000667E7">
      <w:r>
        <w:t>It looks like there is quite a bit of room for improvement in the algorithm, using prime numbers, starting near the square root of the number, and likely some other techniques that I don’t know about. It works fine for our range of 1 to 10000, but seems to choke for larger ranges. I tried a few:</w:t>
      </w:r>
    </w:p>
    <w:p w14:paraId="0E8738EA" w14:textId="26B86B7F" w:rsidR="00BA09B2" w:rsidRDefault="009C2D6C" w:rsidP="009C2D6C">
      <w:pPr>
        <w:pStyle w:val="ListParagraph"/>
        <w:numPr>
          <w:ilvl w:val="0"/>
          <w:numId w:val="3"/>
        </w:numPr>
      </w:pPr>
      <w:r>
        <w:t xml:space="preserve">1 to 50000: </w:t>
      </w:r>
      <w:r w:rsidRPr="009C2D6C">
        <w:t>45360</w:t>
      </w:r>
      <w:r>
        <w:t xml:space="preserve"> with 100 divisors. It took about 4 seconds.</w:t>
      </w:r>
    </w:p>
    <w:p w14:paraId="1421BBB1" w14:textId="25398C03" w:rsidR="009C2D6C" w:rsidRDefault="009C2D6C" w:rsidP="00BA09B2">
      <w:pPr>
        <w:pStyle w:val="ListParagraph"/>
        <w:numPr>
          <w:ilvl w:val="0"/>
          <w:numId w:val="3"/>
        </w:numPr>
      </w:pPr>
      <w:r>
        <w:t xml:space="preserve">1 to 100000: </w:t>
      </w:r>
      <w:r w:rsidRPr="00BA09B2">
        <w:t>83160</w:t>
      </w:r>
      <w:r>
        <w:t xml:space="preserve"> and </w:t>
      </w:r>
      <w:r w:rsidRPr="00BA09B2">
        <w:t>98280</w:t>
      </w:r>
      <w:r>
        <w:t xml:space="preserve"> with </w:t>
      </w:r>
      <w:r w:rsidRPr="00BA09B2">
        <w:t>128</w:t>
      </w:r>
      <w:r>
        <w:t xml:space="preserve"> divisors. It took about 14 seconds.</w:t>
      </w:r>
    </w:p>
    <w:p w14:paraId="2BBD1DC4" w14:textId="40FD621A" w:rsidR="009C2D6C" w:rsidRDefault="009C2D6C" w:rsidP="009C2D6C">
      <w:pPr>
        <w:pStyle w:val="ListParagraph"/>
        <w:numPr>
          <w:ilvl w:val="0"/>
          <w:numId w:val="3"/>
        </w:numPr>
      </w:pPr>
      <w:r>
        <w:t xml:space="preserve">1 to 250000: </w:t>
      </w:r>
      <w:r w:rsidRPr="009C2D6C">
        <w:t>221760</w:t>
      </w:r>
      <w:r>
        <w:t xml:space="preserve"> with 168 divisors. It took about 1 minute and 25 seconds.</w:t>
      </w:r>
    </w:p>
    <w:p w14:paraId="4F703637" w14:textId="70E80BFE" w:rsidR="00BA09B2" w:rsidRDefault="00BA09B2" w:rsidP="00FB60BB">
      <w:pPr>
        <w:pStyle w:val="ListParagraph"/>
        <w:numPr>
          <w:ilvl w:val="0"/>
          <w:numId w:val="3"/>
        </w:numPr>
      </w:pPr>
      <w:r>
        <w:t>1 to 500000:</w:t>
      </w:r>
      <w:r w:rsidR="00FB60BB">
        <w:t xml:space="preserve"> </w:t>
      </w:r>
      <w:r w:rsidR="00FB60BB" w:rsidRPr="00FB60BB">
        <w:t>498960</w:t>
      </w:r>
      <w:r w:rsidR="00FB60BB">
        <w:t xml:space="preserve"> with 200 divisors. It took about 5 minutes and 39 seconds.</w:t>
      </w:r>
    </w:p>
    <w:p w14:paraId="1120FAB9" w14:textId="12A6C6DE" w:rsidR="009C2D6C" w:rsidRDefault="00134EB6" w:rsidP="009C2D6C">
      <w:pPr>
        <w:rPr>
          <w:rFonts w:ascii="Calibri" w:eastAsia="Times New Roman" w:hAnsi="Calibri" w:cs="Calibri"/>
          <w:color w:val="000000"/>
          <w:lang w:val="en-CA" w:eastAsia="en-CA"/>
        </w:rPr>
      </w:pPr>
      <w:r>
        <w:t xml:space="preserve">At this rate, my computer </w:t>
      </w:r>
      <w:r w:rsidR="00E57C32">
        <w:t>might</w:t>
      </w:r>
      <w:r>
        <w:t xml:space="preserve"> take over 10 hours to find the result for the range </w:t>
      </w:r>
      <w:r w:rsidR="000662FC">
        <w:t xml:space="preserve">up to </w:t>
      </w:r>
      <w:r w:rsidR="000662FC" w:rsidRPr="000662FC">
        <w:rPr>
          <w:rFonts w:ascii="Calibri" w:eastAsia="Times New Roman" w:hAnsi="Calibri" w:cs="Calibri"/>
          <w:color w:val="000000"/>
          <w:lang w:val="en-CA" w:eastAsia="en-CA"/>
        </w:rPr>
        <w:t>970000</w:t>
      </w:r>
      <w:r w:rsidR="000662FC">
        <w:rPr>
          <w:rFonts w:ascii="Calibri" w:eastAsia="Times New Roman" w:hAnsi="Calibri" w:cs="Calibri"/>
          <w:color w:val="000000"/>
          <w:lang w:val="en-CA" w:eastAsia="en-CA"/>
        </w:rPr>
        <w:t>.</w:t>
      </w:r>
    </w:p>
    <w:p w14:paraId="5B944286" w14:textId="0279D217" w:rsidR="000662FC" w:rsidRDefault="000662FC" w:rsidP="009C2D6C">
      <w:pPr>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The fit line is approximately </w:t>
      </w:r>
      <m:oMath>
        <m:r>
          <w:rPr>
            <w:rFonts w:ascii="Cambria Math" w:eastAsia="Times New Roman" w:hAnsi="Cambria Math" w:cs="Calibri"/>
            <w:color w:val="000000"/>
            <w:lang w:val="en-CA" w:eastAsia="en-CA"/>
          </w:rPr>
          <m:t xml:space="preserve">time </m:t>
        </m:r>
        <m:d>
          <m:dPr>
            <m:begChr m:val="["/>
            <m:endChr m:val="]"/>
            <m:ctrlPr>
              <w:rPr>
                <w:rFonts w:ascii="Cambria Math" w:eastAsia="Times New Roman" w:hAnsi="Cambria Math" w:cs="Calibri"/>
                <w:i/>
                <w:color w:val="000000"/>
                <w:lang w:val="en-CA" w:eastAsia="en-CA"/>
              </w:rPr>
            </m:ctrlPr>
          </m:dPr>
          <m:e>
            <m:r>
              <w:rPr>
                <w:rFonts w:ascii="Cambria Math" w:eastAsia="Times New Roman" w:hAnsi="Cambria Math" w:cs="Calibri"/>
                <w:color w:val="000000"/>
                <w:lang w:val="en-CA" w:eastAsia="en-CA"/>
              </w:rPr>
              <m:t>seconds</m:t>
            </m:r>
          </m:e>
        </m:d>
        <m:r>
          <w:rPr>
            <w:rFonts w:ascii="Cambria Math" w:eastAsia="Times New Roman" w:hAnsi="Cambria Math" w:cs="Calibri"/>
            <w:color w:val="000000"/>
            <w:lang w:val="en-CA" w:eastAsia="en-CA"/>
          </w:rPr>
          <m:t>=4.385386×</m:t>
        </m:r>
        <m:sSup>
          <m:sSupPr>
            <m:ctrlPr>
              <w:rPr>
                <w:rFonts w:ascii="Cambria Math" w:eastAsia="Times New Roman" w:hAnsi="Cambria Math" w:cs="Calibri"/>
                <w:i/>
                <w:color w:val="000000"/>
                <w:lang w:val="en-CA" w:eastAsia="en-CA"/>
              </w:rPr>
            </m:ctrlPr>
          </m:sSupPr>
          <m:e>
            <m:r>
              <w:rPr>
                <w:rFonts w:ascii="Cambria Math" w:eastAsia="Times New Roman" w:hAnsi="Cambria Math" w:cs="Calibri"/>
                <w:color w:val="000000"/>
                <w:lang w:val="en-CA" w:eastAsia="en-CA"/>
              </w:rPr>
              <m:t>1.000009</m:t>
            </m:r>
          </m:e>
          <m:sup>
            <m:r>
              <w:rPr>
                <w:rFonts w:ascii="Cambria Math" w:eastAsia="Times New Roman" w:hAnsi="Cambria Math" w:cs="Calibri"/>
                <w:color w:val="000000"/>
                <w:lang w:val="en-CA" w:eastAsia="en-CA"/>
              </w:rPr>
              <m:t>range</m:t>
            </m:r>
          </m:sup>
        </m:sSup>
      </m:oMath>
      <w:r w:rsidR="00E57C32">
        <w:rPr>
          <w:rFonts w:ascii="Calibri" w:eastAsia="Times New Roman" w:hAnsi="Calibri" w:cs="Calibri"/>
          <w:color w:val="000000"/>
          <w:lang w:val="en-CA" w:eastAsia="en-CA"/>
        </w:rPr>
        <w:t xml:space="preserve">, shown </w:t>
      </w:r>
      <w:r w:rsidR="00E57C32">
        <w:rPr>
          <w:rFonts w:ascii="Calibri" w:eastAsia="Times New Roman" w:hAnsi="Calibri" w:cs="Calibri"/>
          <w:color w:val="000000"/>
          <w:lang w:val="en-CA" w:eastAsia="en-CA"/>
        </w:rPr>
        <w:fldChar w:fldCharType="begin"/>
      </w:r>
      <w:r w:rsidR="00E57C32">
        <w:rPr>
          <w:rFonts w:ascii="Calibri" w:eastAsia="Times New Roman" w:hAnsi="Calibri" w:cs="Calibri"/>
          <w:color w:val="000000"/>
          <w:lang w:val="en-CA" w:eastAsia="en-CA"/>
        </w:rPr>
        <w:instrText xml:space="preserve"> REF _Ref482728474 \p \h </w:instrText>
      </w:r>
      <w:r w:rsidR="00E57C32">
        <w:rPr>
          <w:rFonts w:ascii="Calibri" w:eastAsia="Times New Roman" w:hAnsi="Calibri" w:cs="Calibri"/>
          <w:color w:val="000000"/>
          <w:lang w:val="en-CA" w:eastAsia="en-CA"/>
        </w:rPr>
      </w:r>
      <w:r w:rsidR="00E57C32">
        <w:rPr>
          <w:rFonts w:ascii="Calibri" w:eastAsia="Times New Roman" w:hAnsi="Calibri" w:cs="Calibri"/>
          <w:color w:val="000000"/>
          <w:lang w:val="en-CA" w:eastAsia="en-CA"/>
        </w:rPr>
        <w:fldChar w:fldCharType="separate"/>
      </w:r>
      <w:r w:rsidR="00E57C32">
        <w:rPr>
          <w:rFonts w:ascii="Calibri" w:eastAsia="Times New Roman" w:hAnsi="Calibri" w:cs="Calibri"/>
          <w:color w:val="000000"/>
          <w:lang w:val="en-CA" w:eastAsia="en-CA"/>
        </w:rPr>
        <w:t>below</w:t>
      </w:r>
      <w:r w:rsidR="00E57C32">
        <w:rPr>
          <w:rFonts w:ascii="Calibri" w:eastAsia="Times New Roman" w:hAnsi="Calibri" w:cs="Calibri"/>
          <w:color w:val="000000"/>
          <w:lang w:val="en-CA" w:eastAsia="en-CA"/>
        </w:rPr>
        <w:fldChar w:fldCharType="end"/>
      </w:r>
      <w:r>
        <w:rPr>
          <w:rFonts w:ascii="Calibri" w:eastAsia="Times New Roman" w:hAnsi="Calibri" w:cs="Calibri"/>
          <w:color w:val="000000"/>
          <w:lang w:val="en-CA" w:eastAsia="en-CA"/>
        </w:rPr>
        <w:t>.</w:t>
      </w:r>
    </w:p>
    <w:p w14:paraId="38DE2E79" w14:textId="77777777" w:rsidR="00E57C32" w:rsidRDefault="000662FC" w:rsidP="00E57C32">
      <w:pPr>
        <w:keepNext/>
        <w:jc w:val="center"/>
      </w:pPr>
      <w:r>
        <w:rPr>
          <w:noProof/>
          <w:lang w:val="en-CA" w:eastAsia="en-CA"/>
        </w:rPr>
        <w:drawing>
          <wp:inline distT="0" distB="0" distL="0" distR="0" wp14:anchorId="6737B206" wp14:editId="508DCCEF">
            <wp:extent cx="6137910" cy="3070932"/>
            <wp:effectExtent l="0" t="0" r="15240" b="15240"/>
            <wp:docPr id="1" name="Chart 1">
              <a:extLst xmlns:a="http://schemas.openxmlformats.org/drawingml/2006/main">
                <a:ext uri="{FF2B5EF4-FFF2-40B4-BE49-F238E27FC236}">
                  <a16:creationId xmlns:a16="http://schemas.microsoft.com/office/drawing/2014/main" id="{F349DE4B-E877-43DD-9140-53759611F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0B65F6" w14:textId="1664B09D" w:rsidR="000662FC" w:rsidRPr="00E57C32" w:rsidRDefault="00E57C32" w:rsidP="00E57C32">
      <w:pPr>
        <w:pStyle w:val="Caption"/>
        <w:rPr>
          <w:lang w:val="en-CA"/>
        </w:rPr>
      </w:pPr>
      <w:bookmarkStart w:id="3" w:name="_Ref482728458"/>
      <w:bookmarkStart w:id="4" w:name="_Ref482728474"/>
      <w:r>
        <w:t xml:space="preserve">Figure </w:t>
      </w:r>
      <w:r w:rsidR="00D02C62">
        <w:fldChar w:fldCharType="begin"/>
      </w:r>
      <w:r w:rsidR="00D02C62">
        <w:instrText xml:space="preserve"> SEQ Figure \* ARABIC </w:instrText>
      </w:r>
      <w:r w:rsidR="00D02C62">
        <w:fldChar w:fldCharType="separate"/>
      </w:r>
      <w:r>
        <w:rPr>
          <w:noProof/>
        </w:rPr>
        <w:t>2</w:t>
      </w:r>
      <w:r w:rsidR="00D02C62">
        <w:rPr>
          <w:noProof/>
        </w:rPr>
        <w:fldChar w:fldCharType="end"/>
      </w:r>
      <w:bookmarkEnd w:id="3"/>
      <w:r>
        <w:t xml:space="preserve">: </w:t>
      </w:r>
      <w:r w:rsidRPr="00E57C32">
        <w:rPr>
          <w:lang w:val="en-CA"/>
        </w:rPr>
        <w:t>Approximate Program Run Time as a Function of Search Range</w:t>
      </w:r>
      <w:bookmarkEnd w:id="4"/>
    </w:p>
    <w:sectPr w:rsidR="000662FC" w:rsidRPr="00E57C32" w:rsidSect="00CF6C5B">
      <w:footerReference w:type="default" r:id="rId11"/>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BA22A" w14:textId="77777777" w:rsidR="00D02C62" w:rsidRDefault="00D02C62" w:rsidP="005D246F">
      <w:pPr>
        <w:spacing w:after="0" w:line="240" w:lineRule="auto"/>
      </w:pPr>
      <w:r>
        <w:separator/>
      </w:r>
    </w:p>
  </w:endnote>
  <w:endnote w:type="continuationSeparator" w:id="0">
    <w:p w14:paraId="0B187702" w14:textId="77777777" w:rsidR="00D02C62" w:rsidRDefault="00D02C62"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6001000"/>
      <w:docPartObj>
        <w:docPartGallery w:val="Page Numbers (Bottom of Page)"/>
        <w:docPartUnique/>
      </w:docPartObj>
    </w:sdtPr>
    <w:sdtEndPr>
      <w:rPr>
        <w:noProof/>
      </w:rPr>
    </w:sdtEndPr>
    <w:sdtContent>
      <w:p w14:paraId="7C73443F" w14:textId="0DAB5C77"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4824DA">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767B0" w14:textId="77777777" w:rsidR="00D02C62" w:rsidRDefault="00D02C62" w:rsidP="005D246F">
      <w:pPr>
        <w:spacing w:after="0" w:line="240" w:lineRule="auto"/>
      </w:pPr>
      <w:r>
        <w:separator/>
      </w:r>
    </w:p>
  </w:footnote>
  <w:footnote w:type="continuationSeparator" w:id="0">
    <w:p w14:paraId="20EC9666" w14:textId="77777777" w:rsidR="00D02C62" w:rsidRDefault="00D02C62" w:rsidP="005D246F">
      <w:pPr>
        <w:spacing w:after="0" w:line="240" w:lineRule="auto"/>
      </w:pPr>
      <w:r>
        <w:continuationSeparator/>
      </w:r>
    </w:p>
  </w:footnote>
  <w:footnote w:id="1">
    <w:p w14:paraId="23E88994" w14:textId="5DD02EA2" w:rsidR="00BA09B2" w:rsidRPr="00BA09B2" w:rsidRDefault="00BA09B2">
      <w:pPr>
        <w:pStyle w:val="FootnoteText"/>
        <w:rPr>
          <w:lang w:val="en-CA"/>
        </w:rPr>
      </w:pPr>
      <w:r>
        <w:rPr>
          <w:rStyle w:val="FootnoteReference"/>
        </w:rPr>
        <w:footnoteRef/>
      </w:r>
      <w:r>
        <w:t xml:space="preserve"> </w:t>
      </w:r>
      <w:r w:rsidRPr="00BA09B2">
        <w:t>http://www.javascripter.net/math/calculators/divisorscalculator.htm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063CE"/>
    <w:multiLevelType w:val="hybridMultilevel"/>
    <w:tmpl w:val="2ABE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538B1"/>
    <w:rsid w:val="000662FC"/>
    <w:rsid w:val="000667E7"/>
    <w:rsid w:val="0007583E"/>
    <w:rsid w:val="00080DD5"/>
    <w:rsid w:val="00080E5E"/>
    <w:rsid w:val="0008784B"/>
    <w:rsid w:val="000A2E40"/>
    <w:rsid w:val="000A4922"/>
    <w:rsid w:val="000A609C"/>
    <w:rsid w:val="000B3207"/>
    <w:rsid w:val="000B3B00"/>
    <w:rsid w:val="000E2B13"/>
    <w:rsid w:val="001009E6"/>
    <w:rsid w:val="00134EB6"/>
    <w:rsid w:val="00172044"/>
    <w:rsid w:val="00175E9E"/>
    <w:rsid w:val="00184BBF"/>
    <w:rsid w:val="00192D13"/>
    <w:rsid w:val="001A167F"/>
    <w:rsid w:val="001D148D"/>
    <w:rsid w:val="001F4CD3"/>
    <w:rsid w:val="0020158C"/>
    <w:rsid w:val="002062EA"/>
    <w:rsid w:val="002305E0"/>
    <w:rsid w:val="002308DA"/>
    <w:rsid w:val="002426F0"/>
    <w:rsid w:val="00261934"/>
    <w:rsid w:val="00265D3D"/>
    <w:rsid w:val="0028090E"/>
    <w:rsid w:val="00290E70"/>
    <w:rsid w:val="002A7FBA"/>
    <w:rsid w:val="002C5381"/>
    <w:rsid w:val="002C6CF7"/>
    <w:rsid w:val="002D1D8F"/>
    <w:rsid w:val="002E064E"/>
    <w:rsid w:val="002E17CA"/>
    <w:rsid w:val="002E61AC"/>
    <w:rsid w:val="003012FE"/>
    <w:rsid w:val="003161FA"/>
    <w:rsid w:val="00325F2A"/>
    <w:rsid w:val="003325B4"/>
    <w:rsid w:val="00361AE0"/>
    <w:rsid w:val="00366D46"/>
    <w:rsid w:val="00372C28"/>
    <w:rsid w:val="003930F3"/>
    <w:rsid w:val="003D4664"/>
    <w:rsid w:val="003D76C7"/>
    <w:rsid w:val="003F62BD"/>
    <w:rsid w:val="0042646A"/>
    <w:rsid w:val="00461531"/>
    <w:rsid w:val="00467071"/>
    <w:rsid w:val="004824DA"/>
    <w:rsid w:val="00487083"/>
    <w:rsid w:val="00500AD0"/>
    <w:rsid w:val="005217A8"/>
    <w:rsid w:val="00524D53"/>
    <w:rsid w:val="005366F4"/>
    <w:rsid w:val="00545A70"/>
    <w:rsid w:val="00554AA6"/>
    <w:rsid w:val="00566115"/>
    <w:rsid w:val="00573F13"/>
    <w:rsid w:val="0059109B"/>
    <w:rsid w:val="005B7B26"/>
    <w:rsid w:val="005D0CFD"/>
    <w:rsid w:val="005D246F"/>
    <w:rsid w:val="005E348D"/>
    <w:rsid w:val="005F1164"/>
    <w:rsid w:val="00603406"/>
    <w:rsid w:val="00635B64"/>
    <w:rsid w:val="006424BF"/>
    <w:rsid w:val="00647898"/>
    <w:rsid w:val="00662242"/>
    <w:rsid w:val="00664EF0"/>
    <w:rsid w:val="006852BC"/>
    <w:rsid w:val="006A74BD"/>
    <w:rsid w:val="006D2CBD"/>
    <w:rsid w:val="006D4345"/>
    <w:rsid w:val="006D5DFF"/>
    <w:rsid w:val="006E6154"/>
    <w:rsid w:val="006F4CFE"/>
    <w:rsid w:val="00711D33"/>
    <w:rsid w:val="00715495"/>
    <w:rsid w:val="00735FC8"/>
    <w:rsid w:val="00742303"/>
    <w:rsid w:val="007834DD"/>
    <w:rsid w:val="007A0660"/>
    <w:rsid w:val="007A4ED0"/>
    <w:rsid w:val="007B43C3"/>
    <w:rsid w:val="007F1ABE"/>
    <w:rsid w:val="008032FA"/>
    <w:rsid w:val="0081340C"/>
    <w:rsid w:val="00842C49"/>
    <w:rsid w:val="00875A7D"/>
    <w:rsid w:val="008C52DB"/>
    <w:rsid w:val="008E485E"/>
    <w:rsid w:val="008E4CF8"/>
    <w:rsid w:val="00924DBE"/>
    <w:rsid w:val="0092643D"/>
    <w:rsid w:val="0093123B"/>
    <w:rsid w:val="009365B0"/>
    <w:rsid w:val="00971191"/>
    <w:rsid w:val="00986477"/>
    <w:rsid w:val="00990859"/>
    <w:rsid w:val="00996B11"/>
    <w:rsid w:val="009C2D6C"/>
    <w:rsid w:val="009C6609"/>
    <w:rsid w:val="009E3233"/>
    <w:rsid w:val="00A00C1E"/>
    <w:rsid w:val="00A32BFD"/>
    <w:rsid w:val="00A8523F"/>
    <w:rsid w:val="00AA3BC6"/>
    <w:rsid w:val="00AB6BD9"/>
    <w:rsid w:val="00AC3844"/>
    <w:rsid w:val="00AC3C76"/>
    <w:rsid w:val="00AC4A6D"/>
    <w:rsid w:val="00AE199E"/>
    <w:rsid w:val="00AF2CC2"/>
    <w:rsid w:val="00AF73CE"/>
    <w:rsid w:val="00B104A3"/>
    <w:rsid w:val="00B37CE9"/>
    <w:rsid w:val="00B435B0"/>
    <w:rsid w:val="00B51D49"/>
    <w:rsid w:val="00B62935"/>
    <w:rsid w:val="00B71427"/>
    <w:rsid w:val="00B87765"/>
    <w:rsid w:val="00BA09B2"/>
    <w:rsid w:val="00BB7DCC"/>
    <w:rsid w:val="00BC401E"/>
    <w:rsid w:val="00BC78DC"/>
    <w:rsid w:val="00BF386D"/>
    <w:rsid w:val="00C0287A"/>
    <w:rsid w:val="00C16A2A"/>
    <w:rsid w:val="00C25287"/>
    <w:rsid w:val="00C4650E"/>
    <w:rsid w:val="00C502B8"/>
    <w:rsid w:val="00C94D37"/>
    <w:rsid w:val="00CA23DD"/>
    <w:rsid w:val="00CC5489"/>
    <w:rsid w:val="00CC5638"/>
    <w:rsid w:val="00CC696B"/>
    <w:rsid w:val="00CF046D"/>
    <w:rsid w:val="00CF1858"/>
    <w:rsid w:val="00CF6C5B"/>
    <w:rsid w:val="00D02C62"/>
    <w:rsid w:val="00D64744"/>
    <w:rsid w:val="00D84469"/>
    <w:rsid w:val="00D9015A"/>
    <w:rsid w:val="00E07DDC"/>
    <w:rsid w:val="00E524FC"/>
    <w:rsid w:val="00E57C32"/>
    <w:rsid w:val="00E743C7"/>
    <w:rsid w:val="00E9172A"/>
    <w:rsid w:val="00E97F7C"/>
    <w:rsid w:val="00EB30DB"/>
    <w:rsid w:val="00EB358B"/>
    <w:rsid w:val="00EC36FB"/>
    <w:rsid w:val="00EC423E"/>
    <w:rsid w:val="00ED041C"/>
    <w:rsid w:val="00F04FB3"/>
    <w:rsid w:val="00F25042"/>
    <w:rsid w:val="00F33A75"/>
    <w:rsid w:val="00F55890"/>
    <w:rsid w:val="00F72772"/>
    <w:rsid w:val="00F868BE"/>
    <w:rsid w:val="00F86F61"/>
    <w:rsid w:val="00FB155D"/>
    <w:rsid w:val="00FB2C6F"/>
    <w:rsid w:val="00FB60BB"/>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566115"/>
    <w:pPr>
      <w:spacing w:after="120" w:line="240" w:lineRule="auto"/>
      <w:contextualSpacing/>
    </w:pPr>
    <w:rPr>
      <w:rFonts w:ascii="Courier New" w:hAnsi="Courier New" w:cs="Courier New"/>
      <w:sz w:val="20"/>
      <w:szCs w:val="20"/>
    </w:rPr>
  </w:style>
  <w:style w:type="character" w:customStyle="1" w:styleId="CodeChar">
    <w:name w:val="Code Char"/>
    <w:basedOn w:val="DefaultParagraphFont"/>
    <w:link w:val="Code"/>
    <w:rsid w:val="00566115"/>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paragraph" w:styleId="NormalWeb">
    <w:name w:val="Normal (Web)"/>
    <w:basedOn w:val="Normal"/>
    <w:uiPriority w:val="99"/>
    <w:semiHidden/>
    <w:unhideWhenUsed/>
    <w:rsid w:val="00E57C3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301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5431828">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104224266">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www.javascripter.net/math/calculators/divisorscalculator.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769867027273679E-2"/>
          <c:y val="3.8698328935795952E-2"/>
          <c:w val="0.8502344340717688"/>
          <c:h val="0.77439088724331295"/>
        </c:manualLayout>
      </c:layout>
      <c:scatterChart>
        <c:scatterStyle val="lineMarker"/>
        <c:varyColors val="0"/>
        <c:ser>
          <c:idx val="1"/>
          <c:order val="0"/>
          <c:tx>
            <c:strRef>
              <c:f>'O-time'!$D$7</c:f>
              <c:strCache>
                <c:ptCount val="1"/>
                <c:pt idx="0">
                  <c:v>estimated (logorithmic fit)</c:v>
                </c:pt>
              </c:strCache>
            </c:strRef>
          </c:tx>
          <c:spPr>
            <a:ln w="19050" cap="rnd">
              <a:solidFill>
                <a:schemeClr val="accent2"/>
              </a:solidFill>
              <a:round/>
            </a:ln>
            <a:effectLst/>
          </c:spPr>
          <c:marker>
            <c:symbol val="none"/>
          </c:marker>
          <c:xVal>
            <c:numRef>
              <c:f>'O-time'!$A$8:$A$107</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'O-time'!$D$8:$D$107</c:f>
              <c:numCache>
                <c:formatCode>General</c:formatCode>
                <c:ptCount val="100"/>
                <c:pt idx="0">
                  <c:v>4.8133754463577771</c:v>
                </c:pt>
                <c:pt idx="1">
                  <c:v>5.2831347550127585</c:v>
                </c:pt>
                <c:pt idx="2">
                  <c:v>5.7987400215671974</c:v>
                </c:pt>
                <c:pt idx="3">
                  <c:v>6.3646655625849036</c:v>
                </c:pt>
                <c:pt idx="4">
                  <c:v>6.9858223636323764</c:v>
                </c:pt>
                <c:pt idx="5">
                  <c:v>7.6676006958025029</c:v>
                </c:pt>
                <c:pt idx="6">
                  <c:v>8.4159168913795952</c:v>
                </c:pt>
                <c:pt idx="7">
                  <c:v>9.237264684555333</c:v>
                </c:pt>
                <c:pt idx="8">
                  <c:v>10.138771562719862</c:v>
                </c:pt>
                <c:pt idx="9">
                  <c:v>11.128260617332874</c:v>
                </c:pt>
                <c:pt idx="10">
                  <c:v>12.214318431103958</c:v>
                </c:pt>
                <c:pt idx="11">
                  <c:v>13.406369590593066</c:v>
                </c:pt>
                <c:pt idx="12">
                  <c:v>14.714758470836262</c:v>
                </c:pt>
                <c:pt idx="13">
                  <c:v>16.150839001706878</c:v>
                </c:pt>
                <c:pt idx="14">
                  <c:v>17.727073194986087</c:v>
                </c:pt>
                <c:pt idx="15">
                  <c:v>19.457139287140649</c:v>
                </c:pt>
                <c:pt idx="16">
                  <c:v>21.356050436248513</c:v>
                </c:pt>
                <c:pt idx="17">
                  <c:v>23.440285003099991</c:v>
                </c:pt>
                <c:pt idx="18">
                  <c:v>25.727929547026861</c:v>
                </c:pt>
                <c:pt idx="19">
                  <c:v>28.238835777348175</c:v>
                </c:pt>
                <c:pt idx="20">
                  <c:v>30.994792822424813</c:v>
                </c:pt>
                <c:pt idx="21">
                  <c:v>34.019716311238483</c:v>
                </c:pt>
                <c:pt idx="22">
                  <c:v>37.339855908306205</c:v>
                </c:pt>
                <c:pt idx="23">
                  <c:v>40.984023102875547</c:v>
                </c:pt>
                <c:pt idx="24">
                  <c:v>44.983841229108513</c:v>
                </c:pt>
                <c:pt idx="25">
                  <c:v>49.374019886877967</c:v>
                </c:pt>
                <c:pt idx="26">
                  <c:v>54.192656144543577</c:v>
                </c:pt>
                <c:pt idx="27">
                  <c:v>59.481565137483521</c:v>
                </c:pt>
                <c:pt idx="28">
                  <c:v>65.286642931247499</c:v>
                </c:pt>
                <c:pt idx="29">
                  <c:v>71.658264798183808</c:v>
                </c:pt>
                <c:pt idx="30">
                  <c:v>78.651722363702021</c:v>
                </c:pt>
                <c:pt idx="31">
                  <c:v>86.327703415637984</c:v>
                </c:pt>
                <c:pt idx="32">
                  <c:v>94.752818540407318</c:v>
                </c:pt>
                <c:pt idx="33">
                  <c:v>104.00017915598814</c:v>
                </c:pt>
                <c:pt idx="34">
                  <c:v>114.15003195778424</c:v>
                </c:pt>
                <c:pt idx="35">
                  <c:v>125.29045528296004</c:v>
                </c:pt>
                <c:pt idx="36">
                  <c:v>137.51812343615322</c:v>
                </c:pt>
                <c:pt idx="37">
                  <c:v>150.93914560922721</c:v>
                </c:pt>
                <c:pt idx="38">
                  <c:v>165.66998667503631</c:v>
                </c:pt>
                <c:pt idx="39">
                  <c:v>181.83847784566248</c:v>
                </c:pt>
                <c:pt idx="40">
                  <c:v>199.58492596540952</c:v>
                </c:pt>
                <c:pt idx="41">
                  <c:v>219.06333106476882</c:v>
                </c:pt>
                <c:pt idx="42">
                  <c:v>240.44272274104279</c:v>
                </c:pt>
                <c:pt idx="43">
                  <c:v>263.90862696246006</c:v>
                </c:pt>
                <c:pt idx="44">
                  <c:v>289.66467602440889</c:v>
                </c:pt>
                <c:pt idx="45">
                  <c:v>317.93437562865643</c:v>
                </c:pt>
                <c:pt idx="46">
                  <c:v>348.96304441990645</c:v>
                </c:pt>
                <c:pt idx="47">
                  <c:v>383.01994281059291</c:v>
                </c:pt>
                <c:pt idx="48">
                  <c:v>420.40060956741581</c:v>
                </c:pt>
                <c:pt idx="49">
                  <c:v>461.42942643603533</c:v>
                </c:pt>
                <c:pt idx="50">
                  <c:v>506.4624330592099</c:v>
                </c:pt>
                <c:pt idx="51">
                  <c:v>555.89041661566444</c:v>
                </c:pt>
                <c:pt idx="52">
                  <c:v>610.14230299093174</c:v>
                </c:pt>
                <c:pt idx="53">
                  <c:v>669.68887890805843</c:v>
                </c:pt>
                <c:pt idx="54">
                  <c:v>735.04687731805711</c:v>
                </c:pt>
                <c:pt idx="55">
                  <c:v>806.78346150228379</c:v>
                </c:pt>
                <c:pt idx="56">
                  <c:v>885.52114679885983</c:v>
                </c:pt>
                <c:pt idx="57">
                  <c:v>971.9432026628723</c:v>
                </c:pt>
                <c:pt idx="58">
                  <c:v>1066.7995819383152</c:v>
                </c:pt>
                <c:pt idx="59">
                  <c:v>1170.9134287947809</c:v>
                </c:pt>
                <c:pt idx="60">
                  <c:v>1285.1882218034341</c:v>
                </c:pt>
                <c:pt idx="61">
                  <c:v>1410.6156141384197</c:v>
                </c:pt>
                <c:pt idx="62">
                  <c:v>1548.2840389393575</c:v>
                </c:pt>
                <c:pt idx="63">
                  <c:v>1699.3881545104891</c:v>
                </c:pt>
                <c:pt idx="64">
                  <c:v>1865.2392113199844</c:v>
                </c:pt>
                <c:pt idx="65">
                  <c:v>2047.2764307620823</c:v>
                </c:pt>
                <c:pt idx="66">
                  <c:v>2247.0794944246436</c:v>
                </c:pt>
                <c:pt idx="67">
                  <c:v>2466.3822522413961</c:v>
                </c:pt>
                <c:pt idx="68">
                  <c:v>2707.0877684854149</c:v>
                </c:pt>
                <c:pt idx="69">
                  <c:v>2971.2848361698657</c:v>
                </c:pt>
                <c:pt idx="70">
                  <c:v>3261.2661031646035</c:v>
                </c:pt>
                <c:pt idx="71">
                  <c:v>3579.5479673233144</c:v>
                </c:pt>
                <c:pt idx="72">
                  <c:v>3928.8924132670718</c:v>
                </c:pt>
                <c:pt idx="73">
                  <c:v>4312.3309803193697</c:v>
                </c:pt>
                <c:pt idx="74">
                  <c:v>4733.1910695814995</c:v>
                </c:pt>
                <c:pt idx="75">
                  <c:v>5195.1248184356418</c:v>
                </c:pt>
                <c:pt idx="76">
                  <c:v>5702.1407930426785</c:v>
                </c:pt>
                <c:pt idx="77">
                  <c:v>6258.6387738557032</c:v>
                </c:pt>
                <c:pt idx="78">
                  <c:v>6869.447936010798</c:v>
                </c:pt>
                <c:pt idx="79">
                  <c:v>7539.8687559166392</c:v>
                </c:pt>
                <c:pt idx="80">
                  <c:v>8275.7190076996794</c:v>
                </c:pt>
                <c:pt idx="81">
                  <c:v>9083.3842486526974</c:v>
                </c:pt>
                <c:pt idx="82">
                  <c:v>9969.8732317889317</c:v>
                </c:pt>
                <c:pt idx="83">
                  <c:v>10942.878726360701</c:v>
                </c:pt>
                <c:pt idx="84">
                  <c:v>12010.844274130357</c:v>
                </c:pt>
                <c:pt idx="85">
                  <c:v>13183.037460690841</c:v>
                </c:pt>
                <c:pt idx="86">
                  <c:v>14469.630337669287</c:v>
                </c:pt>
                <c:pt idx="87">
                  <c:v>15881.787693701013</c:v>
                </c:pt>
                <c:pt idx="88">
                  <c:v>17431.76394017136</c:v>
                </c:pt>
                <c:pt idx="89">
                  <c:v>19133.009452479786</c:v>
                </c:pt>
                <c:pt idx="90">
                  <c:v>21000.28728963399</c:v>
                </c:pt>
                <c:pt idx="91">
                  <c:v>23049.801305042707</c:v>
                </c:pt>
                <c:pt idx="92">
                  <c:v>25299.336760226211</c:v>
                </c:pt>
                <c:pt idx="93">
                  <c:v>27768.414661661536</c:v>
                </c:pt>
                <c:pt idx="94">
                  <c:v>30478.461160065814</c:v>
                </c:pt>
                <c:pt idx="95">
                  <c:v>33452.99348212975</c:v>
                </c:pt>
                <c:pt idx="96">
                  <c:v>36717.824008178999</c:v>
                </c:pt>
                <c:pt idx="97">
                  <c:v>40301.284266706978</c:v>
                </c:pt>
                <c:pt idx="98">
                  <c:v>44234.470789557934</c:v>
                </c:pt>
                <c:pt idx="99">
                  <c:v>48551.514961241082</c:v>
                </c:pt>
              </c:numCache>
            </c:numRef>
          </c:yVal>
          <c:smooth val="0"/>
          <c:extLst>
            <c:ext xmlns:c16="http://schemas.microsoft.com/office/drawing/2014/chart" uri="{C3380CC4-5D6E-409C-BE32-E72D297353CC}">
              <c16:uniqueId val="{00000000-F595-476D-B9CC-6B32904FCA8B}"/>
            </c:ext>
          </c:extLst>
        </c:ser>
        <c:ser>
          <c:idx val="0"/>
          <c:order val="1"/>
          <c:tx>
            <c:strRef>
              <c:f>'O-time'!$D$1</c:f>
              <c:strCache>
                <c:ptCount val="1"/>
                <c:pt idx="0">
                  <c:v>measured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'O-time'!$A$2:$A$5</c:f>
              <c:numCache>
                <c:formatCode>General</c:formatCode>
                <c:ptCount val="4"/>
                <c:pt idx="0">
                  <c:v>50000</c:v>
                </c:pt>
                <c:pt idx="1">
                  <c:v>100000</c:v>
                </c:pt>
                <c:pt idx="2">
                  <c:v>250000</c:v>
                </c:pt>
                <c:pt idx="3">
                  <c:v>500000</c:v>
                </c:pt>
              </c:numCache>
            </c:numRef>
          </c:xVal>
          <c:yVal>
            <c:numRef>
              <c:f>'O-time'!$D$2:$D$5</c:f>
              <c:numCache>
                <c:formatCode>General</c:formatCode>
                <c:ptCount val="4"/>
                <c:pt idx="0">
                  <c:v>4</c:v>
                </c:pt>
                <c:pt idx="1">
                  <c:v>14</c:v>
                </c:pt>
                <c:pt idx="2">
                  <c:v>85</c:v>
                </c:pt>
                <c:pt idx="3">
                  <c:v>339</c:v>
                </c:pt>
              </c:numCache>
            </c:numRef>
          </c:yVal>
          <c:smooth val="0"/>
          <c:extLst>
            <c:ext xmlns:c16="http://schemas.microsoft.com/office/drawing/2014/chart" uri="{C3380CC4-5D6E-409C-BE32-E72D297353CC}">
              <c16:uniqueId val="{00000001-F595-476D-B9CC-6B32904FCA8B}"/>
            </c:ext>
          </c:extLst>
        </c:ser>
        <c:dLbls>
          <c:showLegendKey val="0"/>
          <c:showVal val="0"/>
          <c:showCatName val="0"/>
          <c:showSerName val="0"/>
          <c:showPercent val="0"/>
          <c:showBubbleSize val="0"/>
        </c:dLbls>
        <c:axId val="588186335"/>
        <c:axId val="529644815"/>
      </c:scatterChart>
      <c:valAx>
        <c:axId val="588186335"/>
        <c:scaling>
          <c:orientation val="minMax"/>
          <c:max val="1000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Search Range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644815"/>
        <c:crosses val="autoZero"/>
        <c:crossBetween val="midCat"/>
      </c:valAx>
      <c:valAx>
        <c:axId val="5296448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86335"/>
        <c:crosses val="autoZero"/>
        <c:crossBetween val="midCat"/>
      </c:valAx>
      <c:spPr>
        <a:noFill/>
        <a:ln>
          <a:noFill/>
        </a:ln>
        <a:effectLst/>
      </c:spPr>
    </c:plotArea>
    <c:legend>
      <c:legendPos val="b"/>
      <c:layout>
        <c:manualLayout>
          <c:xMode val="edge"/>
          <c:yMode val="edge"/>
          <c:x val="0.12895839137426257"/>
          <c:y val="7.540826974941385E-2"/>
          <c:w val="0.2972247882422519"/>
          <c:h val="0.22751771992356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A8097-0F5B-49BF-B627-1C4A02CA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72</cp:revision>
  <dcterms:created xsi:type="dcterms:W3CDTF">2015-04-07T22:14:00Z</dcterms:created>
  <dcterms:modified xsi:type="dcterms:W3CDTF">2017-05-17T16:30:00Z</dcterms:modified>
</cp:coreProperties>
</file>