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標楷體" w:cs="標楷體" w:hAnsi="標楷體" w:eastAsia="標楷體"/>
        </w:rPr>
      </w:pPr>
      <w:r>
        <w:rPr>
          <w:rFonts w:ascii="標楷體" w:hAnsi="標楷體"/>
          <w:rtl w:val="0"/>
          <w:lang w:val="en-US"/>
        </w:rPr>
        <w:t>A Subset of C Language</w:t>
      </w:r>
    </w:p>
    <w:p>
      <w:pPr>
        <w:pStyle w:val="Body A"/>
        <w:rPr>
          <w:rFonts w:ascii="標楷體" w:cs="標楷體" w:hAnsi="標楷體" w:eastAsia="標楷體"/>
        </w:rPr>
      </w:pPr>
    </w:p>
    <w:p>
      <w:pPr>
        <w:pStyle w:val="Body A"/>
        <w:numPr>
          <w:ilvl w:val="0"/>
          <w:numId w:val="2"/>
        </w:numPr>
        <w:rPr>
          <w:rFonts w:eastAsia="標楷體" w:hint="eastAsia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基本的算術運算（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>+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-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*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/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rPr>
          <w:rFonts w:eastAsia="標楷體" w:hint="eastAsia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邏輯</w:t>
      </w:r>
      <w:r>
        <w:rPr>
          <w:rFonts w:eastAsia="標楷體" w:hint="eastAsia"/>
          <w:rtl w:val="0"/>
          <w:lang w:val="zh-TW" w:eastAsia="zh-TW"/>
        </w:rPr>
        <w:t>運算</w:t>
      </w:r>
      <w:r>
        <w:rPr>
          <w:rFonts w:ascii="標楷體" w:hAnsi="標楷體"/>
          <w:rtl w:val="0"/>
          <w:lang w:val="en-US"/>
        </w:rPr>
        <w:t>(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&gt;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 xml:space="preserve">, </w:t>
      </w:r>
      <w:r>
        <w:rPr>
          <w:rFonts w:ascii="標楷體" w:hAnsi="標楷體" w:hint="default"/>
          <w:rtl w:val="0"/>
          <w:lang w:val="en-US"/>
        </w:rPr>
        <w:t>‘</w:t>
      </w:r>
      <w:r>
        <w:rPr>
          <w:rFonts w:ascii="標楷體" w:hAnsi="標楷體"/>
          <w:rtl w:val="0"/>
          <w:lang w:val="en-US"/>
        </w:rPr>
        <w:t>&lt;</w:t>
      </w:r>
      <w:r>
        <w:rPr>
          <w:rFonts w:ascii="標楷體" w:hAnsi="標楷體" w:hint="default"/>
          <w:rtl w:val="0"/>
          <w:lang w:val="en-US"/>
        </w:rPr>
        <w:t>’</w:t>
      </w:r>
      <w:r>
        <w:rPr>
          <w:rFonts w:ascii="標楷體" w:hAnsi="標楷體"/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rPr>
          <w:rFonts w:ascii="標楷體" w:hAnsi="標楷體"/>
          <w:lang w:val="en-US"/>
        </w:rPr>
      </w:pPr>
      <w:r>
        <w:rPr>
          <w:rFonts w:ascii="標楷體" w:hAnsi="標楷體"/>
          <w:rtl w:val="0"/>
          <w:lang w:val="en-US"/>
        </w:rPr>
        <w:t>if then</w:t>
      </w:r>
    </w:p>
    <w:p>
      <w:pPr>
        <w:pStyle w:val="Body A"/>
        <w:numPr>
          <w:ilvl w:val="0"/>
          <w:numId w:val="2"/>
        </w:numPr>
        <w:rPr>
          <w:rFonts w:ascii="標楷體" w:hAnsi="標楷體"/>
          <w:lang w:val="en-US"/>
        </w:rPr>
      </w:pPr>
      <w:r>
        <w:rPr>
          <w:rFonts w:ascii="標楷體" w:hAnsi="標楷體"/>
          <w:rtl w:val="0"/>
          <w:lang w:val="en-US"/>
        </w:rPr>
        <w:t>while loop</w:t>
      </w:r>
    </w:p>
    <w:p>
      <w:pPr>
        <w:pStyle w:val="Body A"/>
        <w:numPr>
          <w:ilvl w:val="0"/>
          <w:numId w:val="2"/>
        </w:numPr>
        <w:rPr>
          <w:rFonts w:eastAsia="標楷體" w:hint="eastAsia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無參數的</w:t>
      </w:r>
      <w:r>
        <w:rPr>
          <w:rFonts w:ascii="標楷體" w:hAnsi="標楷體"/>
          <w:rtl w:val="0"/>
          <w:lang w:val="en-US"/>
        </w:rPr>
        <w:t>printf</w:t>
      </w:r>
    </w:p>
    <w:p>
      <w:pPr>
        <w:pStyle w:val="Body A"/>
        <w:numPr>
          <w:ilvl w:val="0"/>
          <w:numId w:val="2"/>
        </w:numPr>
        <w:rPr>
          <w:rFonts w:eastAsia="標楷體" w:hint="eastAsia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一個參數的</w:t>
      </w:r>
      <w:r>
        <w:rPr>
          <w:rFonts w:ascii="標楷體" w:hAnsi="標楷體"/>
          <w:rtl w:val="0"/>
          <w:lang w:val="en-US"/>
        </w:rPr>
        <w:t>printf</w:t>
      </w:r>
    </w:p>
    <w:p>
      <w:pPr>
        <w:pStyle w:val="Body A"/>
        <w:numPr>
          <w:ilvl w:val="0"/>
          <w:numId w:val="2"/>
        </w:numPr>
        <w:rPr>
          <w:rFonts w:eastAsia="標楷體" w:hint="eastAsia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允許輸入一個變數的</w:t>
      </w:r>
      <w:r>
        <w:rPr>
          <w:rFonts w:ascii="標楷體" w:hAnsi="標楷體"/>
          <w:rtl w:val="0"/>
          <w:lang w:val="en-US"/>
        </w:rPr>
        <w:t>scanf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