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9D11"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Analysis of Categorical Data (BIOS 665)</w:t>
      </w:r>
    </w:p>
    <w:p w14:paraId="6C1D5862"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Midterm Exam Date: October 15, 2019</w:t>
      </w:r>
    </w:p>
    <w:p w14:paraId="3CD4A52F" w14:textId="6DAF7C08"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 xml:space="preserve">Take-home due date: </w:t>
      </w:r>
      <w:r w:rsidR="00B00BE3" w:rsidRPr="00411607">
        <w:rPr>
          <w:rFonts w:ascii="Times New Roman" w:eastAsia="Times New Roman" w:hAnsi="Times New Roman" w:cs="Times New Roman"/>
          <w:color w:val="000000" w:themeColor="text1"/>
          <w:sz w:val="24"/>
          <w:szCs w:val="24"/>
        </w:rPr>
        <w:t xml:space="preserve">Hardcopy due on </w:t>
      </w:r>
      <w:r w:rsidRPr="00411607">
        <w:rPr>
          <w:rFonts w:ascii="Times New Roman" w:eastAsia="Times New Roman" w:hAnsi="Times New Roman" w:cs="Times New Roman"/>
          <w:color w:val="000000" w:themeColor="text1"/>
          <w:sz w:val="24"/>
          <w:szCs w:val="24"/>
        </w:rPr>
        <w:t>October 24, 2019 at 11:00am</w:t>
      </w:r>
    </w:p>
    <w:p w14:paraId="44D1C009"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p>
    <w:p w14:paraId="3DC0E971" w14:textId="77777777" w:rsidR="00D41B6E" w:rsidRPr="00411607" w:rsidRDefault="00D41B6E" w:rsidP="00D41B6E">
      <w:pPr>
        <w:tabs>
          <w:tab w:val="left" w:pos="6495"/>
        </w:tabs>
        <w:spacing w:after="0" w:line="276" w:lineRule="auto"/>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Requirements:</w:t>
      </w:r>
      <w:r w:rsidRPr="00411607">
        <w:rPr>
          <w:rFonts w:ascii="Times New Roman" w:eastAsia="Times New Roman" w:hAnsi="Times New Roman" w:cs="Times New Roman"/>
          <w:color w:val="000000" w:themeColor="text1"/>
          <w:sz w:val="24"/>
          <w:szCs w:val="24"/>
        </w:rPr>
        <w:tab/>
      </w:r>
    </w:p>
    <w:p w14:paraId="2CC87B87" w14:textId="77777777" w:rsidR="00D41B6E" w:rsidRPr="00411607" w:rsidRDefault="00D41B6E" w:rsidP="00D41B6E">
      <w:pPr>
        <w:numPr>
          <w:ilvl w:val="0"/>
          <w:numId w:val="1"/>
        </w:numPr>
        <w:spacing w:after="0" w:line="276" w:lineRule="auto"/>
        <w:jc w:val="both"/>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For estimates, confidence intervals, and tests, simply copying and pasting SAS output without any commentary will not earn full credit. Highlighting is not considered commentary.  However, commentary can be as simple as: “The 95% CI for the odds ratio is (___, ___).”</w:t>
      </w:r>
    </w:p>
    <w:p w14:paraId="2237BDF7" w14:textId="77777777" w:rsidR="00D41B6E" w:rsidRPr="00411607" w:rsidRDefault="00D41B6E" w:rsidP="00D41B6E">
      <w:pPr>
        <w:numPr>
          <w:ilvl w:val="0"/>
          <w:numId w:val="1"/>
        </w:numPr>
        <w:spacing w:after="0" w:line="276" w:lineRule="auto"/>
        <w:jc w:val="both"/>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 xml:space="preserve">For the take-home exam, </w:t>
      </w:r>
      <w:r w:rsidRPr="00411607">
        <w:rPr>
          <w:rFonts w:ascii="Times New Roman" w:eastAsia="Times New Roman" w:hAnsi="Times New Roman" w:cs="Times New Roman"/>
          <w:b/>
          <w:color w:val="000000" w:themeColor="text1"/>
          <w:sz w:val="24"/>
          <w:szCs w:val="24"/>
        </w:rPr>
        <w:t>print each question on a separate page</w:t>
      </w:r>
      <w:r w:rsidRPr="00411607">
        <w:rPr>
          <w:rFonts w:ascii="Times New Roman" w:eastAsia="Times New Roman" w:hAnsi="Times New Roman" w:cs="Times New Roman"/>
          <w:color w:val="000000" w:themeColor="text1"/>
          <w:sz w:val="24"/>
          <w:szCs w:val="24"/>
        </w:rPr>
        <w:t>, and</w:t>
      </w:r>
      <w:r w:rsidRPr="00411607">
        <w:rPr>
          <w:rFonts w:ascii="Times New Roman" w:eastAsia="Times New Roman" w:hAnsi="Times New Roman" w:cs="Times New Roman"/>
          <w:b/>
          <w:color w:val="000000" w:themeColor="text1"/>
          <w:sz w:val="24"/>
          <w:szCs w:val="24"/>
        </w:rPr>
        <w:t xml:space="preserve"> </w:t>
      </w:r>
      <w:r w:rsidRPr="00411607">
        <w:rPr>
          <w:rFonts w:ascii="Times New Roman" w:eastAsia="Times New Roman" w:hAnsi="Times New Roman" w:cs="Times New Roman"/>
          <w:b/>
          <w:color w:val="000000" w:themeColor="text1"/>
          <w:sz w:val="24"/>
          <w:szCs w:val="24"/>
          <w:u w:val="single"/>
        </w:rPr>
        <w:t>put your name on every page</w:t>
      </w:r>
      <w:r w:rsidRPr="00411607">
        <w:rPr>
          <w:rFonts w:ascii="Times New Roman" w:eastAsia="Times New Roman" w:hAnsi="Times New Roman" w:cs="Times New Roman"/>
          <w:color w:val="000000" w:themeColor="text1"/>
          <w:sz w:val="24"/>
          <w:szCs w:val="24"/>
        </w:rPr>
        <w:t xml:space="preserve">. Do </w:t>
      </w:r>
      <w:r w:rsidRPr="00411607">
        <w:rPr>
          <w:rFonts w:ascii="Times New Roman" w:eastAsia="Times New Roman" w:hAnsi="Times New Roman" w:cs="Times New Roman"/>
          <w:color w:val="000000" w:themeColor="text1"/>
          <w:sz w:val="24"/>
          <w:szCs w:val="24"/>
          <w:u w:val="single"/>
        </w:rPr>
        <w:t>not</w:t>
      </w:r>
      <w:r w:rsidRPr="00411607">
        <w:rPr>
          <w:rFonts w:ascii="Times New Roman" w:eastAsia="Times New Roman" w:hAnsi="Times New Roman" w:cs="Times New Roman"/>
          <w:color w:val="000000" w:themeColor="text1"/>
          <w:sz w:val="24"/>
          <w:szCs w:val="24"/>
        </w:rPr>
        <w:t xml:space="preserve"> staple the entire exam together, but do staple individual problems together if they span multiple pages. Bring your exam to class on the due date, where you will distribute each problem into the appropriate stack (one per problem).  This will facilitate the grading process.</w:t>
      </w:r>
    </w:p>
    <w:p w14:paraId="4F7F70FD" w14:textId="6B529CDE" w:rsidR="00D41B6E" w:rsidRPr="00411607" w:rsidRDefault="00B00BE3" w:rsidP="00D41B6E">
      <w:pPr>
        <w:numPr>
          <w:ilvl w:val="0"/>
          <w:numId w:val="1"/>
        </w:numPr>
        <w:spacing w:after="0" w:line="276" w:lineRule="auto"/>
        <w:jc w:val="both"/>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For the in-class exam, p</w:t>
      </w:r>
      <w:r w:rsidR="00D41B6E" w:rsidRPr="00411607">
        <w:rPr>
          <w:rFonts w:ascii="Times New Roman" w:eastAsia="Times New Roman" w:hAnsi="Times New Roman" w:cs="Times New Roman"/>
          <w:color w:val="000000" w:themeColor="text1"/>
          <w:sz w:val="24"/>
          <w:szCs w:val="24"/>
        </w:rPr>
        <w:t xml:space="preserve">lease note that p-values may be reported as ranges based on the table given below.  For example, your answer may be ‘0.025 &lt; p &lt; 0.05’.  However, </w:t>
      </w:r>
      <w:r w:rsidRPr="00411607">
        <w:rPr>
          <w:rFonts w:ascii="Times New Roman" w:eastAsia="Times New Roman" w:hAnsi="Times New Roman" w:cs="Times New Roman"/>
          <w:color w:val="000000" w:themeColor="text1"/>
          <w:sz w:val="24"/>
          <w:szCs w:val="24"/>
        </w:rPr>
        <w:t>for the take-home exam</w:t>
      </w:r>
      <w:r w:rsidR="00D41B6E" w:rsidRPr="00411607">
        <w:rPr>
          <w:rFonts w:ascii="Times New Roman" w:eastAsia="Times New Roman" w:hAnsi="Times New Roman" w:cs="Times New Roman"/>
          <w:color w:val="000000" w:themeColor="text1"/>
          <w:sz w:val="24"/>
          <w:szCs w:val="24"/>
        </w:rPr>
        <w:t>, you should report p-values more precisely (such as 3 decimal places).</w:t>
      </w:r>
    </w:p>
    <w:p w14:paraId="671E85F4" w14:textId="77777777" w:rsidR="00D41B6E" w:rsidRPr="00411607" w:rsidRDefault="00D41B6E" w:rsidP="00D41B6E">
      <w:pPr>
        <w:numPr>
          <w:ilvl w:val="0"/>
          <w:numId w:val="1"/>
        </w:numPr>
        <w:spacing w:after="0" w:line="276" w:lineRule="auto"/>
        <w:jc w:val="both"/>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In-class exam: you may use one side of one 8.5 x 11” sheet of paper as a formula sheet.  Please be sure your name is on your formula sheet, and submit this along with your exam.</w:t>
      </w:r>
    </w:p>
    <w:p w14:paraId="1905DF00" w14:textId="6ABA214A" w:rsidR="00D41B6E" w:rsidRPr="00411607" w:rsidRDefault="00D41B6E" w:rsidP="00D41B6E">
      <w:pPr>
        <w:numPr>
          <w:ilvl w:val="0"/>
          <w:numId w:val="1"/>
        </w:numPr>
        <w:spacing w:after="0" w:line="276" w:lineRule="auto"/>
        <w:jc w:val="both"/>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For each hypothesis test, provide the null hypothesis, test statistic</w:t>
      </w:r>
      <w:r w:rsidR="00B00BE3" w:rsidRPr="00411607">
        <w:rPr>
          <w:rFonts w:ascii="Times New Roman" w:eastAsia="Times New Roman" w:hAnsi="Times New Roman" w:cs="Times New Roman"/>
          <w:color w:val="000000" w:themeColor="text1"/>
          <w:sz w:val="24"/>
          <w:szCs w:val="24"/>
        </w:rPr>
        <w:t xml:space="preserve"> (where appropriate)</w:t>
      </w:r>
      <w:r w:rsidRPr="00411607">
        <w:rPr>
          <w:rFonts w:ascii="Times New Roman" w:eastAsia="Times New Roman" w:hAnsi="Times New Roman" w:cs="Times New Roman"/>
          <w:color w:val="000000" w:themeColor="text1"/>
          <w:sz w:val="24"/>
          <w:szCs w:val="24"/>
        </w:rPr>
        <w:t>, degrees of freedom</w:t>
      </w:r>
      <w:r w:rsidR="00B00BE3" w:rsidRPr="00411607">
        <w:rPr>
          <w:rFonts w:ascii="Times New Roman" w:eastAsia="Times New Roman" w:hAnsi="Times New Roman" w:cs="Times New Roman"/>
          <w:color w:val="000000" w:themeColor="text1"/>
          <w:sz w:val="24"/>
          <w:szCs w:val="24"/>
        </w:rPr>
        <w:t xml:space="preserve"> (where appropriate)</w:t>
      </w:r>
      <w:r w:rsidRPr="00411607">
        <w:rPr>
          <w:rFonts w:ascii="Times New Roman" w:eastAsia="Times New Roman" w:hAnsi="Times New Roman" w:cs="Times New Roman"/>
          <w:color w:val="000000" w:themeColor="text1"/>
          <w:sz w:val="24"/>
          <w:szCs w:val="24"/>
        </w:rPr>
        <w:t xml:space="preserve">, and conclusion. </w:t>
      </w:r>
    </w:p>
    <w:p w14:paraId="1148B20F"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p>
    <w:p w14:paraId="2CE39FA0"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b/>
          <w:bCs/>
          <w:color w:val="000000" w:themeColor="text1"/>
          <w:sz w:val="24"/>
          <w:szCs w:val="24"/>
        </w:rPr>
        <w:t>Honor Pledge</w:t>
      </w:r>
      <w:r w:rsidRPr="00411607">
        <w:rPr>
          <w:rFonts w:ascii="Times New Roman" w:eastAsia="Times New Roman" w:hAnsi="Times New Roman" w:cs="Times New Roman"/>
          <w:color w:val="000000" w:themeColor="text1"/>
          <w:sz w:val="24"/>
          <w:szCs w:val="24"/>
        </w:rPr>
        <w:t xml:space="preserve">: I have neither received nor given unauthorized aid on this exam.  </w:t>
      </w:r>
    </w:p>
    <w:p w14:paraId="336F7D1D"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p>
    <w:p w14:paraId="571FA005"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Signed: ________________________________________________________</w:t>
      </w:r>
    </w:p>
    <w:p w14:paraId="734ABB87"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p>
    <w:p w14:paraId="15091079" w14:textId="77777777" w:rsidR="00D41B6E" w:rsidRPr="00411607" w:rsidRDefault="00D41B6E" w:rsidP="00D41B6E">
      <w:pPr>
        <w:spacing w:after="0" w:line="276" w:lineRule="auto"/>
        <w:jc w:val="center"/>
        <w:rPr>
          <w:rFonts w:ascii="Times New Roman" w:eastAsia="Times New Roman" w:hAnsi="Times New Roman" w:cs="Times New Roman"/>
          <w:b/>
          <w:color w:val="000000" w:themeColor="text1"/>
          <w:sz w:val="24"/>
          <w:szCs w:val="24"/>
        </w:rPr>
      </w:pPr>
      <w:r w:rsidRPr="00411607">
        <w:rPr>
          <w:rFonts w:ascii="Times New Roman" w:eastAsia="Times New Roman" w:hAnsi="Times New Roman" w:cs="Times New Roman"/>
          <w:b/>
          <w:color w:val="000000" w:themeColor="text1"/>
          <w:sz w:val="24"/>
          <w:szCs w:val="24"/>
        </w:rPr>
        <w:t>Chi-Square Distribution: Table of quantiles/critical values (</w:t>
      </w:r>
      <m:oMath>
        <m:sSubSup>
          <m:sSubSupPr>
            <m:ctrlPr>
              <w:rPr>
                <w:rFonts w:ascii="Cambria Math" w:eastAsia="Times New Roman" w:hAnsi="Cambria Math" w:cs="Times New Roman"/>
                <w:b/>
                <w:i/>
                <w:color w:val="000000" w:themeColor="text1"/>
                <w:sz w:val="24"/>
                <w:szCs w:val="24"/>
              </w:rPr>
            </m:ctrlPr>
          </m:sSubSupPr>
          <m:e>
            <m:r>
              <m:rPr>
                <m:sty m:val="bi"/>
              </m:rPr>
              <w:rPr>
                <w:rFonts w:ascii="Cambria Math" w:eastAsia="Times New Roman" w:hAnsi="Cambria Math" w:cs="Times New Roman"/>
                <w:color w:val="000000" w:themeColor="text1"/>
                <w:sz w:val="24"/>
                <w:szCs w:val="24"/>
              </w:rPr>
              <m:t>χ</m:t>
            </m:r>
          </m:e>
          <m:sub>
            <m:r>
              <m:rPr>
                <m:sty m:val="bi"/>
              </m:rPr>
              <w:rPr>
                <w:rFonts w:ascii="Cambria Math" w:eastAsia="Times New Roman" w:hAnsi="Cambria Math" w:cs="Times New Roman"/>
                <w:color w:val="000000" w:themeColor="text1"/>
                <w:sz w:val="24"/>
                <w:szCs w:val="24"/>
              </w:rPr>
              <m:t>df, 1-α</m:t>
            </m:r>
          </m:sub>
          <m:sup>
            <m:r>
              <m:rPr>
                <m:sty m:val="bi"/>
              </m:rPr>
              <w:rPr>
                <w:rFonts w:ascii="Cambria Math" w:eastAsia="Times New Roman" w:hAnsi="Cambria Math" w:cs="Times New Roman"/>
                <w:color w:val="000000" w:themeColor="text1"/>
                <w:sz w:val="24"/>
                <w:szCs w:val="24"/>
              </w:rPr>
              <m:t>2</m:t>
            </m:r>
          </m:sup>
        </m:sSubSup>
      </m:oMath>
      <w:r w:rsidRPr="00411607">
        <w:rPr>
          <w:rFonts w:ascii="Times New Roman" w:eastAsia="Times New Roman" w:hAnsi="Times New Roman" w:cs="Times New Roman"/>
          <w:b/>
          <w:color w:val="000000" w:themeColor="text1"/>
          <w:sz w:val="24"/>
          <w:szCs w:val="24"/>
        </w:rPr>
        <w:t>)</w:t>
      </w:r>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837"/>
        <w:gridCol w:w="849"/>
        <w:gridCol w:w="969"/>
        <w:gridCol w:w="969"/>
        <w:gridCol w:w="969"/>
        <w:gridCol w:w="984"/>
      </w:tblGrid>
      <w:tr w:rsidR="00D41B6E" w:rsidRPr="00411607" w14:paraId="3C3E782E" w14:textId="77777777" w:rsidTr="001940EB">
        <w:trPr>
          <w:tblHeader/>
          <w:tblCellSpacing w:w="15" w:type="dxa"/>
          <w:jc w:val="center"/>
        </w:trPr>
        <w:tc>
          <w:tcPr>
            <w:tcW w:w="0" w:type="auto"/>
            <w:tcBorders>
              <w:top w:val="single" w:sz="6" w:space="0" w:color="000000"/>
              <w:bottom w:val="single" w:sz="6" w:space="0" w:color="663300"/>
              <w:right w:val="nil"/>
            </w:tcBorders>
            <w:shd w:val="clear" w:color="auto" w:fill="FFFFCC"/>
            <w:tcMar>
              <w:top w:w="48" w:type="dxa"/>
              <w:left w:w="192" w:type="dxa"/>
              <w:bottom w:w="48" w:type="dxa"/>
              <w:right w:w="192" w:type="dxa"/>
            </w:tcMar>
            <w:hideMark/>
          </w:tcPr>
          <w:p w14:paraId="17C9B120" w14:textId="77777777" w:rsidR="00D41B6E" w:rsidRPr="00411607" w:rsidRDefault="00D41B6E" w:rsidP="001940EB">
            <w:pPr>
              <w:spacing w:after="0" w:line="276" w:lineRule="auto"/>
              <w:jc w:val="center"/>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df/α</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F9CD0D3"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E03EAF9"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0.05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75A0E66"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4E744E3"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0.01</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4A662C"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0.001</w:t>
            </w:r>
          </w:p>
        </w:tc>
      </w:tr>
      <w:tr w:rsidR="00D41B6E" w:rsidRPr="00411607" w14:paraId="60C3E08E" w14:textId="77777777" w:rsidTr="001940EB">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14:paraId="43956084"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A47FB1"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2.71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C39E0A"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3.84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92BF52"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5.02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4C296E4"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6.63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8236418"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10.83</w:t>
            </w:r>
          </w:p>
        </w:tc>
      </w:tr>
      <w:tr w:rsidR="00D41B6E" w:rsidRPr="00411607" w14:paraId="22BCC8AB" w14:textId="77777777" w:rsidTr="001940EB">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14:paraId="558AA0BE"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458E36"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4.61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6D8AC2"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5.99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70DF7C"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7.38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3A7BEE"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9.21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1B11D46"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13.82</w:t>
            </w:r>
          </w:p>
        </w:tc>
      </w:tr>
      <w:tr w:rsidR="00D41B6E" w:rsidRPr="00411607" w14:paraId="4FDCF729" w14:textId="77777777" w:rsidTr="001940EB">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14:paraId="3F6B117A"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8A487F"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6.25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90BD514"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7.81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FA28CB"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9.35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BED5C"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11.34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CD8E68"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16.27</w:t>
            </w:r>
          </w:p>
        </w:tc>
      </w:tr>
      <w:tr w:rsidR="00D41B6E" w:rsidRPr="00411607" w14:paraId="4B7C564A" w14:textId="77777777" w:rsidTr="001940EB">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14:paraId="6B02AF64"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0F84D0"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7.78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671893"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9.49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26804B"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11.14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147C43"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13.28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EFE6F6"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18.47</w:t>
            </w:r>
          </w:p>
        </w:tc>
      </w:tr>
      <w:tr w:rsidR="00D41B6E" w:rsidRPr="00411607" w14:paraId="5C940F97" w14:textId="77777777" w:rsidTr="001940EB">
        <w:trPr>
          <w:tblCellSpacing w:w="15" w:type="dxa"/>
          <w:jc w:val="center"/>
        </w:trPr>
        <w:tc>
          <w:tcPr>
            <w:tcW w:w="0" w:type="auto"/>
            <w:tcBorders>
              <w:top w:val="single" w:sz="6" w:space="0" w:color="000000"/>
              <w:bottom w:val="nil"/>
              <w:right w:val="nil"/>
            </w:tcBorders>
            <w:shd w:val="clear" w:color="auto" w:fill="FFFFCC"/>
            <w:tcMar>
              <w:top w:w="24" w:type="dxa"/>
              <w:left w:w="192" w:type="dxa"/>
              <w:bottom w:w="24" w:type="dxa"/>
              <w:right w:w="192" w:type="dxa"/>
            </w:tcMar>
            <w:hideMark/>
          </w:tcPr>
          <w:p w14:paraId="7C073670" w14:textId="77777777" w:rsidR="00D41B6E" w:rsidRPr="00411607" w:rsidRDefault="00D41B6E" w:rsidP="001940EB">
            <w:pPr>
              <w:spacing w:after="0" w:line="276" w:lineRule="auto"/>
              <w:jc w:val="right"/>
              <w:rPr>
                <w:rFonts w:ascii="Times New Roman" w:eastAsia="Times New Roman" w:hAnsi="Times New Roman" w:cs="Times New Roman"/>
                <w:bCs/>
                <w:color w:val="000000" w:themeColor="text1"/>
                <w:sz w:val="24"/>
                <w:szCs w:val="24"/>
              </w:rPr>
            </w:pPr>
            <w:r w:rsidRPr="00411607">
              <w:rPr>
                <w:rFonts w:ascii="Times New Roman" w:eastAsia="Times New Roman" w:hAnsi="Times New Roman" w:cs="Times New Roman"/>
                <w:bCs/>
                <w:color w:val="000000" w:themeColor="text1"/>
                <w:sz w:val="24"/>
                <w:szCs w:val="24"/>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BC0538F"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9.24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526BF1"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11.07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03D1F8"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12.83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A9AF3A1"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15.09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814DD7" w14:textId="77777777" w:rsidR="00D41B6E" w:rsidRPr="00411607" w:rsidRDefault="00D41B6E" w:rsidP="001940EB">
            <w:pPr>
              <w:spacing w:after="0" w:line="276" w:lineRule="auto"/>
              <w:jc w:val="right"/>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20.52</w:t>
            </w:r>
          </w:p>
        </w:tc>
      </w:tr>
    </w:tbl>
    <w:p w14:paraId="3726EF92"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p>
    <w:p w14:paraId="6BC1741A" w14:textId="77777777" w:rsidR="00D41B6E" w:rsidRPr="00411607" w:rsidRDefault="00D41B6E" w:rsidP="00D41B6E">
      <w:pPr>
        <w:spacing w:after="0" w:line="276" w:lineRule="auto"/>
        <w:rPr>
          <w:rFonts w:ascii="Times New Roman" w:eastAsia="Times New Roman" w:hAnsi="Times New Roman" w:cs="Times New Roman"/>
          <w:color w:val="000000" w:themeColor="text1"/>
          <w:sz w:val="24"/>
          <w:szCs w:val="24"/>
        </w:rPr>
      </w:pPr>
    </w:p>
    <w:p w14:paraId="778FEEE5" w14:textId="77777777" w:rsidR="00D41B6E" w:rsidRPr="00411607" w:rsidRDefault="00D41B6E" w:rsidP="00D41B6E">
      <w:pPr>
        <w:spacing w:after="0" w:line="276" w:lineRule="auto"/>
        <w:jc w:val="center"/>
        <w:rPr>
          <w:rFonts w:ascii="Times New Roman" w:eastAsia="Times New Roman" w:hAnsi="Times New Roman" w:cs="Times New Roman"/>
          <w:b/>
          <w:color w:val="000000" w:themeColor="text1"/>
          <w:sz w:val="24"/>
          <w:szCs w:val="24"/>
          <w:lang w:val="fr-FR"/>
        </w:rPr>
      </w:pPr>
      <w:r w:rsidRPr="00411607">
        <w:rPr>
          <w:rFonts w:ascii="Times New Roman" w:eastAsia="Times New Roman" w:hAnsi="Times New Roman" w:cs="Times New Roman"/>
          <w:b/>
          <w:color w:val="000000" w:themeColor="text1"/>
          <w:sz w:val="24"/>
          <w:szCs w:val="24"/>
          <w:lang w:val="fr-FR"/>
        </w:rPr>
        <w:t>Z-scores: Quantiles/critical values (</w:t>
      </w:r>
      <m:oMath>
        <m:sSub>
          <m:sSubPr>
            <m:ctrlPr>
              <w:rPr>
                <w:rFonts w:ascii="Cambria Math" w:eastAsia="Times New Roman" w:hAnsi="Cambria Math" w:cs="Times New Roman"/>
                <w:b/>
                <w:i/>
                <w:color w:val="000000" w:themeColor="text1"/>
                <w:sz w:val="24"/>
                <w:szCs w:val="24"/>
              </w:rPr>
            </m:ctrlPr>
          </m:sSubPr>
          <m:e>
            <m:r>
              <m:rPr>
                <m:sty m:val="bi"/>
              </m:rPr>
              <w:rPr>
                <w:rFonts w:ascii="Cambria Math" w:eastAsia="Times New Roman" w:hAnsi="Cambria Math" w:cs="Times New Roman"/>
                <w:color w:val="000000" w:themeColor="text1"/>
                <w:sz w:val="24"/>
                <w:szCs w:val="24"/>
              </w:rPr>
              <m:t>Z</m:t>
            </m:r>
          </m:e>
          <m:sub>
            <m:r>
              <m:rPr>
                <m:sty m:val="bi"/>
              </m:rPr>
              <w:rPr>
                <w:rFonts w:ascii="Cambria Math" w:eastAsia="Times New Roman" w:hAnsi="Cambria Math" w:cs="Times New Roman"/>
                <w:color w:val="000000" w:themeColor="text1"/>
                <w:sz w:val="24"/>
                <w:szCs w:val="24"/>
              </w:rPr>
              <m:t>1</m:t>
            </m:r>
            <m:r>
              <m:rPr>
                <m:sty m:val="bi"/>
              </m:rPr>
              <w:rPr>
                <w:rFonts w:ascii="Cambria Math" w:eastAsia="Times New Roman" w:hAnsi="Cambria Math" w:cs="Times New Roman"/>
                <w:color w:val="000000" w:themeColor="text1"/>
                <w:sz w:val="24"/>
                <w:szCs w:val="24"/>
                <w:lang w:val="fr-FR"/>
              </w:rPr>
              <m:t>-</m:t>
            </m:r>
            <m:r>
              <m:rPr>
                <m:sty m:val="bi"/>
              </m:rPr>
              <w:rPr>
                <w:rFonts w:ascii="Cambria Math" w:eastAsia="Times New Roman" w:hAnsi="Cambria Math" w:cs="Times New Roman"/>
                <w:color w:val="000000" w:themeColor="text1"/>
                <w:sz w:val="24"/>
                <w:szCs w:val="24"/>
              </w:rPr>
              <m:t>α</m:t>
            </m:r>
            <m:r>
              <m:rPr>
                <m:sty m:val="bi"/>
              </m:rPr>
              <w:rPr>
                <w:rFonts w:ascii="Cambria Math" w:eastAsia="Times New Roman" w:hAnsi="Cambria Math" w:cs="Times New Roman"/>
                <w:color w:val="000000" w:themeColor="text1"/>
                <w:sz w:val="24"/>
                <w:szCs w:val="24"/>
                <w:lang w:val="fr-FR"/>
              </w:rPr>
              <m:t>/</m:t>
            </m:r>
            <m:r>
              <m:rPr>
                <m:sty m:val="bi"/>
              </m:rPr>
              <w:rPr>
                <w:rFonts w:ascii="Cambria Math" w:eastAsia="Times New Roman" w:hAnsi="Cambria Math" w:cs="Times New Roman"/>
                <w:color w:val="000000" w:themeColor="text1"/>
                <w:sz w:val="24"/>
                <w:szCs w:val="24"/>
              </w:rPr>
              <m:t>2</m:t>
            </m:r>
          </m:sub>
        </m:sSub>
      </m:oMath>
      <w:r w:rsidRPr="00411607">
        <w:rPr>
          <w:rFonts w:ascii="Times New Roman" w:eastAsia="Times New Roman" w:hAnsi="Times New Roman" w:cs="Times New Roman"/>
          <w:b/>
          <w:color w:val="000000" w:themeColor="text1"/>
          <w:sz w:val="24"/>
          <w:szCs w:val="24"/>
          <w:lang w:val="fr-FR"/>
        </w:rPr>
        <w:t>)</w:t>
      </w:r>
    </w:p>
    <w:p w14:paraId="67CCC54B" w14:textId="77777777" w:rsidR="00D41B6E" w:rsidRPr="00411607" w:rsidRDefault="00D41B6E" w:rsidP="00D41B6E">
      <w:pPr>
        <w:spacing w:after="0" w:line="276" w:lineRule="auto"/>
        <w:ind w:left="720"/>
        <w:rPr>
          <w:rFonts w:ascii="Times New Roman" w:eastAsia="Times New Roman" w:hAnsi="Times New Roman" w:cs="Times New Roman"/>
          <w:b/>
          <w:color w:val="000000" w:themeColor="text1"/>
          <w:sz w:val="24"/>
          <w:szCs w:val="24"/>
        </w:rPr>
      </w:pPr>
      <w:r w:rsidRPr="00411607">
        <w:rPr>
          <w:rFonts w:ascii="Times New Roman" w:eastAsia="Times New Roman" w:hAnsi="Times New Roman" w:cs="Times New Roman"/>
          <w:color w:val="000000" w:themeColor="text1"/>
          <w:sz w:val="24"/>
          <w:szCs w:val="24"/>
        </w:rPr>
        <w:t>Z</w:t>
      </w:r>
      <w:r w:rsidRPr="00411607">
        <w:rPr>
          <w:rFonts w:ascii="Times New Roman" w:eastAsia="Times New Roman" w:hAnsi="Times New Roman" w:cs="Times New Roman"/>
          <w:color w:val="000000" w:themeColor="text1"/>
          <w:sz w:val="24"/>
          <w:szCs w:val="24"/>
          <w:vertAlign w:val="subscript"/>
        </w:rPr>
        <w:t>0.8</w:t>
      </w:r>
      <w:r w:rsidRPr="00411607">
        <w:rPr>
          <w:rFonts w:ascii="Times New Roman" w:eastAsia="Times New Roman" w:hAnsi="Times New Roman" w:cs="Times New Roman"/>
          <w:color w:val="000000" w:themeColor="text1"/>
          <w:sz w:val="24"/>
          <w:szCs w:val="24"/>
        </w:rPr>
        <w:t>=0.842,   Z</w:t>
      </w:r>
      <w:r w:rsidRPr="00411607">
        <w:rPr>
          <w:rFonts w:ascii="Times New Roman" w:eastAsia="Times New Roman" w:hAnsi="Times New Roman" w:cs="Times New Roman"/>
          <w:color w:val="000000" w:themeColor="text1"/>
          <w:sz w:val="24"/>
          <w:szCs w:val="24"/>
          <w:vertAlign w:val="subscript"/>
        </w:rPr>
        <w:t>0.9</w:t>
      </w:r>
      <w:r w:rsidRPr="00411607">
        <w:rPr>
          <w:rFonts w:ascii="Times New Roman" w:eastAsia="Times New Roman" w:hAnsi="Times New Roman" w:cs="Times New Roman"/>
          <w:color w:val="000000" w:themeColor="text1"/>
          <w:sz w:val="24"/>
          <w:szCs w:val="24"/>
        </w:rPr>
        <w:t>=1.282,   Z</w:t>
      </w:r>
      <w:r w:rsidRPr="00411607">
        <w:rPr>
          <w:rFonts w:ascii="Times New Roman" w:eastAsia="Times New Roman" w:hAnsi="Times New Roman" w:cs="Times New Roman"/>
          <w:color w:val="000000" w:themeColor="text1"/>
          <w:sz w:val="24"/>
          <w:szCs w:val="24"/>
          <w:vertAlign w:val="subscript"/>
        </w:rPr>
        <w:t>0.95</w:t>
      </w:r>
      <w:r w:rsidRPr="00411607">
        <w:rPr>
          <w:rFonts w:ascii="Times New Roman" w:eastAsia="Times New Roman" w:hAnsi="Times New Roman" w:cs="Times New Roman"/>
          <w:color w:val="000000" w:themeColor="text1"/>
          <w:sz w:val="24"/>
          <w:szCs w:val="24"/>
        </w:rPr>
        <w:t>=1.645,   Z</w:t>
      </w:r>
      <w:r w:rsidRPr="00411607">
        <w:rPr>
          <w:rFonts w:ascii="Times New Roman" w:eastAsia="Times New Roman" w:hAnsi="Times New Roman" w:cs="Times New Roman"/>
          <w:color w:val="000000" w:themeColor="text1"/>
          <w:sz w:val="24"/>
          <w:szCs w:val="24"/>
          <w:vertAlign w:val="subscript"/>
        </w:rPr>
        <w:t>0.975</w:t>
      </w:r>
      <w:r w:rsidRPr="00411607">
        <w:rPr>
          <w:rFonts w:ascii="Times New Roman" w:eastAsia="Times New Roman" w:hAnsi="Times New Roman" w:cs="Times New Roman"/>
          <w:color w:val="000000" w:themeColor="text1"/>
          <w:sz w:val="24"/>
          <w:szCs w:val="24"/>
        </w:rPr>
        <w:t>=1.960,   Z</w:t>
      </w:r>
      <w:r w:rsidRPr="00411607">
        <w:rPr>
          <w:rFonts w:ascii="Times New Roman" w:eastAsia="Times New Roman" w:hAnsi="Times New Roman" w:cs="Times New Roman"/>
          <w:color w:val="000000" w:themeColor="text1"/>
          <w:sz w:val="24"/>
          <w:szCs w:val="24"/>
          <w:vertAlign w:val="subscript"/>
        </w:rPr>
        <w:t>0.99</w:t>
      </w:r>
      <w:r w:rsidRPr="00411607">
        <w:rPr>
          <w:rFonts w:ascii="Times New Roman" w:eastAsia="Times New Roman" w:hAnsi="Times New Roman" w:cs="Times New Roman"/>
          <w:color w:val="000000" w:themeColor="text1"/>
          <w:sz w:val="24"/>
          <w:szCs w:val="24"/>
        </w:rPr>
        <w:t>=2.326,   Z</w:t>
      </w:r>
      <w:r w:rsidRPr="00411607">
        <w:rPr>
          <w:rFonts w:ascii="Times New Roman" w:eastAsia="Times New Roman" w:hAnsi="Times New Roman" w:cs="Times New Roman"/>
          <w:color w:val="000000" w:themeColor="text1"/>
          <w:sz w:val="24"/>
          <w:szCs w:val="24"/>
          <w:vertAlign w:val="subscript"/>
        </w:rPr>
        <w:t>0.995</w:t>
      </w:r>
      <w:r w:rsidRPr="00411607">
        <w:rPr>
          <w:rFonts w:ascii="Times New Roman" w:eastAsia="Times New Roman" w:hAnsi="Times New Roman" w:cs="Times New Roman"/>
          <w:color w:val="000000" w:themeColor="text1"/>
          <w:sz w:val="24"/>
          <w:szCs w:val="24"/>
        </w:rPr>
        <w:t>=2.576</w:t>
      </w:r>
    </w:p>
    <w:p w14:paraId="35B9C30F" w14:textId="77777777" w:rsidR="0073183B" w:rsidRPr="00411607" w:rsidRDefault="0073183B" w:rsidP="00D41B6E">
      <w:pPr>
        <w:autoSpaceDE w:val="0"/>
        <w:autoSpaceDN w:val="0"/>
        <w:adjustRightInd w:val="0"/>
        <w:spacing w:after="0" w:line="276" w:lineRule="auto"/>
        <w:rPr>
          <w:rFonts w:ascii="Times New Roman" w:hAnsi="Times New Roman" w:cs="Times New Roman"/>
          <w:b/>
          <w:color w:val="000000" w:themeColor="text1"/>
          <w:sz w:val="24"/>
          <w:szCs w:val="24"/>
        </w:rPr>
      </w:pPr>
    </w:p>
    <w:p w14:paraId="327CF71C" w14:textId="77777777" w:rsidR="0073183B" w:rsidRPr="00411607" w:rsidRDefault="0073183B" w:rsidP="00D41B6E">
      <w:pPr>
        <w:autoSpaceDE w:val="0"/>
        <w:autoSpaceDN w:val="0"/>
        <w:adjustRightInd w:val="0"/>
        <w:spacing w:after="0" w:line="276" w:lineRule="auto"/>
        <w:rPr>
          <w:rFonts w:ascii="Times New Roman" w:hAnsi="Times New Roman" w:cs="Times New Roman"/>
          <w:b/>
          <w:color w:val="000000" w:themeColor="text1"/>
          <w:sz w:val="24"/>
          <w:szCs w:val="24"/>
        </w:rPr>
      </w:pPr>
    </w:p>
    <w:p w14:paraId="7F20ACC8" w14:textId="37E704BB" w:rsidR="00D41B6E" w:rsidRDefault="00D41B6E" w:rsidP="00D41B6E">
      <w:pPr>
        <w:autoSpaceDE w:val="0"/>
        <w:autoSpaceDN w:val="0"/>
        <w:adjustRightInd w:val="0"/>
        <w:spacing w:after="0" w:line="276" w:lineRule="auto"/>
        <w:rPr>
          <w:rFonts w:ascii="Times New Roman" w:hAnsi="Times New Roman" w:cs="Times New Roman"/>
          <w:b/>
          <w:color w:val="000000" w:themeColor="text1"/>
          <w:sz w:val="24"/>
          <w:szCs w:val="24"/>
        </w:rPr>
      </w:pPr>
      <w:r w:rsidRPr="00411607">
        <w:rPr>
          <w:rFonts w:ascii="Times New Roman" w:hAnsi="Times New Roman" w:cs="Times New Roman"/>
          <w:b/>
          <w:color w:val="000000" w:themeColor="text1"/>
          <w:sz w:val="24"/>
          <w:szCs w:val="24"/>
        </w:rPr>
        <w:lastRenderedPageBreak/>
        <w:t>Part I</w:t>
      </w:r>
    </w:p>
    <w:p w14:paraId="34AD3CD9" w14:textId="77777777" w:rsidR="00086E93" w:rsidRPr="00411607" w:rsidRDefault="00086E93" w:rsidP="00D41B6E">
      <w:pPr>
        <w:autoSpaceDE w:val="0"/>
        <w:autoSpaceDN w:val="0"/>
        <w:adjustRightInd w:val="0"/>
        <w:spacing w:after="0" w:line="276" w:lineRule="auto"/>
        <w:rPr>
          <w:rFonts w:ascii="Times New Roman" w:hAnsi="Times New Roman" w:cs="Times New Roman"/>
          <w:b/>
          <w:color w:val="000000" w:themeColor="text1"/>
          <w:sz w:val="24"/>
          <w:szCs w:val="24"/>
        </w:rPr>
      </w:pPr>
    </w:p>
    <w:p w14:paraId="23917D07" w14:textId="50D02E69" w:rsidR="00D41B6E" w:rsidRPr="00411607" w:rsidRDefault="00D41B6E" w:rsidP="00C53C96">
      <w:pPr>
        <w:pStyle w:val="ListParagraph"/>
        <w:autoSpaceDE w:val="0"/>
        <w:autoSpaceDN w:val="0"/>
        <w:adjustRightInd w:val="0"/>
        <w:spacing w:line="276" w:lineRule="auto"/>
        <w:ind w:left="360"/>
        <w:jc w:val="both"/>
        <w:rPr>
          <w:color w:val="000000" w:themeColor="text1"/>
        </w:rPr>
      </w:pPr>
      <w:r w:rsidRPr="00411607">
        <w:rPr>
          <w:color w:val="000000" w:themeColor="text1"/>
        </w:rPr>
        <w:t>Table 1 contains data from a</w:t>
      </w:r>
      <w:r w:rsidR="001940EB" w:rsidRPr="00411607">
        <w:rPr>
          <w:color w:val="000000" w:themeColor="text1"/>
        </w:rPr>
        <w:t xml:space="preserve"> </w:t>
      </w:r>
      <w:r w:rsidRPr="00411607">
        <w:rPr>
          <w:color w:val="000000" w:themeColor="text1"/>
        </w:rPr>
        <w:t>multi-</w:t>
      </w:r>
      <w:r w:rsidR="001940EB" w:rsidRPr="00411607">
        <w:rPr>
          <w:color w:val="000000" w:themeColor="text1"/>
        </w:rPr>
        <w:t>city</w:t>
      </w:r>
      <w:r w:rsidRPr="00411607">
        <w:rPr>
          <w:color w:val="000000" w:themeColor="text1"/>
        </w:rPr>
        <w:t xml:space="preserve"> </w:t>
      </w:r>
      <w:r w:rsidR="001940EB" w:rsidRPr="00411607">
        <w:rPr>
          <w:color w:val="000000" w:themeColor="text1"/>
        </w:rPr>
        <w:t xml:space="preserve">study </w:t>
      </w:r>
      <w:r w:rsidR="00B00BE3" w:rsidRPr="00411607">
        <w:rPr>
          <w:color w:val="000000" w:themeColor="text1"/>
        </w:rPr>
        <w:t xml:space="preserve">examining </w:t>
      </w:r>
      <w:r w:rsidR="001940EB" w:rsidRPr="00411607">
        <w:rPr>
          <w:color w:val="000000" w:themeColor="text1"/>
        </w:rPr>
        <w:t xml:space="preserve">survival </w:t>
      </w:r>
      <w:r w:rsidR="00B00BE3" w:rsidRPr="00411607">
        <w:rPr>
          <w:color w:val="000000" w:themeColor="text1"/>
        </w:rPr>
        <w:t xml:space="preserve">rates in </w:t>
      </w:r>
      <w:r w:rsidR="00435587" w:rsidRPr="00411607">
        <w:rPr>
          <w:color w:val="000000" w:themeColor="text1"/>
        </w:rPr>
        <w:t xml:space="preserve">motor vehicle </w:t>
      </w:r>
      <w:r w:rsidR="001940EB" w:rsidRPr="00411607">
        <w:rPr>
          <w:color w:val="000000" w:themeColor="text1"/>
        </w:rPr>
        <w:t>accidents. There were 4</w:t>
      </w:r>
      <w:r w:rsidRPr="00411607">
        <w:rPr>
          <w:color w:val="000000" w:themeColor="text1"/>
        </w:rPr>
        <w:t>2</w:t>
      </w:r>
      <w:r w:rsidR="001940EB" w:rsidRPr="00411607">
        <w:rPr>
          <w:color w:val="000000" w:themeColor="text1"/>
        </w:rPr>
        <w:t>1</w:t>
      </w:r>
      <w:r w:rsidR="00E81F3C" w:rsidRPr="00411607">
        <w:rPr>
          <w:color w:val="000000" w:themeColor="text1"/>
        </w:rPr>
        <w:t xml:space="preserve"> </w:t>
      </w:r>
      <w:r w:rsidR="001940EB" w:rsidRPr="00411607">
        <w:rPr>
          <w:color w:val="000000" w:themeColor="text1"/>
        </w:rPr>
        <w:t>participants involved in road accident</w:t>
      </w:r>
      <w:r w:rsidR="00B00BE3" w:rsidRPr="00411607">
        <w:rPr>
          <w:color w:val="000000" w:themeColor="text1"/>
        </w:rPr>
        <w:t>s</w:t>
      </w:r>
      <w:r w:rsidR="001940EB" w:rsidRPr="00411607">
        <w:rPr>
          <w:color w:val="000000" w:themeColor="text1"/>
        </w:rPr>
        <w:t xml:space="preserve"> in a </w:t>
      </w:r>
      <w:r w:rsidR="00C53C96">
        <w:rPr>
          <w:color w:val="000000" w:themeColor="text1"/>
        </w:rPr>
        <w:t xml:space="preserve">particular </w:t>
      </w:r>
      <w:r w:rsidR="001940EB" w:rsidRPr="00411607">
        <w:rPr>
          <w:color w:val="000000" w:themeColor="text1"/>
        </w:rPr>
        <w:t>year in three cities (A, B, C).  Emergency responders requested ambulances (</w:t>
      </w:r>
      <w:r w:rsidR="00B00BE3" w:rsidRPr="00411607">
        <w:rPr>
          <w:color w:val="000000" w:themeColor="text1"/>
        </w:rPr>
        <w:t xml:space="preserve">helicopter </w:t>
      </w:r>
      <w:r w:rsidR="001940EB" w:rsidRPr="00411607">
        <w:rPr>
          <w:color w:val="000000" w:themeColor="text1"/>
        </w:rPr>
        <w:t>or road) to transport the victims to the nearest health center.  Within 48 hours of the accident</w:t>
      </w:r>
      <w:r w:rsidR="00B00BE3" w:rsidRPr="00411607">
        <w:rPr>
          <w:color w:val="000000" w:themeColor="text1"/>
        </w:rPr>
        <w:t>,</w:t>
      </w:r>
      <w:r w:rsidR="001940EB" w:rsidRPr="00411607">
        <w:rPr>
          <w:color w:val="000000" w:themeColor="text1"/>
        </w:rPr>
        <w:t xml:space="preserve"> death or survival was recorded. The aim of the study is to determine whether accident survival </w:t>
      </w:r>
      <w:r w:rsidR="00C53C96">
        <w:rPr>
          <w:color w:val="000000" w:themeColor="text1"/>
        </w:rPr>
        <w:t xml:space="preserve">is </w:t>
      </w:r>
      <w:r w:rsidR="001940EB" w:rsidRPr="00411607">
        <w:rPr>
          <w:color w:val="000000" w:themeColor="text1"/>
        </w:rPr>
        <w:t>associat</w:t>
      </w:r>
      <w:r w:rsidR="00C53C96">
        <w:rPr>
          <w:color w:val="000000" w:themeColor="text1"/>
        </w:rPr>
        <w:t>ed</w:t>
      </w:r>
      <w:r w:rsidR="001940EB" w:rsidRPr="00411607">
        <w:rPr>
          <w:color w:val="000000" w:themeColor="text1"/>
        </w:rPr>
        <w:t xml:space="preserve"> with the </w:t>
      </w:r>
      <w:r w:rsidR="00B00BE3" w:rsidRPr="00411607">
        <w:rPr>
          <w:color w:val="000000" w:themeColor="text1"/>
        </w:rPr>
        <w:t xml:space="preserve">mode </w:t>
      </w:r>
      <w:r w:rsidR="001940EB" w:rsidRPr="00411607">
        <w:rPr>
          <w:color w:val="000000" w:themeColor="text1"/>
        </w:rPr>
        <w:t xml:space="preserve">of transportation </w:t>
      </w:r>
      <w:r w:rsidR="00B00BE3" w:rsidRPr="00411607">
        <w:rPr>
          <w:color w:val="000000" w:themeColor="text1"/>
        </w:rPr>
        <w:t xml:space="preserve">the victim </w:t>
      </w:r>
      <w:r w:rsidR="001940EB" w:rsidRPr="00411607">
        <w:rPr>
          <w:color w:val="000000" w:themeColor="text1"/>
        </w:rPr>
        <w:t>receives.</w:t>
      </w:r>
      <w:r w:rsidRPr="00411607">
        <w:rPr>
          <w:color w:val="000000" w:themeColor="text1"/>
        </w:rPr>
        <w:t xml:space="preserve"> </w:t>
      </w:r>
    </w:p>
    <w:p w14:paraId="1F763F80" w14:textId="77777777" w:rsidR="00D41B6E" w:rsidRPr="00411607" w:rsidRDefault="00D41B6E" w:rsidP="00D41B6E">
      <w:pPr>
        <w:pStyle w:val="ListParagraph"/>
        <w:autoSpaceDE w:val="0"/>
        <w:autoSpaceDN w:val="0"/>
        <w:adjustRightInd w:val="0"/>
        <w:spacing w:line="276" w:lineRule="auto"/>
        <w:ind w:left="360"/>
        <w:rPr>
          <w:color w:val="000000" w:themeColor="text1"/>
        </w:rPr>
      </w:pPr>
      <w:r w:rsidRPr="00411607">
        <w:rPr>
          <w:color w:val="000000" w:themeColor="text1"/>
        </w:rPr>
        <w:t xml:space="preserve">  </w:t>
      </w:r>
    </w:p>
    <w:tbl>
      <w:tblPr>
        <w:tblW w:w="0" w:type="auto"/>
        <w:jc w:val="center"/>
        <w:tblLook w:val="01E0" w:firstRow="1" w:lastRow="1" w:firstColumn="1" w:lastColumn="1" w:noHBand="0" w:noVBand="0"/>
      </w:tblPr>
      <w:tblGrid>
        <w:gridCol w:w="1135"/>
        <w:gridCol w:w="1629"/>
        <w:gridCol w:w="1800"/>
        <w:gridCol w:w="1440"/>
        <w:gridCol w:w="1080"/>
      </w:tblGrid>
      <w:tr w:rsidR="00D41B6E" w:rsidRPr="00411607" w14:paraId="34228A00" w14:textId="77777777" w:rsidTr="001940EB">
        <w:trPr>
          <w:jc w:val="center"/>
        </w:trPr>
        <w:tc>
          <w:tcPr>
            <w:tcW w:w="7020" w:type="dxa"/>
            <w:gridSpan w:val="5"/>
            <w:tcBorders>
              <w:bottom w:val="single" w:sz="4" w:space="0" w:color="auto"/>
            </w:tcBorders>
            <w:vAlign w:val="bottom"/>
          </w:tcPr>
          <w:p w14:paraId="166ECFB1" w14:textId="77777777" w:rsidR="00D41B6E" w:rsidRPr="00730893" w:rsidRDefault="00D41B6E" w:rsidP="004A58A5">
            <w:pPr>
              <w:autoSpaceDE w:val="0"/>
              <w:autoSpaceDN w:val="0"/>
              <w:adjustRightInd w:val="0"/>
              <w:spacing w:after="0" w:line="276" w:lineRule="auto"/>
              <w:rPr>
                <w:rFonts w:ascii="Times New Roman" w:hAnsi="Times New Roman" w:cs="Times New Roman"/>
                <w:b/>
                <w:bCs/>
                <w:color w:val="000000" w:themeColor="text1"/>
                <w:sz w:val="24"/>
                <w:szCs w:val="24"/>
              </w:rPr>
            </w:pPr>
            <w:r w:rsidRPr="00730893">
              <w:rPr>
                <w:rFonts w:ascii="Times New Roman" w:hAnsi="Times New Roman" w:cs="Times New Roman"/>
                <w:b/>
                <w:bCs/>
                <w:color w:val="000000" w:themeColor="text1"/>
                <w:sz w:val="24"/>
                <w:szCs w:val="24"/>
              </w:rPr>
              <w:t>Table 1</w:t>
            </w:r>
          </w:p>
        </w:tc>
      </w:tr>
      <w:tr w:rsidR="00D41B6E" w:rsidRPr="00411607" w14:paraId="2B28BAC0" w14:textId="77777777" w:rsidTr="001940EB">
        <w:trPr>
          <w:jc w:val="center"/>
        </w:trPr>
        <w:tc>
          <w:tcPr>
            <w:tcW w:w="1135" w:type="dxa"/>
            <w:tcBorders>
              <w:top w:val="single" w:sz="4" w:space="0" w:color="auto"/>
            </w:tcBorders>
            <w:vAlign w:val="bottom"/>
          </w:tcPr>
          <w:p w14:paraId="2C14ED87"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p>
        </w:tc>
        <w:tc>
          <w:tcPr>
            <w:tcW w:w="1565" w:type="dxa"/>
            <w:tcBorders>
              <w:top w:val="single" w:sz="4" w:space="0" w:color="auto"/>
            </w:tcBorders>
            <w:vAlign w:val="bottom"/>
          </w:tcPr>
          <w:p w14:paraId="39E9317B"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p>
        </w:tc>
        <w:tc>
          <w:tcPr>
            <w:tcW w:w="3240" w:type="dxa"/>
            <w:gridSpan w:val="2"/>
            <w:tcBorders>
              <w:top w:val="single" w:sz="4" w:space="0" w:color="auto"/>
              <w:bottom w:val="single" w:sz="4" w:space="0" w:color="auto"/>
            </w:tcBorders>
            <w:vAlign w:val="bottom"/>
          </w:tcPr>
          <w:p w14:paraId="421C0291" w14:textId="77777777" w:rsidR="00D41B6E"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Accident Survival</w:t>
            </w:r>
          </w:p>
        </w:tc>
        <w:tc>
          <w:tcPr>
            <w:tcW w:w="1080" w:type="dxa"/>
            <w:tcBorders>
              <w:top w:val="single" w:sz="4" w:space="0" w:color="auto"/>
            </w:tcBorders>
            <w:vAlign w:val="bottom"/>
          </w:tcPr>
          <w:p w14:paraId="479B4812"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p>
        </w:tc>
      </w:tr>
      <w:tr w:rsidR="00D41B6E" w:rsidRPr="00411607" w14:paraId="55A442D9" w14:textId="77777777" w:rsidTr="001940EB">
        <w:trPr>
          <w:jc w:val="center"/>
        </w:trPr>
        <w:tc>
          <w:tcPr>
            <w:tcW w:w="1135" w:type="dxa"/>
            <w:tcBorders>
              <w:bottom w:val="single" w:sz="4" w:space="0" w:color="auto"/>
            </w:tcBorders>
            <w:vAlign w:val="bottom"/>
          </w:tcPr>
          <w:p w14:paraId="549113EB" w14:textId="77777777" w:rsidR="00D41B6E" w:rsidRPr="00411607" w:rsidRDefault="001940E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City</w:t>
            </w:r>
          </w:p>
        </w:tc>
        <w:tc>
          <w:tcPr>
            <w:tcW w:w="1565" w:type="dxa"/>
            <w:tcBorders>
              <w:bottom w:val="single" w:sz="4" w:space="0" w:color="auto"/>
            </w:tcBorders>
            <w:vAlign w:val="bottom"/>
          </w:tcPr>
          <w:p w14:paraId="5CB5F2BD" w14:textId="3BCDFB43"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T</w:t>
            </w:r>
            <w:r w:rsidR="00D9172B" w:rsidRPr="00411607">
              <w:rPr>
                <w:rFonts w:ascii="Times New Roman" w:hAnsi="Times New Roman" w:cs="Times New Roman"/>
                <w:color w:val="000000" w:themeColor="text1"/>
                <w:sz w:val="24"/>
                <w:szCs w:val="24"/>
              </w:rPr>
              <w:t>ransportation</w:t>
            </w:r>
            <w:r w:rsidR="00B00BE3" w:rsidRPr="00411607">
              <w:rPr>
                <w:rFonts w:ascii="Times New Roman" w:hAnsi="Times New Roman" w:cs="Times New Roman"/>
                <w:color w:val="000000" w:themeColor="text1"/>
                <w:sz w:val="24"/>
                <w:szCs w:val="24"/>
              </w:rPr>
              <w:t xml:space="preserve"> Mode</w:t>
            </w:r>
          </w:p>
        </w:tc>
        <w:tc>
          <w:tcPr>
            <w:tcW w:w="1800" w:type="dxa"/>
            <w:tcBorders>
              <w:bottom w:val="single" w:sz="4" w:space="0" w:color="auto"/>
            </w:tcBorders>
            <w:vAlign w:val="bottom"/>
          </w:tcPr>
          <w:p w14:paraId="4B2E2ABB"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Yes</w:t>
            </w:r>
          </w:p>
        </w:tc>
        <w:tc>
          <w:tcPr>
            <w:tcW w:w="1440" w:type="dxa"/>
            <w:tcBorders>
              <w:bottom w:val="single" w:sz="4" w:space="0" w:color="auto"/>
            </w:tcBorders>
            <w:vAlign w:val="bottom"/>
          </w:tcPr>
          <w:p w14:paraId="452A1B41"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No</w:t>
            </w:r>
          </w:p>
        </w:tc>
        <w:tc>
          <w:tcPr>
            <w:tcW w:w="1080" w:type="dxa"/>
            <w:tcBorders>
              <w:bottom w:val="single" w:sz="4" w:space="0" w:color="auto"/>
            </w:tcBorders>
            <w:vAlign w:val="bottom"/>
          </w:tcPr>
          <w:p w14:paraId="7B6465D9"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Total</w:t>
            </w:r>
          </w:p>
        </w:tc>
      </w:tr>
      <w:tr w:rsidR="00D9172B" w:rsidRPr="00411607" w14:paraId="695FE93D" w14:textId="77777777" w:rsidTr="001940EB">
        <w:trPr>
          <w:jc w:val="center"/>
        </w:trPr>
        <w:tc>
          <w:tcPr>
            <w:tcW w:w="1135" w:type="dxa"/>
            <w:vMerge w:val="restart"/>
            <w:tcBorders>
              <w:top w:val="single" w:sz="4" w:space="0" w:color="auto"/>
            </w:tcBorders>
            <w:vAlign w:val="bottom"/>
          </w:tcPr>
          <w:p w14:paraId="19A552FB" w14:textId="77777777" w:rsidR="00D9172B" w:rsidRPr="00411607" w:rsidRDefault="00D9172B" w:rsidP="00D9172B">
            <w:pPr>
              <w:jc w:val="center"/>
              <w:rPr>
                <w:rFonts w:ascii="Times New Roman" w:hAnsi="Times New Roman" w:cs="Times New Roman"/>
                <w:sz w:val="24"/>
                <w:szCs w:val="24"/>
              </w:rPr>
            </w:pPr>
            <w:r w:rsidRPr="00411607">
              <w:rPr>
                <w:rFonts w:ascii="Times New Roman" w:hAnsi="Times New Roman" w:cs="Times New Roman"/>
                <w:sz w:val="24"/>
                <w:szCs w:val="24"/>
              </w:rPr>
              <w:t>A</w:t>
            </w:r>
          </w:p>
        </w:tc>
        <w:tc>
          <w:tcPr>
            <w:tcW w:w="1565" w:type="dxa"/>
            <w:tcBorders>
              <w:top w:val="single" w:sz="4" w:space="0" w:color="auto"/>
            </w:tcBorders>
            <w:vAlign w:val="bottom"/>
          </w:tcPr>
          <w:p w14:paraId="766D19FB"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Helicopter</w:t>
            </w:r>
          </w:p>
        </w:tc>
        <w:tc>
          <w:tcPr>
            <w:tcW w:w="1800" w:type="dxa"/>
            <w:tcBorders>
              <w:top w:val="single" w:sz="4" w:space="0" w:color="auto"/>
            </w:tcBorders>
            <w:vAlign w:val="bottom"/>
          </w:tcPr>
          <w:p w14:paraId="528AB83B" w14:textId="77777777" w:rsidR="00D9172B" w:rsidRPr="00411607" w:rsidRDefault="001940E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3</w:t>
            </w:r>
            <w:r w:rsidR="00D9172B" w:rsidRPr="00411607">
              <w:rPr>
                <w:rFonts w:ascii="Times New Roman" w:hAnsi="Times New Roman" w:cs="Times New Roman"/>
                <w:color w:val="000000" w:themeColor="text1"/>
                <w:sz w:val="24"/>
                <w:szCs w:val="24"/>
              </w:rPr>
              <w:t>3</w:t>
            </w:r>
          </w:p>
        </w:tc>
        <w:tc>
          <w:tcPr>
            <w:tcW w:w="1440" w:type="dxa"/>
            <w:tcBorders>
              <w:top w:val="single" w:sz="4" w:space="0" w:color="auto"/>
            </w:tcBorders>
            <w:vAlign w:val="bottom"/>
          </w:tcPr>
          <w:p w14:paraId="2ECA87A0"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4</w:t>
            </w:r>
            <w:r w:rsidR="00D9172B" w:rsidRPr="00411607">
              <w:rPr>
                <w:rFonts w:ascii="Times New Roman" w:hAnsi="Times New Roman" w:cs="Times New Roman"/>
                <w:color w:val="000000" w:themeColor="text1"/>
                <w:sz w:val="24"/>
                <w:szCs w:val="24"/>
              </w:rPr>
              <w:t>7</w:t>
            </w:r>
          </w:p>
        </w:tc>
        <w:tc>
          <w:tcPr>
            <w:tcW w:w="1080" w:type="dxa"/>
            <w:tcBorders>
              <w:top w:val="single" w:sz="4" w:space="0" w:color="auto"/>
            </w:tcBorders>
            <w:vAlign w:val="bottom"/>
          </w:tcPr>
          <w:p w14:paraId="2AC1D6F3"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8</w:t>
            </w:r>
            <w:r w:rsidR="00D9172B" w:rsidRPr="00411607">
              <w:rPr>
                <w:rFonts w:ascii="Times New Roman" w:hAnsi="Times New Roman" w:cs="Times New Roman"/>
                <w:color w:val="000000" w:themeColor="text1"/>
                <w:sz w:val="24"/>
                <w:szCs w:val="24"/>
              </w:rPr>
              <w:t>0</w:t>
            </w:r>
          </w:p>
        </w:tc>
      </w:tr>
      <w:tr w:rsidR="00D9172B" w:rsidRPr="00411607" w14:paraId="5A9869E5" w14:textId="77777777" w:rsidTr="00D9172B">
        <w:trPr>
          <w:jc w:val="center"/>
        </w:trPr>
        <w:tc>
          <w:tcPr>
            <w:tcW w:w="1135" w:type="dxa"/>
            <w:vMerge/>
            <w:tcBorders>
              <w:bottom w:val="single" w:sz="4" w:space="0" w:color="auto"/>
            </w:tcBorders>
            <w:vAlign w:val="bottom"/>
          </w:tcPr>
          <w:p w14:paraId="1F83B582" w14:textId="77777777" w:rsidR="00D9172B" w:rsidRPr="00411607" w:rsidRDefault="00D9172B"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p>
        </w:tc>
        <w:tc>
          <w:tcPr>
            <w:tcW w:w="1565" w:type="dxa"/>
            <w:tcBorders>
              <w:bottom w:val="single" w:sz="4" w:space="0" w:color="auto"/>
            </w:tcBorders>
            <w:vAlign w:val="bottom"/>
          </w:tcPr>
          <w:p w14:paraId="1AD708BB"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Road</w:t>
            </w:r>
          </w:p>
        </w:tc>
        <w:tc>
          <w:tcPr>
            <w:tcW w:w="1800" w:type="dxa"/>
            <w:tcBorders>
              <w:bottom w:val="single" w:sz="4" w:space="0" w:color="auto"/>
            </w:tcBorders>
            <w:vAlign w:val="bottom"/>
          </w:tcPr>
          <w:p w14:paraId="4676B2DE"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45</w:t>
            </w:r>
          </w:p>
        </w:tc>
        <w:tc>
          <w:tcPr>
            <w:tcW w:w="1440" w:type="dxa"/>
            <w:tcBorders>
              <w:bottom w:val="single" w:sz="4" w:space="0" w:color="auto"/>
            </w:tcBorders>
            <w:vAlign w:val="bottom"/>
          </w:tcPr>
          <w:p w14:paraId="52B8CCAF"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5</w:t>
            </w:r>
            <w:r w:rsidR="00271A0D" w:rsidRPr="00411607">
              <w:rPr>
                <w:rFonts w:ascii="Times New Roman" w:hAnsi="Times New Roman" w:cs="Times New Roman"/>
                <w:color w:val="000000" w:themeColor="text1"/>
                <w:sz w:val="24"/>
                <w:szCs w:val="24"/>
              </w:rPr>
              <w:t>1</w:t>
            </w:r>
          </w:p>
        </w:tc>
        <w:tc>
          <w:tcPr>
            <w:tcW w:w="1080" w:type="dxa"/>
            <w:tcBorders>
              <w:bottom w:val="single" w:sz="4" w:space="0" w:color="auto"/>
            </w:tcBorders>
            <w:vAlign w:val="bottom"/>
          </w:tcPr>
          <w:p w14:paraId="16912DD8"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96</w:t>
            </w:r>
          </w:p>
        </w:tc>
      </w:tr>
      <w:tr w:rsidR="00D9172B" w:rsidRPr="00411607" w14:paraId="667536A1" w14:textId="77777777" w:rsidTr="00D9172B">
        <w:trPr>
          <w:jc w:val="center"/>
        </w:trPr>
        <w:tc>
          <w:tcPr>
            <w:tcW w:w="1135" w:type="dxa"/>
            <w:vMerge w:val="restart"/>
            <w:tcBorders>
              <w:top w:val="single" w:sz="4" w:space="0" w:color="auto"/>
            </w:tcBorders>
            <w:vAlign w:val="bottom"/>
          </w:tcPr>
          <w:p w14:paraId="24235966" w14:textId="77777777" w:rsidR="00D9172B" w:rsidRPr="00411607" w:rsidRDefault="00D9172B" w:rsidP="00D9172B">
            <w:pPr>
              <w:pStyle w:val="NoSpacing"/>
              <w:jc w:val="center"/>
              <w:rPr>
                <w:rFonts w:ascii="Times New Roman" w:hAnsi="Times New Roman" w:cs="Times New Roman"/>
                <w:sz w:val="24"/>
                <w:szCs w:val="24"/>
              </w:rPr>
            </w:pPr>
          </w:p>
          <w:p w14:paraId="7B296469" w14:textId="77777777" w:rsidR="00D9172B" w:rsidRPr="00411607" w:rsidRDefault="00D9172B" w:rsidP="00D9172B">
            <w:pPr>
              <w:jc w:val="center"/>
              <w:rPr>
                <w:rFonts w:ascii="Times New Roman" w:hAnsi="Times New Roman" w:cs="Times New Roman"/>
                <w:sz w:val="24"/>
                <w:szCs w:val="24"/>
              </w:rPr>
            </w:pPr>
            <w:r w:rsidRPr="00411607">
              <w:rPr>
                <w:rFonts w:ascii="Times New Roman" w:hAnsi="Times New Roman" w:cs="Times New Roman"/>
                <w:sz w:val="24"/>
                <w:szCs w:val="24"/>
              </w:rPr>
              <w:t>B</w:t>
            </w:r>
          </w:p>
        </w:tc>
        <w:tc>
          <w:tcPr>
            <w:tcW w:w="1565" w:type="dxa"/>
            <w:tcBorders>
              <w:top w:val="single" w:sz="4" w:space="0" w:color="auto"/>
            </w:tcBorders>
            <w:vAlign w:val="bottom"/>
          </w:tcPr>
          <w:p w14:paraId="7DFDFF7C" w14:textId="77777777" w:rsidR="00D9172B" w:rsidRPr="00411607" w:rsidRDefault="00D9172B"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Helicopter</w:t>
            </w:r>
          </w:p>
        </w:tc>
        <w:tc>
          <w:tcPr>
            <w:tcW w:w="1800" w:type="dxa"/>
            <w:tcBorders>
              <w:top w:val="single" w:sz="4" w:space="0" w:color="auto"/>
            </w:tcBorders>
            <w:vAlign w:val="bottom"/>
          </w:tcPr>
          <w:p w14:paraId="143F3541" w14:textId="77777777" w:rsidR="00D9172B" w:rsidRPr="00411607" w:rsidRDefault="00271A0D"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56</w:t>
            </w:r>
          </w:p>
        </w:tc>
        <w:tc>
          <w:tcPr>
            <w:tcW w:w="1440" w:type="dxa"/>
            <w:tcBorders>
              <w:top w:val="single" w:sz="4" w:space="0" w:color="auto"/>
            </w:tcBorders>
            <w:vAlign w:val="bottom"/>
          </w:tcPr>
          <w:p w14:paraId="57EAC62B" w14:textId="77777777" w:rsidR="00D9172B" w:rsidRPr="00411607" w:rsidRDefault="00271A0D"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136</w:t>
            </w:r>
          </w:p>
        </w:tc>
        <w:tc>
          <w:tcPr>
            <w:tcW w:w="1080" w:type="dxa"/>
            <w:tcBorders>
              <w:top w:val="single" w:sz="4" w:space="0" w:color="auto"/>
            </w:tcBorders>
            <w:vAlign w:val="bottom"/>
          </w:tcPr>
          <w:p w14:paraId="64C14B5E" w14:textId="77777777" w:rsidR="00D9172B" w:rsidRPr="00411607" w:rsidRDefault="00271A0D"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192</w:t>
            </w:r>
          </w:p>
        </w:tc>
      </w:tr>
      <w:tr w:rsidR="00D9172B" w:rsidRPr="00411607" w14:paraId="7327BEB4" w14:textId="77777777" w:rsidTr="00D9172B">
        <w:trPr>
          <w:jc w:val="center"/>
        </w:trPr>
        <w:tc>
          <w:tcPr>
            <w:tcW w:w="1135" w:type="dxa"/>
            <w:vMerge/>
            <w:vAlign w:val="bottom"/>
          </w:tcPr>
          <w:p w14:paraId="39BDA464" w14:textId="77777777" w:rsidR="00D9172B" w:rsidRPr="00411607" w:rsidRDefault="00D9172B"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p>
        </w:tc>
        <w:tc>
          <w:tcPr>
            <w:tcW w:w="1565" w:type="dxa"/>
            <w:vAlign w:val="bottom"/>
          </w:tcPr>
          <w:p w14:paraId="3B586B5E" w14:textId="77777777" w:rsidR="00D9172B" w:rsidRPr="00411607" w:rsidRDefault="00D9172B"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Road</w:t>
            </w:r>
          </w:p>
        </w:tc>
        <w:tc>
          <w:tcPr>
            <w:tcW w:w="1800" w:type="dxa"/>
            <w:vAlign w:val="bottom"/>
          </w:tcPr>
          <w:p w14:paraId="4A1BC339" w14:textId="77777777" w:rsidR="00D9172B" w:rsidRPr="00411607" w:rsidRDefault="00271A0D"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240</w:t>
            </w:r>
          </w:p>
        </w:tc>
        <w:tc>
          <w:tcPr>
            <w:tcW w:w="1440" w:type="dxa"/>
            <w:vAlign w:val="bottom"/>
          </w:tcPr>
          <w:p w14:paraId="261D45E3" w14:textId="77777777" w:rsidR="00D9172B" w:rsidRPr="00411607" w:rsidRDefault="00271A0D"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840</w:t>
            </w:r>
          </w:p>
        </w:tc>
        <w:tc>
          <w:tcPr>
            <w:tcW w:w="1080" w:type="dxa"/>
            <w:vAlign w:val="bottom"/>
          </w:tcPr>
          <w:p w14:paraId="4C0EE9AF" w14:textId="77777777" w:rsidR="00D9172B" w:rsidRPr="00411607" w:rsidRDefault="00271A0D"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1080</w:t>
            </w:r>
          </w:p>
        </w:tc>
      </w:tr>
      <w:tr w:rsidR="00D9172B" w:rsidRPr="00411607" w14:paraId="4439BA17" w14:textId="77777777" w:rsidTr="001940EB">
        <w:trPr>
          <w:jc w:val="center"/>
        </w:trPr>
        <w:tc>
          <w:tcPr>
            <w:tcW w:w="1135" w:type="dxa"/>
            <w:vMerge w:val="restart"/>
            <w:tcBorders>
              <w:top w:val="single" w:sz="4" w:space="0" w:color="auto"/>
            </w:tcBorders>
            <w:vAlign w:val="bottom"/>
          </w:tcPr>
          <w:p w14:paraId="56CC0151" w14:textId="77777777" w:rsidR="00D9172B" w:rsidRPr="00411607" w:rsidRDefault="00D9172B" w:rsidP="00D9172B">
            <w:pPr>
              <w:jc w:val="center"/>
              <w:rPr>
                <w:rFonts w:ascii="Times New Roman" w:hAnsi="Times New Roman" w:cs="Times New Roman"/>
                <w:sz w:val="24"/>
                <w:szCs w:val="24"/>
              </w:rPr>
            </w:pPr>
            <w:r w:rsidRPr="00411607">
              <w:rPr>
                <w:rFonts w:ascii="Times New Roman" w:hAnsi="Times New Roman" w:cs="Times New Roman"/>
                <w:sz w:val="24"/>
                <w:szCs w:val="24"/>
              </w:rPr>
              <w:t>C</w:t>
            </w:r>
          </w:p>
        </w:tc>
        <w:tc>
          <w:tcPr>
            <w:tcW w:w="1565" w:type="dxa"/>
            <w:tcBorders>
              <w:top w:val="single" w:sz="4" w:space="0" w:color="auto"/>
            </w:tcBorders>
            <w:vAlign w:val="bottom"/>
          </w:tcPr>
          <w:p w14:paraId="6B5B5910"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Helicopter</w:t>
            </w:r>
          </w:p>
        </w:tc>
        <w:tc>
          <w:tcPr>
            <w:tcW w:w="1800" w:type="dxa"/>
            <w:tcBorders>
              <w:top w:val="single" w:sz="4" w:space="0" w:color="auto"/>
            </w:tcBorders>
            <w:vAlign w:val="bottom"/>
          </w:tcPr>
          <w:p w14:paraId="2A74B672"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29</w:t>
            </w:r>
          </w:p>
        </w:tc>
        <w:tc>
          <w:tcPr>
            <w:tcW w:w="1440" w:type="dxa"/>
            <w:tcBorders>
              <w:top w:val="single" w:sz="4" w:space="0" w:color="auto"/>
            </w:tcBorders>
            <w:vAlign w:val="bottom"/>
          </w:tcPr>
          <w:p w14:paraId="5A88022A"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47</w:t>
            </w:r>
          </w:p>
        </w:tc>
        <w:tc>
          <w:tcPr>
            <w:tcW w:w="1080" w:type="dxa"/>
            <w:tcBorders>
              <w:top w:val="single" w:sz="4" w:space="0" w:color="auto"/>
            </w:tcBorders>
            <w:vAlign w:val="bottom"/>
          </w:tcPr>
          <w:p w14:paraId="2EC7DB6D"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76</w:t>
            </w:r>
          </w:p>
        </w:tc>
      </w:tr>
      <w:tr w:rsidR="00D9172B" w:rsidRPr="00411607" w14:paraId="10FA686E" w14:textId="77777777" w:rsidTr="001940EB">
        <w:trPr>
          <w:jc w:val="center"/>
        </w:trPr>
        <w:tc>
          <w:tcPr>
            <w:tcW w:w="1135" w:type="dxa"/>
            <w:vMerge/>
            <w:tcBorders>
              <w:bottom w:val="single" w:sz="4" w:space="0" w:color="auto"/>
            </w:tcBorders>
            <w:vAlign w:val="bottom"/>
          </w:tcPr>
          <w:p w14:paraId="75A4E7DB" w14:textId="77777777" w:rsidR="00D9172B" w:rsidRPr="00411607" w:rsidRDefault="00D9172B"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p>
        </w:tc>
        <w:tc>
          <w:tcPr>
            <w:tcW w:w="1565" w:type="dxa"/>
            <w:tcBorders>
              <w:bottom w:val="single" w:sz="4" w:space="0" w:color="auto"/>
            </w:tcBorders>
            <w:vAlign w:val="bottom"/>
          </w:tcPr>
          <w:p w14:paraId="525FC527"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Road</w:t>
            </w:r>
          </w:p>
        </w:tc>
        <w:tc>
          <w:tcPr>
            <w:tcW w:w="1800" w:type="dxa"/>
            <w:tcBorders>
              <w:bottom w:val="single" w:sz="4" w:space="0" w:color="auto"/>
            </w:tcBorders>
            <w:vAlign w:val="bottom"/>
          </w:tcPr>
          <w:p w14:paraId="3F1B481A"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4</w:t>
            </w:r>
          </w:p>
        </w:tc>
        <w:tc>
          <w:tcPr>
            <w:tcW w:w="1440" w:type="dxa"/>
            <w:tcBorders>
              <w:bottom w:val="single" w:sz="4" w:space="0" w:color="auto"/>
            </w:tcBorders>
            <w:vAlign w:val="bottom"/>
          </w:tcPr>
          <w:p w14:paraId="14A9EC9B" w14:textId="77777777" w:rsidR="00D9172B" w:rsidRPr="00411607" w:rsidRDefault="00D9172B"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13</w:t>
            </w:r>
          </w:p>
        </w:tc>
        <w:tc>
          <w:tcPr>
            <w:tcW w:w="1080" w:type="dxa"/>
            <w:tcBorders>
              <w:bottom w:val="single" w:sz="4" w:space="0" w:color="auto"/>
            </w:tcBorders>
            <w:vAlign w:val="bottom"/>
          </w:tcPr>
          <w:p w14:paraId="55E6C402" w14:textId="77777777" w:rsidR="00D9172B"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17</w:t>
            </w:r>
          </w:p>
        </w:tc>
      </w:tr>
      <w:tr w:rsidR="00D41B6E" w:rsidRPr="00411607" w14:paraId="4FC82D63" w14:textId="77777777" w:rsidTr="001940EB">
        <w:trPr>
          <w:jc w:val="center"/>
        </w:trPr>
        <w:tc>
          <w:tcPr>
            <w:tcW w:w="1135" w:type="dxa"/>
            <w:tcBorders>
              <w:top w:val="single" w:sz="4" w:space="0" w:color="auto"/>
              <w:bottom w:val="single" w:sz="4" w:space="0" w:color="auto"/>
            </w:tcBorders>
            <w:vAlign w:val="bottom"/>
          </w:tcPr>
          <w:p w14:paraId="7185066B" w14:textId="77777777" w:rsidR="00D41B6E" w:rsidRPr="00411607" w:rsidRDefault="00D41B6E" w:rsidP="00D9172B">
            <w:pPr>
              <w:autoSpaceDE w:val="0"/>
              <w:autoSpaceDN w:val="0"/>
              <w:adjustRightInd w:val="0"/>
              <w:spacing w:after="0" w:line="276" w:lineRule="auto"/>
              <w:jc w:val="center"/>
              <w:rPr>
                <w:rFonts w:ascii="Times New Roman" w:hAnsi="Times New Roman" w:cs="Times New Roman"/>
                <w:color w:val="000000" w:themeColor="text1"/>
                <w:sz w:val="24"/>
                <w:szCs w:val="24"/>
              </w:rPr>
            </w:pPr>
          </w:p>
        </w:tc>
        <w:tc>
          <w:tcPr>
            <w:tcW w:w="1565" w:type="dxa"/>
            <w:tcBorders>
              <w:top w:val="single" w:sz="4" w:space="0" w:color="auto"/>
              <w:bottom w:val="single" w:sz="4" w:space="0" w:color="auto"/>
            </w:tcBorders>
            <w:vAlign w:val="bottom"/>
          </w:tcPr>
          <w:p w14:paraId="17543B7F"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Total</w:t>
            </w:r>
          </w:p>
        </w:tc>
        <w:tc>
          <w:tcPr>
            <w:tcW w:w="1800" w:type="dxa"/>
            <w:tcBorders>
              <w:top w:val="single" w:sz="4" w:space="0" w:color="auto"/>
              <w:bottom w:val="single" w:sz="4" w:space="0" w:color="auto"/>
            </w:tcBorders>
            <w:vAlign w:val="bottom"/>
          </w:tcPr>
          <w:p w14:paraId="157B3E19"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4</w:t>
            </w:r>
            <w:r w:rsidR="00271A0D" w:rsidRPr="00411607">
              <w:rPr>
                <w:rFonts w:ascii="Times New Roman" w:hAnsi="Times New Roman" w:cs="Times New Roman"/>
                <w:color w:val="000000" w:themeColor="text1"/>
                <w:sz w:val="24"/>
                <w:szCs w:val="24"/>
              </w:rPr>
              <w:t>07</w:t>
            </w:r>
          </w:p>
        </w:tc>
        <w:tc>
          <w:tcPr>
            <w:tcW w:w="1440" w:type="dxa"/>
            <w:tcBorders>
              <w:top w:val="single" w:sz="4" w:space="0" w:color="auto"/>
              <w:bottom w:val="single" w:sz="4" w:space="0" w:color="auto"/>
            </w:tcBorders>
            <w:vAlign w:val="bottom"/>
          </w:tcPr>
          <w:p w14:paraId="3409F915" w14:textId="77777777" w:rsidR="00D41B6E" w:rsidRPr="00411607" w:rsidRDefault="00D41B6E"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w:t>
            </w:r>
            <w:r w:rsidR="00271A0D" w:rsidRPr="00411607">
              <w:rPr>
                <w:rFonts w:ascii="Times New Roman" w:hAnsi="Times New Roman" w:cs="Times New Roman"/>
                <w:color w:val="000000" w:themeColor="text1"/>
                <w:sz w:val="24"/>
                <w:szCs w:val="24"/>
              </w:rPr>
              <w:t>134</w:t>
            </w:r>
          </w:p>
        </w:tc>
        <w:tc>
          <w:tcPr>
            <w:tcW w:w="1080" w:type="dxa"/>
            <w:tcBorders>
              <w:top w:val="single" w:sz="4" w:space="0" w:color="auto"/>
              <w:bottom w:val="single" w:sz="4" w:space="0" w:color="auto"/>
            </w:tcBorders>
            <w:vAlign w:val="bottom"/>
          </w:tcPr>
          <w:p w14:paraId="7DA576B6" w14:textId="77777777" w:rsidR="00D41B6E" w:rsidRPr="00411607" w:rsidRDefault="00271A0D" w:rsidP="001940EB">
            <w:pPr>
              <w:autoSpaceDE w:val="0"/>
              <w:autoSpaceDN w:val="0"/>
              <w:adjustRightInd w:val="0"/>
              <w:spacing w:after="0" w:line="276" w:lineRule="auto"/>
              <w:jc w:val="center"/>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1541</w:t>
            </w:r>
          </w:p>
        </w:tc>
      </w:tr>
    </w:tbl>
    <w:p w14:paraId="4D81FFD0" w14:textId="77777777" w:rsidR="00D41B6E" w:rsidRPr="00411607" w:rsidRDefault="00D41B6E" w:rsidP="00D41B6E">
      <w:pPr>
        <w:pStyle w:val="PlainText"/>
        <w:spacing w:line="276" w:lineRule="auto"/>
        <w:rPr>
          <w:rFonts w:ascii="Times New Roman" w:hAnsi="Times New Roman" w:cs="Times New Roman"/>
          <w:color w:val="000000" w:themeColor="text1"/>
          <w:sz w:val="24"/>
          <w:szCs w:val="24"/>
        </w:rPr>
      </w:pPr>
    </w:p>
    <w:p w14:paraId="0F3FA808" w14:textId="612F669D" w:rsidR="00D41B6E" w:rsidRPr="00411607" w:rsidRDefault="00D41B6E" w:rsidP="00C53C96">
      <w:pPr>
        <w:pStyle w:val="PlainText"/>
        <w:numPr>
          <w:ilvl w:val="0"/>
          <w:numId w:val="18"/>
        </w:numPr>
        <w:spacing w:line="276" w:lineRule="auto"/>
        <w:jc w:val="both"/>
        <w:rPr>
          <w:rFonts w:ascii="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 xml:space="preserve">(10 points) For </w:t>
      </w:r>
      <w:r w:rsidR="00271A0D" w:rsidRPr="00411607">
        <w:rPr>
          <w:rFonts w:ascii="Times New Roman" w:hAnsi="Times New Roman" w:cs="Times New Roman"/>
          <w:color w:val="000000" w:themeColor="text1"/>
          <w:sz w:val="24"/>
          <w:szCs w:val="24"/>
        </w:rPr>
        <w:t>each city</w:t>
      </w:r>
      <w:r w:rsidR="00B00BE3" w:rsidRPr="00411607">
        <w:rPr>
          <w:rFonts w:ascii="Times New Roman" w:hAnsi="Times New Roman" w:cs="Times New Roman"/>
          <w:color w:val="000000" w:themeColor="text1"/>
          <w:sz w:val="24"/>
          <w:szCs w:val="24"/>
        </w:rPr>
        <w:t xml:space="preserve"> separately</w:t>
      </w:r>
      <w:r w:rsidRPr="00411607">
        <w:rPr>
          <w:rFonts w:ascii="Times New Roman" w:hAnsi="Times New Roman" w:cs="Times New Roman"/>
          <w:color w:val="000000" w:themeColor="text1"/>
          <w:sz w:val="24"/>
          <w:szCs w:val="24"/>
        </w:rPr>
        <w:t xml:space="preserve">, estimate </w:t>
      </w:r>
      <w:r w:rsidR="00B00BE3" w:rsidRPr="00411607">
        <w:rPr>
          <w:rFonts w:ascii="Times New Roman" w:hAnsi="Times New Roman" w:cs="Times New Roman"/>
          <w:color w:val="000000" w:themeColor="text1"/>
          <w:sz w:val="24"/>
          <w:szCs w:val="24"/>
        </w:rPr>
        <w:t xml:space="preserve">the </w:t>
      </w:r>
      <w:r w:rsidR="0073183B" w:rsidRPr="00411607">
        <w:rPr>
          <w:rFonts w:ascii="Times New Roman" w:hAnsi="Times New Roman" w:cs="Times New Roman"/>
          <w:color w:val="000000" w:themeColor="text1"/>
          <w:sz w:val="24"/>
          <w:szCs w:val="24"/>
        </w:rPr>
        <w:t xml:space="preserve">difference in </w:t>
      </w:r>
      <w:r w:rsidR="00C53C96">
        <w:rPr>
          <w:rFonts w:ascii="Times New Roman" w:hAnsi="Times New Roman" w:cs="Times New Roman"/>
          <w:color w:val="000000" w:themeColor="text1"/>
          <w:sz w:val="24"/>
          <w:szCs w:val="24"/>
        </w:rPr>
        <w:t xml:space="preserve">proportions </w:t>
      </w:r>
      <w:r w:rsidR="00B00BE3" w:rsidRPr="00411607">
        <w:rPr>
          <w:rFonts w:ascii="Times New Roman" w:hAnsi="Times New Roman" w:cs="Times New Roman"/>
          <w:color w:val="000000" w:themeColor="text1"/>
          <w:sz w:val="24"/>
          <w:szCs w:val="24"/>
        </w:rPr>
        <w:t xml:space="preserve">for accident survival between helicopter </w:t>
      </w:r>
      <w:r w:rsidR="0073183B" w:rsidRPr="00411607">
        <w:rPr>
          <w:rFonts w:ascii="Times New Roman" w:hAnsi="Times New Roman" w:cs="Times New Roman"/>
          <w:color w:val="000000" w:themeColor="text1"/>
          <w:sz w:val="24"/>
          <w:szCs w:val="24"/>
        </w:rPr>
        <w:t xml:space="preserve">transportation </w:t>
      </w:r>
      <w:r w:rsidR="00B00BE3" w:rsidRPr="00411607">
        <w:rPr>
          <w:rFonts w:ascii="Times New Roman" w:hAnsi="Times New Roman" w:cs="Times New Roman"/>
          <w:color w:val="000000" w:themeColor="text1"/>
          <w:sz w:val="24"/>
          <w:szCs w:val="24"/>
        </w:rPr>
        <w:t>and road transportation</w:t>
      </w:r>
      <w:r w:rsidR="00271A0D" w:rsidRPr="00411607">
        <w:rPr>
          <w:rFonts w:ascii="Times New Roman" w:hAnsi="Times New Roman" w:cs="Times New Roman"/>
          <w:color w:val="000000" w:themeColor="text1"/>
          <w:sz w:val="24"/>
          <w:szCs w:val="24"/>
        </w:rPr>
        <w:t xml:space="preserve">. </w:t>
      </w:r>
      <w:r w:rsidR="0073183B" w:rsidRPr="00411607">
        <w:rPr>
          <w:rFonts w:ascii="Times New Roman" w:hAnsi="Times New Roman" w:cs="Times New Roman"/>
          <w:color w:val="000000" w:themeColor="text1"/>
          <w:sz w:val="24"/>
          <w:szCs w:val="24"/>
        </w:rPr>
        <w:t xml:space="preserve">For </w:t>
      </w:r>
      <w:r w:rsidR="00B00BE3" w:rsidRPr="00411607">
        <w:rPr>
          <w:rFonts w:ascii="Times New Roman" w:hAnsi="Times New Roman" w:cs="Times New Roman"/>
          <w:color w:val="000000" w:themeColor="text1"/>
          <w:sz w:val="24"/>
          <w:szCs w:val="24"/>
        </w:rPr>
        <w:t>C</w:t>
      </w:r>
      <w:r w:rsidR="0073183B" w:rsidRPr="00411607">
        <w:rPr>
          <w:rFonts w:ascii="Times New Roman" w:hAnsi="Times New Roman" w:cs="Times New Roman"/>
          <w:color w:val="000000" w:themeColor="text1"/>
          <w:sz w:val="24"/>
          <w:szCs w:val="24"/>
        </w:rPr>
        <w:t xml:space="preserve">ity </w:t>
      </w:r>
      <w:r w:rsidR="00B00BE3" w:rsidRPr="00411607">
        <w:rPr>
          <w:rFonts w:ascii="Times New Roman" w:hAnsi="Times New Roman" w:cs="Times New Roman"/>
          <w:color w:val="000000" w:themeColor="text1"/>
          <w:sz w:val="24"/>
          <w:szCs w:val="24"/>
        </w:rPr>
        <w:t xml:space="preserve">B </w:t>
      </w:r>
      <w:r w:rsidR="0073183B" w:rsidRPr="00411607">
        <w:rPr>
          <w:rFonts w:ascii="Times New Roman" w:hAnsi="Times New Roman" w:cs="Times New Roman"/>
          <w:color w:val="000000" w:themeColor="text1"/>
          <w:sz w:val="24"/>
          <w:szCs w:val="24"/>
        </w:rPr>
        <w:t xml:space="preserve">only, </w:t>
      </w:r>
      <w:r w:rsidR="00B00BE3" w:rsidRPr="00411607">
        <w:rPr>
          <w:rFonts w:ascii="Times New Roman" w:hAnsi="Times New Roman" w:cs="Times New Roman"/>
          <w:color w:val="000000" w:themeColor="text1"/>
          <w:sz w:val="24"/>
          <w:szCs w:val="24"/>
        </w:rPr>
        <w:t xml:space="preserve">additionally </w:t>
      </w:r>
      <w:r w:rsidR="0073183B" w:rsidRPr="00411607">
        <w:rPr>
          <w:rFonts w:ascii="Times New Roman" w:hAnsi="Times New Roman" w:cs="Times New Roman"/>
          <w:color w:val="000000" w:themeColor="text1"/>
          <w:sz w:val="24"/>
          <w:szCs w:val="24"/>
        </w:rPr>
        <w:t xml:space="preserve">estimate the 95% confidence interval for this </w:t>
      </w:r>
      <w:r w:rsidR="00B00BE3" w:rsidRPr="00411607">
        <w:rPr>
          <w:rFonts w:ascii="Times New Roman" w:hAnsi="Times New Roman" w:cs="Times New Roman"/>
          <w:color w:val="000000" w:themeColor="text1"/>
          <w:sz w:val="24"/>
          <w:szCs w:val="24"/>
        </w:rPr>
        <w:t>difference in proportions</w:t>
      </w:r>
      <w:r w:rsidR="0073183B" w:rsidRPr="00411607">
        <w:rPr>
          <w:rFonts w:ascii="Times New Roman" w:hAnsi="Times New Roman" w:cs="Times New Roman"/>
          <w:color w:val="000000" w:themeColor="text1"/>
          <w:sz w:val="24"/>
          <w:szCs w:val="24"/>
        </w:rPr>
        <w:t>.</w:t>
      </w:r>
    </w:p>
    <w:p w14:paraId="181DE9BD" w14:textId="77777777" w:rsidR="002035F7" w:rsidRPr="00411607" w:rsidRDefault="002035F7" w:rsidP="00C53C96">
      <w:pPr>
        <w:spacing w:line="276" w:lineRule="auto"/>
        <w:jc w:val="both"/>
        <w:rPr>
          <w:rFonts w:ascii="Times New Roman" w:hAnsi="Times New Roman" w:cs="Times New Roman"/>
          <w:color w:val="000000" w:themeColor="text1"/>
          <w:sz w:val="24"/>
          <w:szCs w:val="24"/>
        </w:rPr>
      </w:pPr>
    </w:p>
    <w:p w14:paraId="4E9CBF4B"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6E636C98"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774A06F1"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6DF931FA"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0BFF295A"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56E219F7"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3B0B0261"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3067216D"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7F7A126F"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0922233D"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7DAE98D3" w14:textId="6F8BF263" w:rsidR="002035F7" w:rsidRPr="00411607" w:rsidRDefault="002035F7" w:rsidP="00C53C96">
      <w:pPr>
        <w:pStyle w:val="ListParagraph"/>
        <w:numPr>
          <w:ilvl w:val="0"/>
          <w:numId w:val="18"/>
        </w:numPr>
        <w:spacing w:line="276" w:lineRule="auto"/>
        <w:jc w:val="both"/>
        <w:rPr>
          <w:color w:val="000000" w:themeColor="text1"/>
        </w:rPr>
      </w:pPr>
      <w:r w:rsidRPr="00411607">
        <w:rPr>
          <w:color w:val="000000" w:themeColor="text1"/>
        </w:rPr>
        <w:lastRenderedPageBreak/>
        <w:t xml:space="preserve">(10 points) For </w:t>
      </w:r>
      <w:r w:rsidR="00B00BE3" w:rsidRPr="00411607">
        <w:rPr>
          <w:color w:val="000000" w:themeColor="text1"/>
        </w:rPr>
        <w:t>C</w:t>
      </w:r>
      <w:r w:rsidRPr="00411607">
        <w:rPr>
          <w:color w:val="000000" w:themeColor="text1"/>
        </w:rPr>
        <w:t>ity</w:t>
      </w:r>
      <w:r w:rsidR="00B00BE3" w:rsidRPr="00411607">
        <w:rPr>
          <w:color w:val="000000" w:themeColor="text1"/>
        </w:rPr>
        <w:t xml:space="preserve"> A only</w:t>
      </w:r>
      <w:r w:rsidRPr="00411607">
        <w:rPr>
          <w:color w:val="000000" w:themeColor="text1"/>
        </w:rPr>
        <w:t xml:space="preserve">, provide </w:t>
      </w:r>
      <w:r w:rsidR="00B00BE3" w:rsidRPr="00411607">
        <w:rPr>
          <w:color w:val="000000" w:themeColor="text1"/>
        </w:rPr>
        <w:t xml:space="preserve">an estimate of the odds ratio as well as its </w:t>
      </w:r>
      <w:r w:rsidRPr="00411607">
        <w:rPr>
          <w:color w:val="000000" w:themeColor="text1"/>
        </w:rPr>
        <w:t xml:space="preserve">corresponding two-sided 0.95 confidence interval </w:t>
      </w:r>
      <w:r w:rsidR="00B00BE3" w:rsidRPr="00411607">
        <w:rPr>
          <w:color w:val="000000" w:themeColor="text1"/>
        </w:rPr>
        <w:t xml:space="preserve">to compare the mode </w:t>
      </w:r>
      <w:r w:rsidRPr="00411607">
        <w:rPr>
          <w:color w:val="000000" w:themeColor="text1"/>
        </w:rPr>
        <w:t xml:space="preserve">of transportation (Helicopter vs. </w:t>
      </w:r>
      <w:r w:rsidR="00B00BE3" w:rsidRPr="00411607">
        <w:rPr>
          <w:color w:val="000000" w:themeColor="text1"/>
        </w:rPr>
        <w:t>Road</w:t>
      </w:r>
      <w:r w:rsidRPr="00411607">
        <w:rPr>
          <w:color w:val="000000" w:themeColor="text1"/>
        </w:rPr>
        <w:t xml:space="preserve">) </w:t>
      </w:r>
      <w:r w:rsidR="00B00BE3" w:rsidRPr="00411607">
        <w:rPr>
          <w:color w:val="000000" w:themeColor="text1"/>
        </w:rPr>
        <w:t xml:space="preserve">in terms of the odds of </w:t>
      </w:r>
      <w:r w:rsidRPr="00411607">
        <w:rPr>
          <w:color w:val="000000" w:themeColor="text1"/>
        </w:rPr>
        <w:t>accident survival (Yes vs. No).</w:t>
      </w:r>
    </w:p>
    <w:p w14:paraId="2E29C34D" w14:textId="77777777" w:rsidR="002035F7" w:rsidRPr="00411607" w:rsidRDefault="002035F7" w:rsidP="002035F7">
      <w:pPr>
        <w:pStyle w:val="ListParagraph"/>
        <w:spacing w:line="276" w:lineRule="auto"/>
        <w:rPr>
          <w:color w:val="000000" w:themeColor="text1"/>
        </w:rPr>
      </w:pPr>
    </w:p>
    <w:p w14:paraId="13362323" w14:textId="77777777" w:rsidR="00A92C62" w:rsidRPr="00411607" w:rsidRDefault="00A92C62" w:rsidP="002035F7">
      <w:pPr>
        <w:pStyle w:val="ListParagraph"/>
        <w:spacing w:line="276" w:lineRule="auto"/>
        <w:rPr>
          <w:color w:val="000000" w:themeColor="text1"/>
        </w:rPr>
      </w:pPr>
    </w:p>
    <w:p w14:paraId="1EEEB81B" w14:textId="77777777" w:rsidR="00A92C62" w:rsidRPr="00411607" w:rsidRDefault="00A92C62" w:rsidP="002035F7">
      <w:pPr>
        <w:pStyle w:val="ListParagraph"/>
        <w:spacing w:line="276" w:lineRule="auto"/>
        <w:rPr>
          <w:color w:val="000000" w:themeColor="text1"/>
        </w:rPr>
      </w:pPr>
    </w:p>
    <w:p w14:paraId="471994BD" w14:textId="77777777" w:rsidR="00A92C62" w:rsidRPr="00411607" w:rsidRDefault="00A92C62" w:rsidP="002035F7">
      <w:pPr>
        <w:pStyle w:val="ListParagraph"/>
        <w:spacing w:line="276" w:lineRule="auto"/>
        <w:rPr>
          <w:color w:val="000000" w:themeColor="text1"/>
        </w:rPr>
      </w:pPr>
    </w:p>
    <w:p w14:paraId="3B6BE197" w14:textId="77777777" w:rsidR="00A92C62" w:rsidRPr="00411607" w:rsidRDefault="00A92C62" w:rsidP="002035F7">
      <w:pPr>
        <w:pStyle w:val="ListParagraph"/>
        <w:spacing w:line="276" w:lineRule="auto"/>
        <w:rPr>
          <w:color w:val="000000" w:themeColor="text1"/>
        </w:rPr>
      </w:pPr>
    </w:p>
    <w:p w14:paraId="34BA29E9" w14:textId="77777777" w:rsidR="00A92C62" w:rsidRPr="00411607" w:rsidRDefault="00A92C62" w:rsidP="002035F7">
      <w:pPr>
        <w:pStyle w:val="ListParagraph"/>
        <w:spacing w:line="276" w:lineRule="auto"/>
        <w:rPr>
          <w:color w:val="000000" w:themeColor="text1"/>
        </w:rPr>
      </w:pPr>
    </w:p>
    <w:p w14:paraId="64E69121" w14:textId="77777777" w:rsidR="00A92C62" w:rsidRPr="00411607" w:rsidRDefault="00A92C62" w:rsidP="002035F7">
      <w:pPr>
        <w:pStyle w:val="ListParagraph"/>
        <w:spacing w:line="276" w:lineRule="auto"/>
        <w:rPr>
          <w:color w:val="000000" w:themeColor="text1"/>
        </w:rPr>
      </w:pPr>
    </w:p>
    <w:p w14:paraId="7C5A95BF" w14:textId="77777777" w:rsidR="00A92C62" w:rsidRPr="00411607" w:rsidRDefault="00A92C62" w:rsidP="002035F7">
      <w:pPr>
        <w:pStyle w:val="ListParagraph"/>
        <w:spacing w:line="276" w:lineRule="auto"/>
        <w:rPr>
          <w:color w:val="000000" w:themeColor="text1"/>
        </w:rPr>
      </w:pPr>
    </w:p>
    <w:p w14:paraId="3A2FBCC5" w14:textId="77777777" w:rsidR="00A92C62" w:rsidRPr="00411607" w:rsidRDefault="00A92C62" w:rsidP="002035F7">
      <w:pPr>
        <w:pStyle w:val="ListParagraph"/>
        <w:spacing w:line="276" w:lineRule="auto"/>
        <w:rPr>
          <w:color w:val="000000" w:themeColor="text1"/>
        </w:rPr>
      </w:pPr>
    </w:p>
    <w:p w14:paraId="5469991F" w14:textId="77777777" w:rsidR="00A92C62" w:rsidRPr="00411607" w:rsidRDefault="00A92C62" w:rsidP="002035F7">
      <w:pPr>
        <w:pStyle w:val="ListParagraph"/>
        <w:spacing w:line="276" w:lineRule="auto"/>
        <w:rPr>
          <w:color w:val="000000" w:themeColor="text1"/>
        </w:rPr>
      </w:pPr>
    </w:p>
    <w:p w14:paraId="72242602" w14:textId="77777777" w:rsidR="00A92C62" w:rsidRPr="00411607" w:rsidRDefault="00A92C62" w:rsidP="002035F7">
      <w:pPr>
        <w:pStyle w:val="ListParagraph"/>
        <w:spacing w:line="276" w:lineRule="auto"/>
        <w:rPr>
          <w:color w:val="000000" w:themeColor="text1"/>
        </w:rPr>
      </w:pPr>
    </w:p>
    <w:p w14:paraId="6FD2FC35" w14:textId="77777777" w:rsidR="00A92C62" w:rsidRPr="00411607" w:rsidRDefault="00A92C62" w:rsidP="002035F7">
      <w:pPr>
        <w:pStyle w:val="ListParagraph"/>
        <w:spacing w:line="276" w:lineRule="auto"/>
        <w:rPr>
          <w:color w:val="000000" w:themeColor="text1"/>
        </w:rPr>
      </w:pPr>
    </w:p>
    <w:p w14:paraId="0C22633C" w14:textId="77777777" w:rsidR="00A92C62" w:rsidRPr="00411607" w:rsidRDefault="00A92C62" w:rsidP="002035F7">
      <w:pPr>
        <w:pStyle w:val="ListParagraph"/>
        <w:spacing w:line="276" w:lineRule="auto"/>
        <w:rPr>
          <w:color w:val="000000" w:themeColor="text1"/>
        </w:rPr>
      </w:pPr>
    </w:p>
    <w:p w14:paraId="1E45B084" w14:textId="77777777" w:rsidR="00A92C62" w:rsidRPr="00411607" w:rsidRDefault="00A92C62" w:rsidP="002035F7">
      <w:pPr>
        <w:pStyle w:val="ListParagraph"/>
        <w:spacing w:line="276" w:lineRule="auto"/>
        <w:rPr>
          <w:color w:val="000000" w:themeColor="text1"/>
        </w:rPr>
      </w:pPr>
    </w:p>
    <w:p w14:paraId="729188DF" w14:textId="77777777" w:rsidR="00A92C62" w:rsidRPr="00411607" w:rsidRDefault="00A92C62" w:rsidP="002035F7">
      <w:pPr>
        <w:pStyle w:val="ListParagraph"/>
        <w:spacing w:line="276" w:lineRule="auto"/>
        <w:rPr>
          <w:color w:val="000000" w:themeColor="text1"/>
        </w:rPr>
      </w:pPr>
    </w:p>
    <w:p w14:paraId="543CD9CF" w14:textId="77777777" w:rsidR="00A92C62" w:rsidRPr="00411607" w:rsidRDefault="00A92C62" w:rsidP="002035F7">
      <w:pPr>
        <w:pStyle w:val="ListParagraph"/>
        <w:spacing w:line="276" w:lineRule="auto"/>
        <w:rPr>
          <w:color w:val="000000" w:themeColor="text1"/>
        </w:rPr>
      </w:pPr>
    </w:p>
    <w:p w14:paraId="3D7CAB59" w14:textId="77777777" w:rsidR="00A92C62" w:rsidRPr="00411607" w:rsidRDefault="00A92C62" w:rsidP="002035F7">
      <w:pPr>
        <w:pStyle w:val="ListParagraph"/>
        <w:spacing w:line="276" w:lineRule="auto"/>
        <w:rPr>
          <w:color w:val="000000" w:themeColor="text1"/>
        </w:rPr>
      </w:pPr>
    </w:p>
    <w:p w14:paraId="72C6444E" w14:textId="77777777" w:rsidR="002035F7" w:rsidRPr="00411607" w:rsidRDefault="002035F7" w:rsidP="00D41B6E">
      <w:pPr>
        <w:spacing w:line="276" w:lineRule="auto"/>
        <w:rPr>
          <w:rFonts w:ascii="Times New Roman" w:hAnsi="Times New Roman" w:cs="Times New Roman"/>
          <w:color w:val="000000" w:themeColor="text1"/>
          <w:sz w:val="24"/>
          <w:szCs w:val="24"/>
        </w:rPr>
      </w:pPr>
    </w:p>
    <w:p w14:paraId="3B374F69" w14:textId="72808C2B" w:rsidR="002035F7" w:rsidRPr="00411607" w:rsidRDefault="002035F7" w:rsidP="00C53C96">
      <w:pPr>
        <w:pStyle w:val="ListParagraph"/>
        <w:numPr>
          <w:ilvl w:val="0"/>
          <w:numId w:val="18"/>
        </w:numPr>
        <w:spacing w:line="276" w:lineRule="auto"/>
        <w:jc w:val="both"/>
        <w:rPr>
          <w:color w:val="000000" w:themeColor="text1"/>
        </w:rPr>
      </w:pPr>
      <w:r w:rsidRPr="00411607">
        <w:rPr>
          <w:color w:val="000000" w:themeColor="text1"/>
        </w:rPr>
        <w:t xml:space="preserve">(10 points) </w:t>
      </w:r>
      <w:r w:rsidR="00B00BE3" w:rsidRPr="00411607">
        <w:rPr>
          <w:color w:val="000000" w:themeColor="text1"/>
        </w:rPr>
        <w:t xml:space="preserve">Under </w:t>
      </w:r>
      <w:r w:rsidRPr="00411607">
        <w:rPr>
          <w:color w:val="000000" w:themeColor="text1"/>
        </w:rPr>
        <w:t xml:space="preserve">minimal assumptions, test the association between </w:t>
      </w:r>
      <w:r w:rsidR="00B00BE3" w:rsidRPr="00411607">
        <w:rPr>
          <w:color w:val="000000" w:themeColor="text1"/>
        </w:rPr>
        <w:t xml:space="preserve">mode of </w:t>
      </w:r>
      <w:r w:rsidRPr="00411607">
        <w:rPr>
          <w:color w:val="000000" w:themeColor="text1"/>
        </w:rPr>
        <w:t>transportation and accident survival</w:t>
      </w:r>
      <w:r w:rsidR="00B00BE3" w:rsidRPr="00411607">
        <w:rPr>
          <w:color w:val="000000" w:themeColor="text1"/>
        </w:rPr>
        <w:t>,</w:t>
      </w:r>
      <w:r w:rsidRPr="00411607">
        <w:rPr>
          <w:color w:val="000000" w:themeColor="text1"/>
        </w:rPr>
        <w:t xml:space="preserve"> controlling for city. </w:t>
      </w:r>
      <w:r w:rsidR="00C53C96">
        <w:rPr>
          <w:color w:val="000000" w:themeColor="text1"/>
        </w:rPr>
        <w:t xml:space="preserve"> </w:t>
      </w:r>
      <w:r w:rsidRPr="00411607">
        <w:rPr>
          <w:color w:val="000000" w:themeColor="text1"/>
        </w:rPr>
        <w:t>In one sentence, interpret your results.</w:t>
      </w:r>
    </w:p>
    <w:p w14:paraId="53EE3859" w14:textId="77777777" w:rsidR="00120622" w:rsidRPr="00411607" w:rsidRDefault="00120622" w:rsidP="00D41B6E">
      <w:pPr>
        <w:spacing w:line="276" w:lineRule="auto"/>
        <w:rPr>
          <w:rFonts w:ascii="Times New Roman" w:hAnsi="Times New Roman" w:cs="Times New Roman"/>
          <w:color w:val="000000" w:themeColor="text1"/>
          <w:sz w:val="24"/>
          <w:szCs w:val="24"/>
        </w:rPr>
      </w:pPr>
    </w:p>
    <w:p w14:paraId="74F499ED"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66C21301"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3E5FFB95"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03436464"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4B6EFAF6" w14:textId="77777777" w:rsidR="00A92C62" w:rsidRPr="00411607" w:rsidRDefault="00A92C62" w:rsidP="00D41B6E">
      <w:pPr>
        <w:spacing w:line="276" w:lineRule="auto"/>
        <w:rPr>
          <w:rFonts w:ascii="Times New Roman" w:hAnsi="Times New Roman" w:cs="Times New Roman"/>
          <w:color w:val="000000" w:themeColor="text1"/>
          <w:sz w:val="24"/>
          <w:szCs w:val="24"/>
        </w:rPr>
      </w:pPr>
    </w:p>
    <w:p w14:paraId="7B9E96C4" w14:textId="129B5010" w:rsidR="00A92C62" w:rsidRDefault="00A92C62" w:rsidP="00D41B6E">
      <w:pPr>
        <w:spacing w:line="276" w:lineRule="auto"/>
        <w:rPr>
          <w:rFonts w:ascii="Times New Roman" w:hAnsi="Times New Roman" w:cs="Times New Roman"/>
          <w:color w:val="000000" w:themeColor="text1"/>
          <w:sz w:val="24"/>
          <w:szCs w:val="24"/>
        </w:rPr>
      </w:pPr>
    </w:p>
    <w:p w14:paraId="6B5B2A09" w14:textId="23688C43" w:rsidR="00411607" w:rsidRDefault="00411607" w:rsidP="00D41B6E">
      <w:pPr>
        <w:spacing w:line="276" w:lineRule="auto"/>
        <w:rPr>
          <w:rFonts w:ascii="Times New Roman" w:hAnsi="Times New Roman" w:cs="Times New Roman"/>
          <w:color w:val="000000" w:themeColor="text1"/>
          <w:sz w:val="24"/>
          <w:szCs w:val="24"/>
        </w:rPr>
      </w:pPr>
    </w:p>
    <w:p w14:paraId="7CD9BCE1" w14:textId="482FFC13" w:rsidR="00411607" w:rsidRDefault="00411607" w:rsidP="00D41B6E">
      <w:pPr>
        <w:spacing w:line="276" w:lineRule="auto"/>
        <w:rPr>
          <w:rFonts w:ascii="Times New Roman" w:hAnsi="Times New Roman" w:cs="Times New Roman"/>
          <w:color w:val="000000" w:themeColor="text1"/>
          <w:sz w:val="24"/>
          <w:szCs w:val="24"/>
        </w:rPr>
      </w:pPr>
    </w:p>
    <w:p w14:paraId="73E633F3" w14:textId="77777777" w:rsidR="00411607" w:rsidRPr="00411607" w:rsidRDefault="00411607" w:rsidP="00D41B6E">
      <w:pPr>
        <w:spacing w:line="276" w:lineRule="auto"/>
        <w:rPr>
          <w:rFonts w:ascii="Times New Roman" w:hAnsi="Times New Roman" w:cs="Times New Roman"/>
          <w:color w:val="000000" w:themeColor="text1"/>
          <w:sz w:val="24"/>
          <w:szCs w:val="24"/>
        </w:rPr>
      </w:pPr>
    </w:p>
    <w:p w14:paraId="00579005" w14:textId="68CE17EC" w:rsidR="00730893" w:rsidRPr="00411607" w:rsidRDefault="00730893" w:rsidP="00730893">
      <w:pPr>
        <w:autoSpaceDE w:val="0"/>
        <w:autoSpaceDN w:val="0"/>
        <w:adjustRightInd w:val="0"/>
        <w:spacing w:after="0" w:line="276" w:lineRule="auto"/>
        <w:rPr>
          <w:rFonts w:ascii="Times New Roman" w:hAnsi="Times New Roman" w:cs="Times New Roman"/>
          <w:b/>
          <w:color w:val="000000" w:themeColor="text1"/>
          <w:sz w:val="24"/>
          <w:szCs w:val="24"/>
        </w:rPr>
      </w:pPr>
      <w:r w:rsidRPr="00411607">
        <w:rPr>
          <w:rFonts w:ascii="Times New Roman" w:hAnsi="Times New Roman" w:cs="Times New Roman"/>
          <w:b/>
          <w:color w:val="000000" w:themeColor="text1"/>
          <w:sz w:val="24"/>
          <w:szCs w:val="24"/>
        </w:rPr>
        <w:lastRenderedPageBreak/>
        <w:t xml:space="preserve">Part </w:t>
      </w:r>
      <w:r>
        <w:rPr>
          <w:rFonts w:ascii="Times New Roman" w:hAnsi="Times New Roman" w:cs="Times New Roman"/>
          <w:b/>
          <w:color w:val="000000" w:themeColor="text1"/>
          <w:sz w:val="24"/>
          <w:szCs w:val="24"/>
        </w:rPr>
        <w:t>II</w:t>
      </w:r>
    </w:p>
    <w:p w14:paraId="3A3CB80E" w14:textId="77777777" w:rsidR="00730893" w:rsidRDefault="00730893" w:rsidP="00730893">
      <w:pPr>
        <w:pStyle w:val="PlainText"/>
        <w:ind w:left="1080"/>
        <w:jc w:val="both"/>
        <w:rPr>
          <w:rFonts w:ascii="Times New Roman" w:hAnsi="Times New Roman" w:cs="Times New Roman"/>
          <w:sz w:val="24"/>
          <w:szCs w:val="24"/>
        </w:rPr>
      </w:pPr>
    </w:p>
    <w:p w14:paraId="466DD050" w14:textId="77E3528F" w:rsidR="00730893" w:rsidRPr="00411607" w:rsidRDefault="00730893" w:rsidP="00730893">
      <w:pPr>
        <w:pStyle w:val="PlainText"/>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(10 points) </w:t>
      </w:r>
      <w:r w:rsidRPr="00411607">
        <w:rPr>
          <w:rFonts w:ascii="Times New Roman" w:hAnsi="Times New Roman" w:cs="Times New Roman"/>
          <w:sz w:val="24"/>
          <w:szCs w:val="24"/>
        </w:rPr>
        <w:t xml:space="preserve">A randomized </w:t>
      </w:r>
      <w:r>
        <w:rPr>
          <w:rFonts w:ascii="Times New Roman" w:hAnsi="Times New Roman" w:cs="Times New Roman"/>
          <w:sz w:val="24"/>
          <w:szCs w:val="24"/>
        </w:rPr>
        <w:t xml:space="preserve">trial </w:t>
      </w:r>
      <w:r w:rsidRPr="00411607">
        <w:rPr>
          <w:rFonts w:ascii="Times New Roman" w:hAnsi="Times New Roman" w:cs="Times New Roman"/>
          <w:sz w:val="24"/>
          <w:szCs w:val="24"/>
        </w:rPr>
        <w:t xml:space="preserve">with two treatment groups is designed </w:t>
      </w:r>
      <w:r>
        <w:rPr>
          <w:rFonts w:ascii="Times New Roman" w:hAnsi="Times New Roman" w:cs="Times New Roman"/>
          <w:sz w:val="24"/>
          <w:szCs w:val="24"/>
        </w:rPr>
        <w:t xml:space="preserve">to have </w:t>
      </w:r>
      <w:r w:rsidRPr="00411607">
        <w:rPr>
          <w:rFonts w:ascii="Times New Roman" w:hAnsi="Times New Roman" w:cs="Times New Roman"/>
          <w:sz w:val="24"/>
          <w:szCs w:val="24"/>
        </w:rPr>
        <w:t xml:space="preserve">twice the number of observations in Group </w:t>
      </w:r>
      <w:r w:rsidR="00AE66D4">
        <w:rPr>
          <w:rFonts w:ascii="Times New Roman" w:hAnsi="Times New Roman" w:cs="Times New Roman"/>
          <w:sz w:val="24"/>
          <w:szCs w:val="24"/>
        </w:rPr>
        <w:t>A</w:t>
      </w:r>
      <w:r w:rsidRPr="00411607">
        <w:rPr>
          <w:rFonts w:ascii="Times New Roman" w:hAnsi="Times New Roman" w:cs="Times New Roman"/>
          <w:sz w:val="24"/>
          <w:szCs w:val="24"/>
        </w:rPr>
        <w:t xml:space="preserve"> as in Group </w:t>
      </w:r>
      <w:r w:rsidR="00AE66D4">
        <w:rPr>
          <w:rFonts w:ascii="Times New Roman" w:hAnsi="Times New Roman" w:cs="Times New Roman"/>
          <w:sz w:val="24"/>
          <w:szCs w:val="24"/>
        </w:rPr>
        <w:t>B</w:t>
      </w:r>
      <w:r>
        <w:rPr>
          <w:rFonts w:ascii="Times New Roman" w:hAnsi="Times New Roman" w:cs="Times New Roman"/>
          <w:sz w:val="24"/>
          <w:szCs w:val="24"/>
        </w:rPr>
        <w:t xml:space="preserve"> with interest in the proportion of events for Group </w:t>
      </w:r>
      <w:r w:rsidRPr="00086E93">
        <w:rPr>
          <w:rFonts w:ascii="Times New Roman" w:hAnsi="Times New Roman" w:cs="Times New Roman"/>
          <w:i/>
          <w:iCs/>
          <w:sz w:val="24"/>
          <w:szCs w:val="24"/>
        </w:rPr>
        <w:t>j</w:t>
      </w:r>
      <w:r>
        <w:rPr>
          <w:rFonts w:ascii="Times New Roman" w:hAnsi="Times New Roman" w:cs="Times New Roman"/>
          <w:sz w:val="24"/>
          <w:szCs w:val="24"/>
        </w:rPr>
        <w:t xml:space="preserve"> (i.e.,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m:t>
            </m:r>
          </m:sub>
        </m:sSub>
      </m:oMath>
      <w:r>
        <w:rPr>
          <w:rFonts w:ascii="Times New Roman" w:hAnsi="Times New Roman" w:cs="Times New Roman"/>
          <w:sz w:val="24"/>
          <w:szCs w:val="24"/>
        </w:rPr>
        <w:t>)</w:t>
      </w:r>
      <w:r w:rsidRPr="00411607">
        <w:rPr>
          <w:rFonts w:ascii="Times New Roman" w:hAnsi="Times New Roman" w:cs="Times New Roman"/>
          <w:sz w:val="24"/>
          <w:szCs w:val="24"/>
        </w:rPr>
        <w:t xml:space="preserve">. Determine the sample size required for each group to attain 80% power for testing the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B</m:t>
            </m:r>
          </m:sub>
        </m:sSub>
      </m:oMath>
      <w:r w:rsidRPr="00411607">
        <w:rPr>
          <w:rFonts w:ascii="Times New Roman" w:hAnsi="Times New Roman" w:cs="Times New Roman"/>
          <w:sz w:val="24"/>
          <w:szCs w:val="24"/>
        </w:rPr>
        <w:t xml:space="preserve">  at  the two-sided 0.05 significance level, assuming </w:t>
      </w:r>
      <w:r>
        <w:rPr>
          <w:rFonts w:ascii="Times New Roman" w:hAnsi="Times New Roman" w:cs="Times New Roman"/>
          <w:sz w:val="24"/>
          <w:szCs w:val="24"/>
        </w:rPr>
        <w:t xml:space="preserve">the </w:t>
      </w:r>
      <w:r w:rsidRPr="00411607">
        <w:rPr>
          <w:rFonts w:ascii="Times New Roman" w:hAnsi="Times New Roman" w:cs="Times New Roman"/>
          <w:sz w:val="24"/>
          <w:szCs w:val="24"/>
        </w:rPr>
        <w:t xml:space="preserve">true proportion of </w:t>
      </w:r>
      <w:r>
        <w:rPr>
          <w:rFonts w:ascii="Times New Roman" w:hAnsi="Times New Roman" w:cs="Times New Roman"/>
          <w:sz w:val="24"/>
          <w:szCs w:val="24"/>
        </w:rPr>
        <w:t xml:space="preserve">events in </w:t>
      </w:r>
      <w:r w:rsidRPr="00411607">
        <w:rPr>
          <w:rFonts w:ascii="Times New Roman" w:hAnsi="Times New Roman" w:cs="Times New Roman"/>
          <w:sz w:val="24"/>
          <w:szCs w:val="24"/>
        </w:rPr>
        <w:t xml:space="preserve">Group A </w:t>
      </w:r>
      <w:r>
        <w:rPr>
          <w:rFonts w:ascii="Times New Roman" w:hAnsi="Times New Roman" w:cs="Times New Roman"/>
          <w:sz w:val="24"/>
          <w:szCs w:val="24"/>
        </w:rPr>
        <w:t xml:space="preserve">is </w:t>
      </w:r>
      <w:r w:rsidRPr="00411607">
        <w:rPr>
          <w:rFonts w:ascii="Times New Roman" w:hAnsi="Times New Roman" w:cs="Times New Roman"/>
          <w:sz w:val="24"/>
          <w:szCs w:val="24"/>
        </w:rPr>
        <w:t xml:space="preserve">0.19 and </w:t>
      </w:r>
      <w:r>
        <w:rPr>
          <w:rFonts w:ascii="Times New Roman" w:hAnsi="Times New Roman" w:cs="Times New Roman"/>
          <w:sz w:val="24"/>
          <w:szCs w:val="24"/>
        </w:rPr>
        <w:t xml:space="preserve">the </w:t>
      </w:r>
      <w:r w:rsidRPr="00411607">
        <w:rPr>
          <w:rFonts w:ascii="Times New Roman" w:hAnsi="Times New Roman" w:cs="Times New Roman"/>
          <w:sz w:val="24"/>
          <w:szCs w:val="24"/>
        </w:rPr>
        <w:t xml:space="preserve">true proportion of </w:t>
      </w:r>
      <w:r>
        <w:rPr>
          <w:rFonts w:ascii="Times New Roman" w:hAnsi="Times New Roman" w:cs="Times New Roman"/>
          <w:sz w:val="24"/>
          <w:szCs w:val="24"/>
        </w:rPr>
        <w:t xml:space="preserve">events in </w:t>
      </w:r>
      <w:r w:rsidRPr="00411607">
        <w:rPr>
          <w:rFonts w:ascii="Times New Roman" w:hAnsi="Times New Roman" w:cs="Times New Roman"/>
          <w:sz w:val="24"/>
          <w:szCs w:val="24"/>
        </w:rPr>
        <w:t xml:space="preserve">Group B </w:t>
      </w:r>
      <w:r>
        <w:rPr>
          <w:rFonts w:ascii="Times New Roman" w:hAnsi="Times New Roman" w:cs="Times New Roman"/>
          <w:sz w:val="24"/>
          <w:szCs w:val="24"/>
        </w:rPr>
        <w:t xml:space="preserve">is </w:t>
      </w:r>
      <w:r w:rsidRPr="00411607">
        <w:rPr>
          <w:rFonts w:ascii="Times New Roman" w:hAnsi="Times New Roman" w:cs="Times New Roman"/>
          <w:sz w:val="24"/>
          <w:szCs w:val="24"/>
        </w:rPr>
        <w:t xml:space="preserve">0.11. </w:t>
      </w:r>
    </w:p>
    <w:p w14:paraId="7DDD77D5" w14:textId="77777777" w:rsidR="00730893" w:rsidRPr="00411607" w:rsidRDefault="00730893" w:rsidP="00730893">
      <w:pPr>
        <w:jc w:val="both"/>
        <w:rPr>
          <w:rFonts w:ascii="Times New Roman" w:hAnsi="Times New Roman" w:cs="Times New Roman"/>
          <w:sz w:val="24"/>
          <w:szCs w:val="24"/>
        </w:rPr>
      </w:pPr>
    </w:p>
    <w:p w14:paraId="3846C108" w14:textId="77777777" w:rsidR="00A92C62" w:rsidRPr="00411607" w:rsidRDefault="00A92C62" w:rsidP="004A58A5">
      <w:pPr>
        <w:pStyle w:val="ListParagraph"/>
        <w:spacing w:line="276" w:lineRule="auto"/>
        <w:ind w:firstLine="720"/>
      </w:pPr>
    </w:p>
    <w:p w14:paraId="0D68301E" w14:textId="77777777" w:rsidR="00A92C62" w:rsidRPr="00411607" w:rsidRDefault="00A92C62" w:rsidP="004A58A5">
      <w:pPr>
        <w:pStyle w:val="ListParagraph"/>
        <w:spacing w:line="276" w:lineRule="auto"/>
        <w:ind w:firstLine="720"/>
      </w:pPr>
    </w:p>
    <w:p w14:paraId="710AAB10" w14:textId="77777777" w:rsidR="00A92C62" w:rsidRPr="00411607" w:rsidRDefault="00A92C62" w:rsidP="004A58A5">
      <w:pPr>
        <w:pStyle w:val="ListParagraph"/>
        <w:spacing w:line="276" w:lineRule="auto"/>
        <w:ind w:firstLine="720"/>
      </w:pPr>
    </w:p>
    <w:p w14:paraId="41517F8C" w14:textId="77777777" w:rsidR="00A92C62" w:rsidRPr="00411607" w:rsidRDefault="00A92C62" w:rsidP="004A58A5">
      <w:pPr>
        <w:pStyle w:val="ListParagraph"/>
        <w:spacing w:line="276" w:lineRule="auto"/>
        <w:ind w:firstLine="720"/>
      </w:pPr>
    </w:p>
    <w:p w14:paraId="6E96E5B7" w14:textId="77777777" w:rsidR="00A92C62" w:rsidRPr="00411607" w:rsidRDefault="00A92C62" w:rsidP="004A58A5">
      <w:pPr>
        <w:pStyle w:val="ListParagraph"/>
        <w:spacing w:line="276" w:lineRule="auto"/>
        <w:ind w:firstLine="720"/>
      </w:pPr>
    </w:p>
    <w:p w14:paraId="2DF77EBD" w14:textId="77777777" w:rsidR="00A92C62" w:rsidRPr="00411607" w:rsidRDefault="00A92C62" w:rsidP="00A92C62">
      <w:pPr>
        <w:spacing w:line="276" w:lineRule="auto"/>
        <w:rPr>
          <w:rFonts w:ascii="Times New Roman" w:hAnsi="Times New Roman" w:cs="Times New Roman"/>
          <w:sz w:val="24"/>
          <w:szCs w:val="24"/>
        </w:rPr>
      </w:pPr>
    </w:p>
    <w:p w14:paraId="0AC5E9D0" w14:textId="77777777" w:rsidR="00A92C62" w:rsidRPr="00411607" w:rsidRDefault="00A92C62" w:rsidP="004A58A5">
      <w:pPr>
        <w:pStyle w:val="ListParagraph"/>
        <w:spacing w:line="276" w:lineRule="auto"/>
        <w:ind w:firstLine="720"/>
      </w:pPr>
    </w:p>
    <w:p w14:paraId="65A7792C" w14:textId="77777777" w:rsidR="00A92C62" w:rsidRPr="00411607" w:rsidRDefault="00A92C62" w:rsidP="004A58A5">
      <w:pPr>
        <w:pStyle w:val="ListParagraph"/>
        <w:spacing w:line="276" w:lineRule="auto"/>
        <w:ind w:firstLine="720"/>
      </w:pPr>
    </w:p>
    <w:p w14:paraId="126AA095" w14:textId="77777777" w:rsidR="004A58A5" w:rsidRPr="00411607" w:rsidRDefault="004A58A5" w:rsidP="004A58A5">
      <w:pPr>
        <w:pStyle w:val="ListParagraph"/>
        <w:spacing w:line="276" w:lineRule="auto"/>
        <w:ind w:firstLine="720"/>
      </w:pPr>
    </w:p>
    <w:p w14:paraId="1F9F3266" w14:textId="77777777" w:rsidR="00A92C62" w:rsidRPr="00411607" w:rsidRDefault="00A92C62" w:rsidP="004467ED">
      <w:pPr>
        <w:pStyle w:val="PlainText"/>
        <w:spacing w:line="276" w:lineRule="auto"/>
        <w:ind w:left="720"/>
        <w:rPr>
          <w:rFonts w:ascii="Times New Roman" w:hAnsi="Times New Roman" w:cs="Times New Roman"/>
          <w:b/>
          <w:bCs/>
          <w:color w:val="000000" w:themeColor="text1"/>
          <w:sz w:val="24"/>
          <w:szCs w:val="24"/>
        </w:rPr>
      </w:pPr>
    </w:p>
    <w:p w14:paraId="395D245C" w14:textId="77777777" w:rsidR="00A92C62" w:rsidRPr="00411607" w:rsidRDefault="00A92C62" w:rsidP="004467ED">
      <w:pPr>
        <w:pStyle w:val="PlainText"/>
        <w:spacing w:line="276" w:lineRule="auto"/>
        <w:ind w:left="720"/>
        <w:rPr>
          <w:rFonts w:ascii="Times New Roman" w:hAnsi="Times New Roman" w:cs="Times New Roman"/>
          <w:b/>
          <w:bCs/>
          <w:color w:val="000000" w:themeColor="text1"/>
          <w:sz w:val="24"/>
          <w:szCs w:val="24"/>
        </w:rPr>
      </w:pPr>
    </w:p>
    <w:p w14:paraId="4548A4D4" w14:textId="77777777" w:rsidR="00A92C62" w:rsidRPr="00411607" w:rsidRDefault="00A92C62" w:rsidP="004467ED">
      <w:pPr>
        <w:pStyle w:val="PlainText"/>
        <w:spacing w:line="276" w:lineRule="auto"/>
        <w:ind w:left="720"/>
        <w:rPr>
          <w:rFonts w:ascii="Times New Roman" w:hAnsi="Times New Roman" w:cs="Times New Roman"/>
          <w:b/>
          <w:bCs/>
          <w:color w:val="000000" w:themeColor="text1"/>
          <w:sz w:val="24"/>
          <w:szCs w:val="24"/>
        </w:rPr>
      </w:pPr>
    </w:p>
    <w:p w14:paraId="0EE836D4" w14:textId="77777777" w:rsidR="00A92C62" w:rsidRPr="00411607" w:rsidRDefault="00A92C62" w:rsidP="004467ED">
      <w:pPr>
        <w:pStyle w:val="PlainText"/>
        <w:spacing w:line="276" w:lineRule="auto"/>
        <w:ind w:left="720"/>
        <w:rPr>
          <w:rFonts w:ascii="Times New Roman" w:hAnsi="Times New Roman" w:cs="Times New Roman"/>
          <w:b/>
          <w:bCs/>
          <w:color w:val="000000" w:themeColor="text1"/>
          <w:sz w:val="24"/>
          <w:szCs w:val="24"/>
        </w:rPr>
      </w:pPr>
    </w:p>
    <w:p w14:paraId="7D8C265F" w14:textId="77777777" w:rsidR="00A92C62" w:rsidRPr="00411607" w:rsidRDefault="00A92C62" w:rsidP="004467ED">
      <w:pPr>
        <w:pStyle w:val="PlainText"/>
        <w:spacing w:line="276" w:lineRule="auto"/>
        <w:ind w:left="720"/>
        <w:rPr>
          <w:rFonts w:ascii="Times New Roman" w:hAnsi="Times New Roman" w:cs="Times New Roman"/>
          <w:b/>
          <w:bCs/>
          <w:color w:val="000000" w:themeColor="text1"/>
          <w:sz w:val="24"/>
          <w:szCs w:val="24"/>
        </w:rPr>
      </w:pPr>
    </w:p>
    <w:p w14:paraId="04A91608" w14:textId="08F3CCC0" w:rsidR="00A92C62" w:rsidRPr="00411607" w:rsidRDefault="00A92C62" w:rsidP="004467ED">
      <w:pPr>
        <w:pStyle w:val="PlainText"/>
        <w:spacing w:line="276" w:lineRule="auto"/>
        <w:ind w:left="720"/>
        <w:rPr>
          <w:rFonts w:ascii="Times New Roman" w:hAnsi="Times New Roman" w:cs="Times New Roman"/>
          <w:b/>
          <w:bCs/>
          <w:color w:val="000000" w:themeColor="text1"/>
          <w:sz w:val="24"/>
          <w:szCs w:val="24"/>
        </w:rPr>
      </w:pPr>
    </w:p>
    <w:p w14:paraId="0C02954E" w14:textId="5A26839D" w:rsidR="00072384" w:rsidRPr="00411607" w:rsidRDefault="00072384" w:rsidP="004467ED">
      <w:pPr>
        <w:pStyle w:val="PlainText"/>
        <w:spacing w:line="276" w:lineRule="auto"/>
        <w:ind w:left="720"/>
        <w:rPr>
          <w:rFonts w:ascii="Times New Roman" w:hAnsi="Times New Roman" w:cs="Times New Roman"/>
          <w:b/>
          <w:bCs/>
          <w:color w:val="000000" w:themeColor="text1"/>
          <w:sz w:val="24"/>
          <w:szCs w:val="24"/>
        </w:rPr>
      </w:pPr>
    </w:p>
    <w:p w14:paraId="688E46C9" w14:textId="77777777" w:rsidR="00A92C62" w:rsidRPr="00411607" w:rsidRDefault="00A92C62" w:rsidP="00411607">
      <w:pPr>
        <w:pStyle w:val="PlainText"/>
        <w:spacing w:line="276" w:lineRule="auto"/>
        <w:rPr>
          <w:rFonts w:ascii="Times New Roman" w:hAnsi="Times New Roman" w:cs="Times New Roman"/>
          <w:b/>
          <w:bCs/>
          <w:color w:val="000000" w:themeColor="text1"/>
          <w:sz w:val="24"/>
          <w:szCs w:val="24"/>
        </w:rPr>
      </w:pPr>
    </w:p>
    <w:p w14:paraId="0E2FDE15" w14:textId="77777777" w:rsidR="00C53C96" w:rsidRDefault="00C53C96">
      <w:pPr>
        <w:spacing w:after="0" w:line="240" w:lineRule="auto"/>
        <w:rPr>
          <w:rFonts w:ascii="Times New Roman" w:eastAsia="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80CE8AD" w14:textId="38ACC2E6" w:rsidR="00086E93" w:rsidRPr="00411607" w:rsidRDefault="00086E93" w:rsidP="00086E93">
      <w:pPr>
        <w:autoSpaceDE w:val="0"/>
        <w:autoSpaceDN w:val="0"/>
        <w:adjustRightInd w:val="0"/>
        <w:spacing w:after="0" w:line="276" w:lineRule="auto"/>
        <w:rPr>
          <w:rFonts w:ascii="Times New Roman" w:hAnsi="Times New Roman" w:cs="Times New Roman"/>
          <w:b/>
          <w:color w:val="000000" w:themeColor="text1"/>
          <w:sz w:val="24"/>
          <w:szCs w:val="24"/>
        </w:rPr>
      </w:pPr>
      <w:r w:rsidRPr="00411607">
        <w:rPr>
          <w:rFonts w:ascii="Times New Roman" w:hAnsi="Times New Roman" w:cs="Times New Roman"/>
          <w:b/>
          <w:color w:val="000000" w:themeColor="text1"/>
          <w:sz w:val="24"/>
          <w:szCs w:val="24"/>
        </w:rPr>
        <w:lastRenderedPageBreak/>
        <w:t xml:space="preserve">Part </w:t>
      </w:r>
      <w:r>
        <w:rPr>
          <w:rFonts w:ascii="Times New Roman" w:hAnsi="Times New Roman" w:cs="Times New Roman"/>
          <w:b/>
          <w:color w:val="000000" w:themeColor="text1"/>
          <w:sz w:val="24"/>
          <w:szCs w:val="24"/>
        </w:rPr>
        <w:t>II</w:t>
      </w:r>
      <w:r w:rsidRPr="00411607">
        <w:rPr>
          <w:rFonts w:ascii="Times New Roman" w:hAnsi="Times New Roman" w:cs="Times New Roman"/>
          <w:b/>
          <w:color w:val="000000" w:themeColor="text1"/>
          <w:sz w:val="24"/>
          <w:szCs w:val="24"/>
        </w:rPr>
        <w:t>I</w:t>
      </w:r>
    </w:p>
    <w:p w14:paraId="3AC66717" w14:textId="77777777" w:rsidR="00086E93" w:rsidRDefault="00086E93" w:rsidP="00C53C96">
      <w:pPr>
        <w:spacing w:after="200" w:line="276" w:lineRule="auto"/>
        <w:ind w:left="360"/>
        <w:jc w:val="both"/>
        <w:rPr>
          <w:rFonts w:ascii="Times New Roman" w:hAnsi="Times New Roman" w:cs="Times New Roman"/>
          <w:sz w:val="24"/>
          <w:szCs w:val="24"/>
        </w:rPr>
      </w:pPr>
    </w:p>
    <w:p w14:paraId="087300EB" w14:textId="3B9F33B9" w:rsidR="00F8627A" w:rsidRPr="00411607" w:rsidRDefault="00562B76" w:rsidP="00C53C96">
      <w:pPr>
        <w:spacing w:after="200" w:line="276" w:lineRule="auto"/>
        <w:ind w:left="360"/>
        <w:jc w:val="both"/>
        <w:rPr>
          <w:rFonts w:ascii="Times New Roman" w:hAnsi="Times New Roman" w:cs="Times New Roman"/>
          <w:sz w:val="24"/>
          <w:szCs w:val="24"/>
        </w:rPr>
      </w:pPr>
      <w:r w:rsidRPr="00411607">
        <w:rPr>
          <w:rFonts w:ascii="Times New Roman" w:hAnsi="Times New Roman" w:cs="Times New Roman"/>
          <w:sz w:val="24"/>
          <w:szCs w:val="24"/>
        </w:rPr>
        <w:t xml:space="preserve">Table </w:t>
      </w:r>
      <w:r w:rsidR="00730893">
        <w:rPr>
          <w:rFonts w:ascii="Times New Roman" w:hAnsi="Times New Roman" w:cs="Times New Roman"/>
          <w:sz w:val="24"/>
          <w:szCs w:val="24"/>
        </w:rPr>
        <w:t>2</w:t>
      </w:r>
      <w:r w:rsidRPr="00411607">
        <w:rPr>
          <w:rFonts w:ascii="Times New Roman" w:hAnsi="Times New Roman" w:cs="Times New Roman"/>
          <w:sz w:val="24"/>
          <w:szCs w:val="24"/>
        </w:rPr>
        <w:t xml:space="preserve"> provides output from a main effects logistic regression model for data from a </w:t>
      </w:r>
      <w:r w:rsidR="00F8627A" w:rsidRPr="00411607">
        <w:rPr>
          <w:rFonts w:ascii="Times New Roman" w:hAnsi="Times New Roman" w:cs="Times New Roman"/>
          <w:sz w:val="24"/>
          <w:szCs w:val="24"/>
        </w:rPr>
        <w:t xml:space="preserve">randomized study </w:t>
      </w:r>
      <w:r w:rsidRPr="00411607">
        <w:rPr>
          <w:rFonts w:ascii="Times New Roman" w:hAnsi="Times New Roman" w:cs="Times New Roman"/>
          <w:sz w:val="24"/>
          <w:szCs w:val="24"/>
        </w:rPr>
        <w:t xml:space="preserve">on the level of </w:t>
      </w:r>
      <w:r w:rsidR="00F8627A" w:rsidRPr="00411607">
        <w:rPr>
          <w:rFonts w:ascii="Times New Roman" w:hAnsi="Times New Roman" w:cs="Times New Roman"/>
          <w:sz w:val="24"/>
          <w:szCs w:val="24"/>
        </w:rPr>
        <w:t xml:space="preserve">anxiety before an examination. </w:t>
      </w:r>
      <w:r w:rsidRPr="00411607">
        <w:rPr>
          <w:rFonts w:ascii="Times New Roman" w:hAnsi="Times New Roman" w:cs="Times New Roman"/>
          <w:sz w:val="24"/>
          <w:szCs w:val="24"/>
        </w:rPr>
        <w:t xml:space="preserve">This </w:t>
      </w:r>
      <w:r w:rsidR="00F8627A" w:rsidRPr="00411607">
        <w:rPr>
          <w:rFonts w:ascii="Times New Roman" w:hAnsi="Times New Roman" w:cs="Times New Roman"/>
          <w:sz w:val="24"/>
          <w:szCs w:val="24"/>
        </w:rPr>
        <w:t xml:space="preserve">logistic model for the probability of no anxiety was fitted </w:t>
      </w:r>
      <w:r w:rsidRPr="00411607">
        <w:rPr>
          <w:rFonts w:ascii="Times New Roman" w:hAnsi="Times New Roman" w:cs="Times New Roman"/>
          <w:sz w:val="24"/>
          <w:szCs w:val="24"/>
        </w:rPr>
        <w:t xml:space="preserve">to main effects for school, baseline status, and sex, </w:t>
      </w:r>
      <w:r w:rsidR="00F8627A" w:rsidRPr="00411607">
        <w:rPr>
          <w:rFonts w:ascii="Times New Roman" w:hAnsi="Times New Roman" w:cs="Times New Roman"/>
          <w:sz w:val="24"/>
          <w:szCs w:val="24"/>
        </w:rPr>
        <w:t>based on reference cell coding as expressed through the descriptions of the parameters in the table. The results include selected estimated parameters</w:t>
      </w:r>
      <w:r w:rsidR="002825B3" w:rsidRPr="00411607">
        <w:rPr>
          <w:rFonts w:ascii="Times New Roman" w:hAnsi="Times New Roman" w:cs="Times New Roman"/>
          <w:sz w:val="24"/>
          <w:szCs w:val="24"/>
        </w:rPr>
        <w:t>,</w:t>
      </w:r>
      <w:r w:rsidR="00F8627A" w:rsidRPr="00411607">
        <w:rPr>
          <w:rFonts w:ascii="Times New Roman" w:hAnsi="Times New Roman" w:cs="Times New Roman"/>
          <w:sz w:val="24"/>
          <w:szCs w:val="24"/>
        </w:rPr>
        <w:t xml:space="preserve"> their standard errors</w:t>
      </w:r>
      <w:r w:rsidR="002825B3" w:rsidRPr="00411607">
        <w:rPr>
          <w:rFonts w:ascii="Times New Roman" w:hAnsi="Times New Roman" w:cs="Times New Roman"/>
          <w:sz w:val="24"/>
          <w:szCs w:val="24"/>
        </w:rPr>
        <w:t xml:space="preserve"> and </w:t>
      </w:r>
      <w:r w:rsidRPr="00411607">
        <w:rPr>
          <w:rFonts w:ascii="Times New Roman" w:hAnsi="Times New Roman" w:cs="Times New Roman"/>
          <w:sz w:val="24"/>
          <w:szCs w:val="24"/>
        </w:rPr>
        <w:t xml:space="preserve">a </w:t>
      </w:r>
      <w:r w:rsidR="002825B3" w:rsidRPr="00411607">
        <w:rPr>
          <w:rFonts w:ascii="Times New Roman" w:hAnsi="Times New Roman" w:cs="Times New Roman"/>
          <w:sz w:val="24"/>
          <w:szCs w:val="24"/>
        </w:rPr>
        <w:t>Wald Chi-Square</w:t>
      </w:r>
      <w:r w:rsidRPr="00411607">
        <w:rPr>
          <w:rFonts w:ascii="Times New Roman" w:hAnsi="Times New Roman" w:cs="Times New Roman"/>
          <w:sz w:val="24"/>
          <w:szCs w:val="24"/>
        </w:rPr>
        <w:t xml:space="preserve"> test</w:t>
      </w:r>
      <w:r w:rsidR="00F8627A" w:rsidRPr="00411607">
        <w:rPr>
          <w:rFonts w:ascii="Times New Roman" w:hAnsi="Times New Roman" w:cs="Times New Roman"/>
          <w:sz w:val="24"/>
          <w:szCs w:val="24"/>
        </w:rPr>
        <w:t>.</w:t>
      </w:r>
    </w:p>
    <w:p w14:paraId="3EF6EEBF" w14:textId="77777777" w:rsidR="00E81F3C" w:rsidRPr="00411607" w:rsidRDefault="00E81F3C" w:rsidP="00E81F3C">
      <w:pPr>
        <w:pStyle w:val="ListParagraph"/>
        <w:spacing w:after="200" w:line="276" w:lineRule="auto"/>
      </w:pPr>
    </w:p>
    <w:p w14:paraId="2231DD48" w14:textId="6113B4C2" w:rsidR="004D6CF8" w:rsidRPr="00411607" w:rsidRDefault="00E81F3C" w:rsidP="00327608">
      <w:pPr>
        <w:pStyle w:val="ListParagraph"/>
        <w:autoSpaceDE w:val="0"/>
        <w:autoSpaceDN w:val="0"/>
        <w:adjustRightInd w:val="0"/>
        <w:rPr>
          <w:b/>
          <w:bCs/>
        </w:rPr>
      </w:pPr>
      <w:r w:rsidRPr="00411607">
        <w:rPr>
          <w:b/>
          <w:bCs/>
        </w:rPr>
        <w:t xml:space="preserve">Table </w:t>
      </w:r>
      <w:r w:rsidR="00730893">
        <w:rPr>
          <w:b/>
          <w:bCs/>
        </w:rPr>
        <w:t>2</w:t>
      </w:r>
      <w:r w:rsidR="004467ED" w:rsidRPr="00411607">
        <w:rPr>
          <w:b/>
          <w:bC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9"/>
        <w:gridCol w:w="3043"/>
        <w:gridCol w:w="2024"/>
      </w:tblGrid>
      <w:tr w:rsidR="004D6CF8" w:rsidRPr="00411607" w14:paraId="217C2DF3" w14:textId="77777777" w:rsidTr="00365C00">
        <w:trPr>
          <w:jc w:val="center"/>
        </w:trPr>
        <w:tc>
          <w:tcPr>
            <w:tcW w:w="0" w:type="auto"/>
          </w:tcPr>
          <w:p w14:paraId="6E02E4AD" w14:textId="77777777" w:rsidR="004D6CF8" w:rsidRPr="00411607" w:rsidRDefault="004D6CF8" w:rsidP="0035385C">
            <w:pPr>
              <w:autoSpaceDE w:val="0"/>
              <w:autoSpaceDN w:val="0"/>
              <w:adjustRightInd w:val="0"/>
              <w:rPr>
                <w:rFonts w:ascii="Times New Roman" w:hAnsi="Times New Roman" w:cs="Times New Roman"/>
                <w:b/>
                <w:sz w:val="24"/>
                <w:szCs w:val="24"/>
              </w:rPr>
            </w:pPr>
            <w:r w:rsidRPr="00411607">
              <w:rPr>
                <w:rFonts w:ascii="Times New Roman" w:hAnsi="Times New Roman" w:cs="Times New Roman"/>
                <w:b/>
                <w:sz w:val="24"/>
                <w:szCs w:val="24"/>
              </w:rPr>
              <w:t xml:space="preserve">Parameter </w:t>
            </w:r>
          </w:p>
        </w:tc>
        <w:tc>
          <w:tcPr>
            <w:tcW w:w="0" w:type="auto"/>
            <w:tcBorders>
              <w:right w:val="nil"/>
            </w:tcBorders>
          </w:tcPr>
          <w:p w14:paraId="000BB2AB" w14:textId="77777777" w:rsidR="004D6CF8" w:rsidRPr="00411607" w:rsidRDefault="004D6CF8" w:rsidP="0035385C">
            <w:pPr>
              <w:autoSpaceDE w:val="0"/>
              <w:autoSpaceDN w:val="0"/>
              <w:adjustRightInd w:val="0"/>
              <w:jc w:val="center"/>
              <w:rPr>
                <w:rFonts w:ascii="Times New Roman" w:hAnsi="Times New Roman" w:cs="Times New Roman"/>
                <w:b/>
                <w:sz w:val="24"/>
                <w:szCs w:val="24"/>
              </w:rPr>
            </w:pPr>
            <w:r w:rsidRPr="00411607">
              <w:rPr>
                <w:rFonts w:ascii="Times New Roman" w:hAnsi="Times New Roman" w:cs="Times New Roman"/>
                <w:b/>
                <w:sz w:val="24"/>
                <w:szCs w:val="24"/>
              </w:rPr>
              <w:t>Estimate     Standar</w:t>
            </w:r>
            <w:r w:rsidR="0035385C" w:rsidRPr="00411607">
              <w:rPr>
                <w:rFonts w:ascii="Times New Roman" w:hAnsi="Times New Roman" w:cs="Times New Roman"/>
                <w:b/>
                <w:sz w:val="24"/>
                <w:szCs w:val="24"/>
              </w:rPr>
              <w:t xml:space="preserve">d </w:t>
            </w:r>
            <w:r w:rsidRPr="00411607">
              <w:rPr>
                <w:rFonts w:ascii="Times New Roman" w:hAnsi="Times New Roman" w:cs="Times New Roman"/>
                <w:b/>
                <w:sz w:val="24"/>
                <w:szCs w:val="24"/>
              </w:rPr>
              <w:t>Error</w:t>
            </w:r>
          </w:p>
        </w:tc>
        <w:tc>
          <w:tcPr>
            <w:tcW w:w="0" w:type="auto"/>
            <w:tcBorders>
              <w:left w:val="nil"/>
            </w:tcBorders>
          </w:tcPr>
          <w:p w14:paraId="5BD1FA4C" w14:textId="77777777" w:rsidR="004D6CF8" w:rsidRPr="00411607" w:rsidRDefault="004D6CF8" w:rsidP="00E81F3C">
            <w:pPr>
              <w:autoSpaceDE w:val="0"/>
              <w:autoSpaceDN w:val="0"/>
              <w:adjustRightInd w:val="0"/>
              <w:jc w:val="center"/>
              <w:rPr>
                <w:rFonts w:ascii="Times New Roman" w:hAnsi="Times New Roman" w:cs="Times New Roman"/>
                <w:b/>
                <w:sz w:val="24"/>
                <w:szCs w:val="24"/>
              </w:rPr>
            </w:pPr>
            <w:r w:rsidRPr="00411607">
              <w:rPr>
                <w:rFonts w:ascii="Times New Roman" w:hAnsi="Times New Roman" w:cs="Times New Roman"/>
                <w:b/>
                <w:sz w:val="24"/>
                <w:szCs w:val="24"/>
              </w:rPr>
              <w:t>Wald Chi-Square</w:t>
            </w:r>
          </w:p>
        </w:tc>
      </w:tr>
      <w:tr w:rsidR="004D6CF8" w:rsidRPr="00411607" w14:paraId="32AB9CAC" w14:textId="77777777" w:rsidTr="00365C00">
        <w:trPr>
          <w:jc w:val="center"/>
        </w:trPr>
        <w:tc>
          <w:tcPr>
            <w:tcW w:w="0" w:type="auto"/>
          </w:tcPr>
          <w:p w14:paraId="33FB7974" w14:textId="77777777" w:rsidR="004D6CF8" w:rsidRPr="00411607" w:rsidRDefault="004D6CF8" w:rsidP="0035385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Intercept</w:t>
            </w:r>
          </w:p>
        </w:tc>
        <w:tc>
          <w:tcPr>
            <w:tcW w:w="0" w:type="auto"/>
            <w:tcBorders>
              <w:right w:val="nil"/>
            </w:tcBorders>
          </w:tcPr>
          <w:p w14:paraId="516F1721" w14:textId="77777777" w:rsidR="004D6CF8" w:rsidRPr="00411607" w:rsidRDefault="004D6CF8" w:rsidP="00E81F3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w:t>
            </w:r>
            <w:r w:rsidR="00327608" w:rsidRPr="00411607">
              <w:rPr>
                <w:rFonts w:ascii="Times New Roman" w:hAnsi="Times New Roman" w:cs="Times New Roman"/>
                <w:sz w:val="24"/>
                <w:szCs w:val="24"/>
              </w:rPr>
              <w:t>4</w:t>
            </w:r>
            <w:r w:rsidRPr="00411607">
              <w:rPr>
                <w:rFonts w:ascii="Times New Roman" w:hAnsi="Times New Roman" w:cs="Times New Roman"/>
                <w:sz w:val="24"/>
                <w:szCs w:val="24"/>
              </w:rPr>
              <w:t>.1</w:t>
            </w:r>
            <w:r w:rsidR="00327608" w:rsidRPr="00411607">
              <w:rPr>
                <w:rFonts w:ascii="Times New Roman" w:hAnsi="Times New Roman" w:cs="Times New Roman"/>
                <w:sz w:val="24"/>
                <w:szCs w:val="24"/>
              </w:rPr>
              <w:t>2</w:t>
            </w:r>
            <w:r w:rsidRPr="00411607">
              <w:rPr>
                <w:rFonts w:ascii="Times New Roman" w:hAnsi="Times New Roman" w:cs="Times New Roman"/>
                <w:sz w:val="24"/>
                <w:szCs w:val="24"/>
              </w:rPr>
              <w:t>0</w:t>
            </w:r>
            <w:r w:rsidRPr="00411607">
              <w:rPr>
                <w:rFonts w:ascii="Times New Roman" w:hAnsi="Times New Roman" w:cs="Times New Roman"/>
                <w:sz w:val="24"/>
                <w:szCs w:val="24"/>
              </w:rPr>
              <w:tab/>
              <w:t xml:space="preserve">      </w:t>
            </w:r>
            <w:r w:rsidR="00327608" w:rsidRPr="00411607">
              <w:rPr>
                <w:rFonts w:ascii="Times New Roman" w:hAnsi="Times New Roman" w:cs="Times New Roman"/>
                <w:sz w:val="24"/>
                <w:szCs w:val="24"/>
              </w:rPr>
              <w:t xml:space="preserve">          </w:t>
            </w:r>
            <w:r w:rsidRPr="00411607">
              <w:rPr>
                <w:rFonts w:ascii="Times New Roman" w:hAnsi="Times New Roman" w:cs="Times New Roman"/>
                <w:sz w:val="24"/>
                <w:szCs w:val="24"/>
              </w:rPr>
              <w:t xml:space="preserve">  </w:t>
            </w:r>
            <w:r w:rsidR="00EA4C22" w:rsidRPr="00411607">
              <w:rPr>
                <w:rFonts w:ascii="Times New Roman" w:hAnsi="Times New Roman" w:cs="Times New Roman"/>
                <w:sz w:val="24"/>
                <w:szCs w:val="24"/>
              </w:rPr>
              <w:t>0.237</w:t>
            </w:r>
          </w:p>
        </w:tc>
        <w:tc>
          <w:tcPr>
            <w:tcW w:w="0" w:type="auto"/>
            <w:tcBorders>
              <w:left w:val="nil"/>
            </w:tcBorders>
          </w:tcPr>
          <w:p w14:paraId="2DD72B79" w14:textId="77777777" w:rsidR="004D6CF8" w:rsidRPr="00411607" w:rsidRDefault="00EA4C22" w:rsidP="00E81F3C">
            <w:pPr>
              <w:autoSpaceDE w:val="0"/>
              <w:autoSpaceDN w:val="0"/>
              <w:adjustRightInd w:val="0"/>
              <w:jc w:val="center"/>
              <w:rPr>
                <w:rFonts w:ascii="Times New Roman" w:hAnsi="Times New Roman" w:cs="Times New Roman"/>
                <w:sz w:val="24"/>
                <w:szCs w:val="24"/>
              </w:rPr>
            </w:pPr>
            <w:r w:rsidRPr="00411607">
              <w:rPr>
                <w:rFonts w:ascii="Times New Roman" w:hAnsi="Times New Roman" w:cs="Times New Roman"/>
                <w:sz w:val="24"/>
                <w:szCs w:val="24"/>
              </w:rPr>
              <w:t>---</w:t>
            </w:r>
          </w:p>
        </w:tc>
      </w:tr>
      <w:tr w:rsidR="004D6CF8" w:rsidRPr="00411607" w14:paraId="0EF08B37" w14:textId="77777777" w:rsidTr="00365C00">
        <w:trPr>
          <w:jc w:val="center"/>
        </w:trPr>
        <w:tc>
          <w:tcPr>
            <w:tcW w:w="0" w:type="auto"/>
          </w:tcPr>
          <w:p w14:paraId="7CA6328B" w14:textId="33A08CED" w:rsidR="004D6CF8" w:rsidRPr="00411607" w:rsidRDefault="00F8627A" w:rsidP="0035385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School</w:t>
            </w:r>
            <w:r w:rsidR="004D6CF8" w:rsidRPr="00411607">
              <w:rPr>
                <w:rFonts w:ascii="Times New Roman" w:hAnsi="Times New Roman" w:cs="Times New Roman"/>
                <w:sz w:val="24"/>
                <w:szCs w:val="24"/>
              </w:rPr>
              <w:t xml:space="preserve"> (</w:t>
            </w:r>
            <w:r w:rsidRPr="00411607">
              <w:rPr>
                <w:rFonts w:ascii="Times New Roman" w:hAnsi="Times New Roman" w:cs="Times New Roman"/>
                <w:sz w:val="24"/>
                <w:szCs w:val="24"/>
              </w:rPr>
              <w:t>A</w:t>
            </w:r>
            <w:r w:rsidR="004D6CF8" w:rsidRPr="00411607">
              <w:rPr>
                <w:rFonts w:ascii="Times New Roman" w:hAnsi="Times New Roman" w:cs="Times New Roman"/>
                <w:sz w:val="24"/>
                <w:szCs w:val="24"/>
              </w:rPr>
              <w:t xml:space="preserve"> vs. </w:t>
            </w:r>
            <w:r w:rsidR="00562B76" w:rsidRPr="00411607">
              <w:rPr>
                <w:rFonts w:ascii="Times New Roman" w:hAnsi="Times New Roman" w:cs="Times New Roman"/>
                <w:sz w:val="24"/>
                <w:szCs w:val="24"/>
              </w:rPr>
              <w:t>B</w:t>
            </w:r>
            <w:r w:rsidR="004D6CF8" w:rsidRPr="00411607">
              <w:rPr>
                <w:rFonts w:ascii="Times New Roman" w:hAnsi="Times New Roman" w:cs="Times New Roman"/>
                <w:sz w:val="24"/>
                <w:szCs w:val="24"/>
              </w:rPr>
              <w:t>)</w:t>
            </w:r>
          </w:p>
        </w:tc>
        <w:tc>
          <w:tcPr>
            <w:tcW w:w="0" w:type="auto"/>
            <w:tcBorders>
              <w:right w:val="nil"/>
            </w:tcBorders>
          </w:tcPr>
          <w:p w14:paraId="0EEE0A51" w14:textId="77777777" w:rsidR="004D6CF8" w:rsidRPr="00411607" w:rsidRDefault="004D6CF8" w:rsidP="00E81F3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 xml:space="preserve">–0.752                 </w:t>
            </w:r>
            <w:r w:rsidR="00EA4C22" w:rsidRPr="00411607">
              <w:rPr>
                <w:rFonts w:ascii="Times New Roman" w:hAnsi="Times New Roman" w:cs="Times New Roman"/>
                <w:sz w:val="24"/>
                <w:szCs w:val="24"/>
              </w:rPr>
              <w:t xml:space="preserve">  </w:t>
            </w:r>
            <w:r w:rsidR="00E81F3C" w:rsidRPr="00411607">
              <w:rPr>
                <w:rFonts w:ascii="Times New Roman" w:hAnsi="Times New Roman" w:cs="Times New Roman"/>
                <w:sz w:val="24"/>
                <w:szCs w:val="24"/>
              </w:rPr>
              <w:t xml:space="preserve">  </w:t>
            </w:r>
            <w:r w:rsidR="00EA4C22" w:rsidRPr="00411607">
              <w:rPr>
                <w:rFonts w:ascii="Times New Roman" w:hAnsi="Times New Roman" w:cs="Times New Roman"/>
                <w:sz w:val="24"/>
                <w:szCs w:val="24"/>
              </w:rPr>
              <w:t>---</w:t>
            </w:r>
          </w:p>
        </w:tc>
        <w:tc>
          <w:tcPr>
            <w:tcW w:w="0" w:type="auto"/>
            <w:tcBorders>
              <w:left w:val="nil"/>
            </w:tcBorders>
          </w:tcPr>
          <w:p w14:paraId="5D0E76CD" w14:textId="77777777" w:rsidR="004D6CF8" w:rsidRPr="00411607" w:rsidRDefault="00EA4C22" w:rsidP="00E81F3C">
            <w:pPr>
              <w:autoSpaceDE w:val="0"/>
              <w:autoSpaceDN w:val="0"/>
              <w:adjustRightInd w:val="0"/>
              <w:jc w:val="center"/>
              <w:rPr>
                <w:rFonts w:ascii="Times New Roman" w:hAnsi="Times New Roman" w:cs="Times New Roman"/>
                <w:sz w:val="24"/>
                <w:szCs w:val="24"/>
              </w:rPr>
            </w:pPr>
            <w:r w:rsidRPr="00411607">
              <w:rPr>
                <w:rFonts w:ascii="Times New Roman" w:hAnsi="Times New Roman" w:cs="Times New Roman"/>
                <w:sz w:val="24"/>
                <w:szCs w:val="24"/>
              </w:rPr>
              <w:t>4.173</w:t>
            </w:r>
          </w:p>
        </w:tc>
      </w:tr>
      <w:tr w:rsidR="004D6CF8" w:rsidRPr="00411607" w14:paraId="0D5E357C" w14:textId="77777777" w:rsidTr="00365C00">
        <w:trPr>
          <w:jc w:val="center"/>
        </w:trPr>
        <w:tc>
          <w:tcPr>
            <w:tcW w:w="0" w:type="auto"/>
          </w:tcPr>
          <w:p w14:paraId="3D19704F" w14:textId="77777777" w:rsidR="004D6CF8" w:rsidRPr="00411607" w:rsidRDefault="004D6CF8" w:rsidP="0035385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Baseline (seve</w:t>
            </w:r>
            <w:r w:rsidR="00F8627A" w:rsidRPr="00411607">
              <w:rPr>
                <w:rFonts w:ascii="Times New Roman" w:hAnsi="Times New Roman" w:cs="Times New Roman"/>
                <w:sz w:val="24"/>
                <w:szCs w:val="24"/>
              </w:rPr>
              <w:t>re</w:t>
            </w:r>
            <w:r w:rsidRPr="00411607">
              <w:rPr>
                <w:rFonts w:ascii="Times New Roman" w:hAnsi="Times New Roman" w:cs="Times New Roman"/>
                <w:sz w:val="24"/>
                <w:szCs w:val="24"/>
              </w:rPr>
              <w:t xml:space="preserve"> vs. mild)</w:t>
            </w:r>
          </w:p>
        </w:tc>
        <w:tc>
          <w:tcPr>
            <w:tcW w:w="0" w:type="auto"/>
            <w:tcBorders>
              <w:right w:val="nil"/>
            </w:tcBorders>
          </w:tcPr>
          <w:p w14:paraId="13F64A70" w14:textId="77777777" w:rsidR="004D6CF8" w:rsidRPr="00411607" w:rsidRDefault="004D6CF8" w:rsidP="00E81F3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 xml:space="preserve">---*                     </w:t>
            </w:r>
            <w:r w:rsidR="00E81F3C" w:rsidRPr="00411607">
              <w:rPr>
                <w:rFonts w:ascii="Times New Roman" w:hAnsi="Times New Roman" w:cs="Times New Roman"/>
                <w:sz w:val="24"/>
                <w:szCs w:val="24"/>
              </w:rPr>
              <w:t xml:space="preserve">    </w:t>
            </w:r>
            <w:r w:rsidRPr="00411607">
              <w:rPr>
                <w:rFonts w:ascii="Times New Roman" w:hAnsi="Times New Roman" w:cs="Times New Roman"/>
                <w:sz w:val="24"/>
                <w:szCs w:val="24"/>
              </w:rPr>
              <w:t>0.3</w:t>
            </w:r>
            <w:r w:rsidR="00B97A45" w:rsidRPr="00411607">
              <w:rPr>
                <w:rFonts w:ascii="Times New Roman" w:hAnsi="Times New Roman" w:cs="Times New Roman"/>
                <w:sz w:val="24"/>
                <w:szCs w:val="24"/>
              </w:rPr>
              <w:t>31</w:t>
            </w:r>
          </w:p>
        </w:tc>
        <w:tc>
          <w:tcPr>
            <w:tcW w:w="0" w:type="auto"/>
            <w:tcBorders>
              <w:left w:val="nil"/>
            </w:tcBorders>
          </w:tcPr>
          <w:p w14:paraId="6A9265F4" w14:textId="77777777" w:rsidR="004D6CF8" w:rsidRPr="00411607" w:rsidRDefault="004D6CF8" w:rsidP="00E81F3C">
            <w:pPr>
              <w:autoSpaceDE w:val="0"/>
              <w:autoSpaceDN w:val="0"/>
              <w:adjustRightInd w:val="0"/>
              <w:jc w:val="center"/>
              <w:rPr>
                <w:rFonts w:ascii="Times New Roman" w:hAnsi="Times New Roman" w:cs="Times New Roman"/>
                <w:sz w:val="24"/>
                <w:szCs w:val="24"/>
              </w:rPr>
            </w:pPr>
            <w:r w:rsidRPr="00411607">
              <w:rPr>
                <w:rFonts w:ascii="Times New Roman" w:hAnsi="Times New Roman" w:cs="Times New Roman"/>
                <w:sz w:val="24"/>
                <w:szCs w:val="24"/>
              </w:rPr>
              <w:t>0.7</w:t>
            </w:r>
            <w:r w:rsidR="00B97A45" w:rsidRPr="00411607">
              <w:rPr>
                <w:rFonts w:ascii="Times New Roman" w:hAnsi="Times New Roman" w:cs="Times New Roman"/>
                <w:sz w:val="24"/>
                <w:szCs w:val="24"/>
              </w:rPr>
              <w:t>1</w:t>
            </w:r>
            <w:r w:rsidRPr="00411607">
              <w:rPr>
                <w:rFonts w:ascii="Times New Roman" w:hAnsi="Times New Roman" w:cs="Times New Roman"/>
                <w:sz w:val="24"/>
                <w:szCs w:val="24"/>
              </w:rPr>
              <w:t>7</w:t>
            </w:r>
          </w:p>
        </w:tc>
      </w:tr>
      <w:tr w:rsidR="004D6CF8" w:rsidRPr="00411607" w14:paraId="181B2829" w14:textId="77777777" w:rsidTr="00365C00">
        <w:trPr>
          <w:jc w:val="center"/>
        </w:trPr>
        <w:tc>
          <w:tcPr>
            <w:tcW w:w="0" w:type="auto"/>
          </w:tcPr>
          <w:p w14:paraId="7236827A" w14:textId="076FF686" w:rsidR="004D6CF8" w:rsidRPr="00411607" w:rsidRDefault="00F8627A" w:rsidP="0035385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Sex</w:t>
            </w:r>
            <w:r w:rsidR="00562B76" w:rsidRPr="00411607">
              <w:rPr>
                <w:rFonts w:ascii="Times New Roman" w:hAnsi="Times New Roman" w:cs="Times New Roman"/>
                <w:sz w:val="24"/>
                <w:szCs w:val="24"/>
              </w:rPr>
              <w:t xml:space="preserve"> </w:t>
            </w:r>
            <w:r w:rsidR="004D6CF8" w:rsidRPr="00411607">
              <w:rPr>
                <w:rFonts w:ascii="Times New Roman" w:hAnsi="Times New Roman" w:cs="Times New Roman"/>
                <w:sz w:val="24"/>
                <w:szCs w:val="24"/>
              </w:rPr>
              <w:t>(</w:t>
            </w:r>
            <w:r w:rsidRPr="00411607">
              <w:rPr>
                <w:rFonts w:ascii="Times New Roman" w:hAnsi="Times New Roman" w:cs="Times New Roman"/>
                <w:sz w:val="24"/>
                <w:szCs w:val="24"/>
              </w:rPr>
              <w:t>male</w:t>
            </w:r>
            <w:r w:rsidR="004D6CF8" w:rsidRPr="00411607">
              <w:rPr>
                <w:rFonts w:ascii="Times New Roman" w:hAnsi="Times New Roman" w:cs="Times New Roman"/>
                <w:sz w:val="24"/>
                <w:szCs w:val="24"/>
              </w:rPr>
              <w:t xml:space="preserve"> vs. </w:t>
            </w:r>
            <w:r w:rsidRPr="00411607">
              <w:rPr>
                <w:rFonts w:ascii="Times New Roman" w:hAnsi="Times New Roman" w:cs="Times New Roman"/>
                <w:sz w:val="24"/>
                <w:szCs w:val="24"/>
              </w:rPr>
              <w:t>female</w:t>
            </w:r>
            <w:r w:rsidR="004D6CF8" w:rsidRPr="00411607">
              <w:rPr>
                <w:rFonts w:ascii="Times New Roman" w:hAnsi="Times New Roman" w:cs="Times New Roman"/>
                <w:sz w:val="24"/>
                <w:szCs w:val="24"/>
              </w:rPr>
              <w:t>)</w:t>
            </w:r>
          </w:p>
        </w:tc>
        <w:tc>
          <w:tcPr>
            <w:tcW w:w="0" w:type="auto"/>
            <w:tcBorders>
              <w:right w:val="nil"/>
            </w:tcBorders>
          </w:tcPr>
          <w:p w14:paraId="30387782" w14:textId="77777777" w:rsidR="004D6CF8" w:rsidRPr="00411607" w:rsidRDefault="00B97A45" w:rsidP="00E81F3C">
            <w:pPr>
              <w:autoSpaceDE w:val="0"/>
              <w:autoSpaceDN w:val="0"/>
              <w:adjustRightInd w:val="0"/>
              <w:rPr>
                <w:rFonts w:ascii="Times New Roman" w:hAnsi="Times New Roman" w:cs="Times New Roman"/>
                <w:sz w:val="24"/>
                <w:szCs w:val="24"/>
              </w:rPr>
            </w:pPr>
            <w:r w:rsidRPr="00411607">
              <w:rPr>
                <w:rFonts w:ascii="Times New Roman" w:hAnsi="Times New Roman" w:cs="Times New Roman"/>
                <w:sz w:val="24"/>
                <w:szCs w:val="24"/>
              </w:rPr>
              <w:t>3</w:t>
            </w:r>
            <w:r w:rsidR="004D6CF8" w:rsidRPr="00411607">
              <w:rPr>
                <w:rFonts w:ascii="Times New Roman" w:hAnsi="Times New Roman" w:cs="Times New Roman"/>
                <w:sz w:val="24"/>
                <w:szCs w:val="24"/>
              </w:rPr>
              <w:t>.82</w:t>
            </w:r>
            <w:r w:rsidRPr="00411607">
              <w:rPr>
                <w:rFonts w:ascii="Times New Roman" w:hAnsi="Times New Roman" w:cs="Times New Roman"/>
                <w:sz w:val="24"/>
                <w:szCs w:val="24"/>
              </w:rPr>
              <w:t>5</w:t>
            </w:r>
            <w:r w:rsidR="004D6CF8" w:rsidRPr="00411607">
              <w:rPr>
                <w:rFonts w:ascii="Times New Roman" w:hAnsi="Times New Roman" w:cs="Times New Roman"/>
                <w:sz w:val="24"/>
                <w:szCs w:val="24"/>
              </w:rPr>
              <w:t xml:space="preserve">                  </w:t>
            </w:r>
            <w:r w:rsidR="00E81F3C" w:rsidRPr="00411607">
              <w:rPr>
                <w:rFonts w:ascii="Times New Roman" w:hAnsi="Times New Roman" w:cs="Times New Roman"/>
                <w:sz w:val="24"/>
                <w:szCs w:val="24"/>
              </w:rPr>
              <w:t xml:space="preserve">    </w:t>
            </w:r>
            <w:r w:rsidRPr="00411607">
              <w:rPr>
                <w:rFonts w:ascii="Times New Roman" w:hAnsi="Times New Roman" w:cs="Times New Roman"/>
                <w:sz w:val="24"/>
                <w:szCs w:val="24"/>
              </w:rPr>
              <w:t>1</w:t>
            </w:r>
            <w:r w:rsidR="004D6CF8" w:rsidRPr="00411607">
              <w:rPr>
                <w:rFonts w:ascii="Times New Roman" w:hAnsi="Times New Roman" w:cs="Times New Roman"/>
                <w:sz w:val="24"/>
                <w:szCs w:val="24"/>
              </w:rPr>
              <w:t>.34</w:t>
            </w:r>
            <w:r w:rsidRPr="00411607">
              <w:rPr>
                <w:rFonts w:ascii="Times New Roman" w:hAnsi="Times New Roman" w:cs="Times New Roman"/>
                <w:sz w:val="24"/>
                <w:szCs w:val="24"/>
              </w:rPr>
              <w:t>7</w:t>
            </w:r>
          </w:p>
        </w:tc>
        <w:tc>
          <w:tcPr>
            <w:tcW w:w="0" w:type="auto"/>
            <w:tcBorders>
              <w:left w:val="nil"/>
            </w:tcBorders>
          </w:tcPr>
          <w:p w14:paraId="014D935E" w14:textId="77777777" w:rsidR="004D6CF8" w:rsidRPr="00411607" w:rsidRDefault="004D6CF8" w:rsidP="00E81F3C">
            <w:pPr>
              <w:autoSpaceDE w:val="0"/>
              <w:autoSpaceDN w:val="0"/>
              <w:adjustRightInd w:val="0"/>
              <w:jc w:val="center"/>
              <w:rPr>
                <w:rFonts w:ascii="Times New Roman" w:hAnsi="Times New Roman" w:cs="Times New Roman"/>
                <w:sz w:val="24"/>
                <w:szCs w:val="24"/>
              </w:rPr>
            </w:pPr>
            <w:r w:rsidRPr="00411607">
              <w:rPr>
                <w:rFonts w:ascii="Times New Roman" w:hAnsi="Times New Roman" w:cs="Times New Roman"/>
                <w:sz w:val="24"/>
                <w:szCs w:val="24"/>
              </w:rPr>
              <w:t>---</w:t>
            </w:r>
          </w:p>
        </w:tc>
      </w:tr>
    </w:tbl>
    <w:p w14:paraId="64E06A69" w14:textId="77777777" w:rsidR="004D6CF8" w:rsidRPr="00411607" w:rsidRDefault="004D6CF8" w:rsidP="004D6CF8">
      <w:pPr>
        <w:pStyle w:val="PlainText"/>
        <w:ind w:left="720"/>
        <w:rPr>
          <w:rFonts w:ascii="Times New Roman" w:hAnsi="Times New Roman" w:cs="Times New Roman"/>
          <w:sz w:val="24"/>
          <w:szCs w:val="24"/>
        </w:rPr>
      </w:pPr>
      <w:r w:rsidRPr="00411607">
        <w:rPr>
          <w:rFonts w:ascii="Times New Roman" w:hAnsi="Times New Roman" w:cs="Times New Roman"/>
          <w:sz w:val="24"/>
          <w:szCs w:val="24"/>
        </w:rPr>
        <w:t>* Note: assume this is a positive value.</w:t>
      </w:r>
    </w:p>
    <w:p w14:paraId="105F285C" w14:textId="77777777" w:rsidR="004D6CF8" w:rsidRPr="00411607" w:rsidRDefault="004D6CF8" w:rsidP="004D6CF8">
      <w:pPr>
        <w:pStyle w:val="PlainText"/>
        <w:ind w:left="720"/>
        <w:rPr>
          <w:rFonts w:ascii="Times New Roman" w:hAnsi="Times New Roman" w:cs="Times New Roman"/>
          <w:sz w:val="24"/>
          <w:szCs w:val="24"/>
        </w:rPr>
      </w:pPr>
    </w:p>
    <w:p w14:paraId="40DE9993" w14:textId="36B66755" w:rsidR="00411607" w:rsidRDefault="00411607" w:rsidP="004D6CF8">
      <w:pPr>
        <w:pStyle w:val="PlainText"/>
        <w:ind w:left="720"/>
        <w:rPr>
          <w:rFonts w:ascii="Times New Roman" w:hAnsi="Times New Roman" w:cs="Times New Roman"/>
          <w:sz w:val="24"/>
          <w:szCs w:val="24"/>
        </w:rPr>
      </w:pPr>
    </w:p>
    <w:p w14:paraId="5FBA3700" w14:textId="3946278D" w:rsidR="00A92C62" w:rsidRPr="00411607" w:rsidRDefault="00C53C96" w:rsidP="00730893">
      <w:pPr>
        <w:pStyle w:val="PlainText"/>
        <w:numPr>
          <w:ilvl w:val="0"/>
          <w:numId w:val="18"/>
        </w:numPr>
        <w:rPr>
          <w:rFonts w:ascii="Times New Roman" w:hAnsi="Times New Roman" w:cs="Times New Roman"/>
          <w:sz w:val="24"/>
          <w:szCs w:val="24"/>
        </w:rPr>
      </w:pPr>
      <w:r>
        <w:rPr>
          <w:rFonts w:ascii="Times New Roman" w:hAnsi="Times New Roman" w:cs="Times New Roman"/>
          <w:sz w:val="24"/>
          <w:szCs w:val="24"/>
        </w:rPr>
        <w:t xml:space="preserve">(10 points) </w:t>
      </w:r>
      <w:r w:rsidR="00562B76" w:rsidRPr="00411607">
        <w:rPr>
          <w:rFonts w:ascii="Times New Roman" w:hAnsi="Times New Roman" w:cs="Times New Roman"/>
          <w:sz w:val="24"/>
          <w:szCs w:val="24"/>
        </w:rPr>
        <w:t>Complete the table so that all values marked as ‘---’ have numeric results.</w:t>
      </w:r>
    </w:p>
    <w:p w14:paraId="05DCF177" w14:textId="77777777" w:rsidR="00A92C62" w:rsidRPr="00411607" w:rsidRDefault="00A92C62" w:rsidP="004D6CF8">
      <w:pPr>
        <w:pStyle w:val="PlainText"/>
        <w:ind w:left="720"/>
        <w:rPr>
          <w:rFonts w:ascii="Times New Roman" w:hAnsi="Times New Roman" w:cs="Times New Roman"/>
          <w:sz w:val="24"/>
          <w:szCs w:val="24"/>
        </w:rPr>
      </w:pPr>
    </w:p>
    <w:p w14:paraId="082827D8" w14:textId="77777777" w:rsidR="00A92C62" w:rsidRPr="00411607" w:rsidRDefault="00A92C62" w:rsidP="004D6CF8">
      <w:pPr>
        <w:pStyle w:val="PlainText"/>
        <w:ind w:left="720"/>
        <w:rPr>
          <w:rFonts w:ascii="Times New Roman" w:hAnsi="Times New Roman" w:cs="Times New Roman"/>
          <w:sz w:val="24"/>
          <w:szCs w:val="24"/>
        </w:rPr>
      </w:pPr>
    </w:p>
    <w:p w14:paraId="078D3322" w14:textId="35E8D950" w:rsidR="00A92C62" w:rsidRDefault="00A92C62" w:rsidP="004D6CF8">
      <w:pPr>
        <w:pStyle w:val="PlainText"/>
        <w:ind w:left="720"/>
        <w:rPr>
          <w:rFonts w:ascii="Times New Roman" w:hAnsi="Times New Roman" w:cs="Times New Roman"/>
          <w:sz w:val="24"/>
          <w:szCs w:val="24"/>
        </w:rPr>
      </w:pPr>
    </w:p>
    <w:p w14:paraId="40E5A276" w14:textId="44965EE3" w:rsidR="00411607" w:rsidRDefault="00411607" w:rsidP="004D6CF8">
      <w:pPr>
        <w:pStyle w:val="PlainText"/>
        <w:ind w:left="720"/>
        <w:rPr>
          <w:rFonts w:ascii="Times New Roman" w:hAnsi="Times New Roman" w:cs="Times New Roman"/>
          <w:sz w:val="24"/>
          <w:szCs w:val="24"/>
        </w:rPr>
      </w:pPr>
    </w:p>
    <w:p w14:paraId="721421E3" w14:textId="0964FCBA" w:rsidR="00411607" w:rsidRDefault="00411607" w:rsidP="004D6CF8">
      <w:pPr>
        <w:pStyle w:val="PlainText"/>
        <w:ind w:left="720"/>
        <w:rPr>
          <w:rFonts w:ascii="Times New Roman" w:hAnsi="Times New Roman" w:cs="Times New Roman"/>
          <w:sz w:val="24"/>
          <w:szCs w:val="24"/>
        </w:rPr>
      </w:pPr>
    </w:p>
    <w:p w14:paraId="02401768" w14:textId="77777777" w:rsidR="00411607" w:rsidRPr="00411607" w:rsidRDefault="00411607" w:rsidP="004D6CF8">
      <w:pPr>
        <w:pStyle w:val="PlainText"/>
        <w:ind w:left="720"/>
        <w:rPr>
          <w:rFonts w:ascii="Times New Roman" w:hAnsi="Times New Roman" w:cs="Times New Roman"/>
          <w:sz w:val="24"/>
          <w:szCs w:val="24"/>
        </w:rPr>
      </w:pPr>
    </w:p>
    <w:p w14:paraId="4EEF5287" w14:textId="77777777" w:rsidR="00A92C62" w:rsidRPr="00411607" w:rsidRDefault="00A92C62" w:rsidP="004D6CF8">
      <w:pPr>
        <w:pStyle w:val="PlainText"/>
        <w:ind w:left="720"/>
        <w:rPr>
          <w:rFonts w:ascii="Times New Roman" w:hAnsi="Times New Roman" w:cs="Times New Roman"/>
          <w:sz w:val="24"/>
          <w:szCs w:val="24"/>
        </w:rPr>
      </w:pPr>
    </w:p>
    <w:p w14:paraId="215E27A4" w14:textId="69771DA6" w:rsidR="00D914B9" w:rsidRDefault="00C53C96" w:rsidP="00730893">
      <w:pPr>
        <w:pStyle w:val="PlainText"/>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(10 points) </w:t>
      </w:r>
      <w:r w:rsidR="004D6CF8" w:rsidRPr="00411607">
        <w:rPr>
          <w:rFonts w:ascii="Times New Roman" w:hAnsi="Times New Roman" w:cs="Times New Roman"/>
          <w:sz w:val="24"/>
          <w:szCs w:val="24"/>
        </w:rPr>
        <w:t xml:space="preserve"> Provide a</w:t>
      </w:r>
      <w:r w:rsidR="00541FEB">
        <w:rPr>
          <w:rFonts w:ascii="Times New Roman" w:hAnsi="Times New Roman" w:cs="Times New Roman"/>
          <w:sz w:val="24"/>
          <w:szCs w:val="24"/>
        </w:rPr>
        <w:t>n</w:t>
      </w:r>
      <w:r w:rsidR="00562B76" w:rsidRPr="00411607">
        <w:rPr>
          <w:rFonts w:ascii="Times New Roman" w:hAnsi="Times New Roman" w:cs="Times New Roman"/>
          <w:sz w:val="24"/>
          <w:szCs w:val="24"/>
        </w:rPr>
        <w:t xml:space="preserve"> </w:t>
      </w:r>
      <w:r w:rsidR="00541FEB">
        <w:rPr>
          <w:rFonts w:ascii="Times New Roman" w:hAnsi="Times New Roman" w:cs="Times New Roman"/>
          <w:sz w:val="24"/>
          <w:szCs w:val="24"/>
        </w:rPr>
        <w:t xml:space="preserve">estimate </w:t>
      </w:r>
      <w:r w:rsidR="00562B76" w:rsidRPr="00411607">
        <w:rPr>
          <w:rFonts w:ascii="Times New Roman" w:hAnsi="Times New Roman" w:cs="Times New Roman"/>
          <w:sz w:val="24"/>
          <w:szCs w:val="24"/>
        </w:rPr>
        <w:t>and its</w:t>
      </w:r>
      <w:r w:rsidR="004D6CF8" w:rsidRPr="00411607">
        <w:rPr>
          <w:rFonts w:ascii="Times New Roman" w:hAnsi="Times New Roman" w:cs="Times New Roman"/>
          <w:sz w:val="24"/>
          <w:szCs w:val="24"/>
        </w:rPr>
        <w:t xml:space="preserve"> two-sided 0.95 confidence interval </w:t>
      </w:r>
      <w:r w:rsidR="00562B76" w:rsidRPr="00411607">
        <w:rPr>
          <w:rFonts w:ascii="Times New Roman" w:hAnsi="Times New Roman" w:cs="Times New Roman"/>
          <w:sz w:val="24"/>
          <w:szCs w:val="24"/>
        </w:rPr>
        <w:t xml:space="preserve">to describe </w:t>
      </w:r>
      <w:r w:rsidR="004D6CF8" w:rsidRPr="00411607">
        <w:rPr>
          <w:rFonts w:ascii="Times New Roman" w:hAnsi="Times New Roman" w:cs="Times New Roman"/>
          <w:sz w:val="24"/>
          <w:szCs w:val="24"/>
        </w:rPr>
        <w:t xml:space="preserve">the extent to which </w:t>
      </w:r>
      <w:r w:rsidR="00AE66D4">
        <w:rPr>
          <w:rFonts w:ascii="Times New Roman" w:hAnsi="Times New Roman" w:cs="Times New Roman"/>
          <w:sz w:val="24"/>
          <w:szCs w:val="24"/>
        </w:rPr>
        <w:t xml:space="preserve">School A </w:t>
      </w:r>
      <w:r w:rsidR="004D6CF8" w:rsidRPr="00411607">
        <w:rPr>
          <w:rFonts w:ascii="Times New Roman" w:hAnsi="Times New Roman" w:cs="Times New Roman"/>
          <w:sz w:val="24"/>
          <w:szCs w:val="24"/>
        </w:rPr>
        <w:t>ha</w:t>
      </w:r>
      <w:r w:rsidR="00AE66D4">
        <w:rPr>
          <w:rFonts w:ascii="Times New Roman" w:hAnsi="Times New Roman" w:cs="Times New Roman"/>
          <w:sz w:val="24"/>
          <w:szCs w:val="24"/>
        </w:rPr>
        <w:t>s</w:t>
      </w:r>
      <w:r w:rsidR="004D6CF8" w:rsidRPr="00411607">
        <w:rPr>
          <w:rFonts w:ascii="Times New Roman" w:hAnsi="Times New Roman" w:cs="Times New Roman"/>
          <w:sz w:val="24"/>
          <w:szCs w:val="24"/>
        </w:rPr>
        <w:t xml:space="preserve"> </w:t>
      </w:r>
      <w:r w:rsidR="00AE66D4">
        <w:rPr>
          <w:rFonts w:ascii="Times New Roman" w:hAnsi="Times New Roman" w:cs="Times New Roman"/>
          <w:sz w:val="24"/>
          <w:szCs w:val="24"/>
        </w:rPr>
        <w:t xml:space="preserve">lower </w:t>
      </w:r>
      <w:r w:rsidR="004D6CF8" w:rsidRPr="00411607">
        <w:rPr>
          <w:rFonts w:ascii="Times New Roman" w:hAnsi="Times New Roman" w:cs="Times New Roman"/>
          <w:sz w:val="24"/>
          <w:szCs w:val="24"/>
        </w:rPr>
        <w:t xml:space="preserve">odds of </w:t>
      </w:r>
      <w:r w:rsidR="002825B3" w:rsidRPr="00411607">
        <w:rPr>
          <w:rFonts w:ascii="Times New Roman" w:hAnsi="Times New Roman" w:cs="Times New Roman"/>
          <w:sz w:val="24"/>
          <w:szCs w:val="24"/>
        </w:rPr>
        <w:t>no anxiety</w:t>
      </w:r>
      <w:r w:rsidR="004D6CF8" w:rsidRPr="00411607">
        <w:rPr>
          <w:rFonts w:ascii="Times New Roman" w:hAnsi="Times New Roman" w:cs="Times New Roman"/>
          <w:sz w:val="24"/>
          <w:szCs w:val="24"/>
        </w:rPr>
        <w:t xml:space="preserve"> compared to </w:t>
      </w:r>
      <w:r w:rsidR="00AE66D4">
        <w:rPr>
          <w:rFonts w:ascii="Times New Roman" w:hAnsi="Times New Roman" w:cs="Times New Roman"/>
          <w:sz w:val="24"/>
          <w:szCs w:val="24"/>
        </w:rPr>
        <w:t>School B</w:t>
      </w:r>
      <w:r w:rsidR="00562B76" w:rsidRPr="00411607">
        <w:rPr>
          <w:rFonts w:ascii="Times New Roman" w:hAnsi="Times New Roman" w:cs="Times New Roman"/>
          <w:sz w:val="24"/>
          <w:szCs w:val="24"/>
        </w:rPr>
        <w:t>,</w:t>
      </w:r>
      <w:r w:rsidR="004D6CF8" w:rsidRPr="00411607">
        <w:rPr>
          <w:rFonts w:ascii="Times New Roman" w:hAnsi="Times New Roman" w:cs="Times New Roman"/>
          <w:sz w:val="24"/>
          <w:szCs w:val="24"/>
        </w:rPr>
        <w:t xml:space="preserve"> adjust</w:t>
      </w:r>
      <w:r w:rsidR="002825B3" w:rsidRPr="00411607">
        <w:rPr>
          <w:rFonts w:ascii="Times New Roman" w:hAnsi="Times New Roman" w:cs="Times New Roman"/>
          <w:sz w:val="24"/>
          <w:szCs w:val="24"/>
        </w:rPr>
        <w:t xml:space="preserve">ing </w:t>
      </w:r>
      <w:r w:rsidR="004D6CF8" w:rsidRPr="00411607">
        <w:rPr>
          <w:rFonts w:ascii="Times New Roman" w:hAnsi="Times New Roman" w:cs="Times New Roman"/>
          <w:sz w:val="24"/>
          <w:szCs w:val="24"/>
        </w:rPr>
        <w:t xml:space="preserve">for the effects of </w:t>
      </w:r>
      <w:r w:rsidR="00AE66D4">
        <w:rPr>
          <w:rFonts w:ascii="Times New Roman" w:hAnsi="Times New Roman" w:cs="Times New Roman"/>
          <w:sz w:val="24"/>
          <w:szCs w:val="24"/>
        </w:rPr>
        <w:t xml:space="preserve">sex </w:t>
      </w:r>
      <w:r w:rsidR="004D6CF8" w:rsidRPr="00411607">
        <w:rPr>
          <w:rFonts w:ascii="Times New Roman" w:hAnsi="Times New Roman" w:cs="Times New Roman"/>
          <w:sz w:val="24"/>
          <w:szCs w:val="24"/>
        </w:rPr>
        <w:t xml:space="preserve">and </w:t>
      </w:r>
      <w:r w:rsidR="00562B76" w:rsidRPr="00411607">
        <w:rPr>
          <w:rFonts w:ascii="Times New Roman" w:hAnsi="Times New Roman" w:cs="Times New Roman"/>
          <w:sz w:val="24"/>
          <w:szCs w:val="24"/>
        </w:rPr>
        <w:t xml:space="preserve">baseline </w:t>
      </w:r>
      <w:r w:rsidR="00AE66D4">
        <w:rPr>
          <w:rFonts w:ascii="Times New Roman" w:hAnsi="Times New Roman" w:cs="Times New Roman"/>
          <w:sz w:val="24"/>
          <w:szCs w:val="24"/>
        </w:rPr>
        <w:t xml:space="preserve">severity </w:t>
      </w:r>
      <w:r w:rsidR="00562B76" w:rsidRPr="00411607">
        <w:rPr>
          <w:rFonts w:ascii="Times New Roman" w:hAnsi="Times New Roman" w:cs="Times New Roman"/>
          <w:sz w:val="24"/>
          <w:szCs w:val="24"/>
        </w:rPr>
        <w:t>status</w:t>
      </w:r>
      <w:r w:rsidR="004D6CF8" w:rsidRPr="00411607">
        <w:rPr>
          <w:rFonts w:ascii="Times New Roman" w:hAnsi="Times New Roman" w:cs="Times New Roman"/>
          <w:sz w:val="24"/>
          <w:szCs w:val="24"/>
        </w:rPr>
        <w:t xml:space="preserve">.  </w:t>
      </w:r>
    </w:p>
    <w:p w14:paraId="66FE9873" w14:textId="502B5928" w:rsidR="00411607" w:rsidRDefault="00411607" w:rsidP="00C53C96">
      <w:pPr>
        <w:pStyle w:val="PlainText"/>
        <w:jc w:val="both"/>
        <w:rPr>
          <w:rFonts w:ascii="Times New Roman" w:hAnsi="Times New Roman" w:cs="Times New Roman"/>
          <w:sz w:val="24"/>
          <w:szCs w:val="24"/>
        </w:rPr>
      </w:pPr>
    </w:p>
    <w:p w14:paraId="2A082428" w14:textId="155FD718" w:rsidR="00411607" w:rsidRDefault="00411607" w:rsidP="00C53C96">
      <w:pPr>
        <w:pStyle w:val="PlainText"/>
        <w:jc w:val="both"/>
        <w:rPr>
          <w:rFonts w:ascii="Times New Roman" w:hAnsi="Times New Roman" w:cs="Times New Roman"/>
          <w:sz w:val="24"/>
          <w:szCs w:val="24"/>
        </w:rPr>
      </w:pPr>
    </w:p>
    <w:p w14:paraId="18CB6EEA" w14:textId="4F6ACD84" w:rsidR="00411607" w:rsidRDefault="00411607" w:rsidP="00C53C96">
      <w:pPr>
        <w:pStyle w:val="PlainText"/>
        <w:jc w:val="both"/>
        <w:rPr>
          <w:rFonts w:ascii="Times New Roman" w:hAnsi="Times New Roman" w:cs="Times New Roman"/>
          <w:sz w:val="24"/>
          <w:szCs w:val="24"/>
        </w:rPr>
      </w:pPr>
    </w:p>
    <w:p w14:paraId="4F5B17DF" w14:textId="74AF9475" w:rsidR="00411607" w:rsidRDefault="00411607" w:rsidP="00C53C96">
      <w:pPr>
        <w:pStyle w:val="PlainText"/>
        <w:jc w:val="both"/>
        <w:rPr>
          <w:rFonts w:ascii="Times New Roman" w:hAnsi="Times New Roman" w:cs="Times New Roman"/>
          <w:sz w:val="24"/>
          <w:szCs w:val="24"/>
        </w:rPr>
      </w:pPr>
    </w:p>
    <w:p w14:paraId="0EDF5387" w14:textId="289421CF" w:rsidR="00411607" w:rsidRDefault="00411607" w:rsidP="00C53C96">
      <w:pPr>
        <w:pStyle w:val="PlainText"/>
        <w:jc w:val="both"/>
        <w:rPr>
          <w:rFonts w:ascii="Times New Roman" w:hAnsi="Times New Roman" w:cs="Times New Roman"/>
          <w:sz w:val="24"/>
          <w:szCs w:val="24"/>
        </w:rPr>
      </w:pPr>
    </w:p>
    <w:p w14:paraId="55E1CBC7" w14:textId="5253795E" w:rsidR="00411607" w:rsidRDefault="00411607" w:rsidP="00C53C96">
      <w:pPr>
        <w:pStyle w:val="PlainText"/>
        <w:jc w:val="both"/>
        <w:rPr>
          <w:rFonts w:ascii="Times New Roman" w:hAnsi="Times New Roman" w:cs="Times New Roman"/>
          <w:sz w:val="24"/>
          <w:szCs w:val="24"/>
        </w:rPr>
      </w:pPr>
    </w:p>
    <w:p w14:paraId="6763F073" w14:textId="000C5BCD" w:rsidR="00411607" w:rsidRDefault="00411607" w:rsidP="00C53C96">
      <w:pPr>
        <w:pStyle w:val="PlainText"/>
        <w:jc w:val="both"/>
        <w:rPr>
          <w:rFonts w:ascii="Times New Roman" w:hAnsi="Times New Roman" w:cs="Times New Roman"/>
          <w:sz w:val="24"/>
          <w:szCs w:val="24"/>
        </w:rPr>
      </w:pPr>
    </w:p>
    <w:p w14:paraId="752A69C9" w14:textId="77294B90" w:rsidR="00411607" w:rsidRDefault="00411607" w:rsidP="00C53C96">
      <w:pPr>
        <w:pStyle w:val="PlainText"/>
        <w:jc w:val="both"/>
        <w:rPr>
          <w:rFonts w:ascii="Times New Roman" w:hAnsi="Times New Roman" w:cs="Times New Roman"/>
          <w:sz w:val="24"/>
          <w:szCs w:val="24"/>
        </w:rPr>
      </w:pPr>
    </w:p>
    <w:p w14:paraId="0644D16C" w14:textId="1922C453" w:rsidR="00411607" w:rsidRDefault="00411607" w:rsidP="00C53C96">
      <w:pPr>
        <w:pStyle w:val="PlainText"/>
        <w:jc w:val="both"/>
        <w:rPr>
          <w:rFonts w:ascii="Times New Roman" w:hAnsi="Times New Roman" w:cs="Times New Roman"/>
          <w:sz w:val="24"/>
          <w:szCs w:val="24"/>
        </w:rPr>
      </w:pPr>
    </w:p>
    <w:p w14:paraId="65D25E72" w14:textId="527E2164" w:rsidR="00411607" w:rsidRDefault="00411607" w:rsidP="00C53C96">
      <w:pPr>
        <w:pStyle w:val="PlainText"/>
        <w:jc w:val="both"/>
        <w:rPr>
          <w:rFonts w:ascii="Times New Roman" w:hAnsi="Times New Roman" w:cs="Times New Roman"/>
          <w:sz w:val="24"/>
          <w:szCs w:val="24"/>
        </w:rPr>
      </w:pPr>
    </w:p>
    <w:p w14:paraId="4BD3DB55" w14:textId="77777777" w:rsidR="00411607" w:rsidRPr="00411607" w:rsidRDefault="00411607" w:rsidP="00C53C96">
      <w:pPr>
        <w:pStyle w:val="PlainText"/>
        <w:jc w:val="both"/>
        <w:rPr>
          <w:rFonts w:ascii="Times New Roman" w:hAnsi="Times New Roman" w:cs="Times New Roman"/>
          <w:sz w:val="24"/>
          <w:szCs w:val="24"/>
        </w:rPr>
      </w:pPr>
    </w:p>
    <w:p w14:paraId="53E31AD2" w14:textId="77777777" w:rsidR="00D914B9" w:rsidRPr="00411607" w:rsidRDefault="00D914B9" w:rsidP="00C53C96">
      <w:pPr>
        <w:pStyle w:val="PlainText"/>
        <w:ind w:left="1080"/>
        <w:jc w:val="both"/>
        <w:rPr>
          <w:rFonts w:ascii="Times New Roman" w:hAnsi="Times New Roman" w:cs="Times New Roman"/>
          <w:sz w:val="24"/>
          <w:szCs w:val="24"/>
        </w:rPr>
      </w:pPr>
    </w:p>
    <w:p w14:paraId="171CDF48" w14:textId="4AC5094D" w:rsidR="004D6CF8" w:rsidRPr="00411607" w:rsidRDefault="00C53C96" w:rsidP="00730893">
      <w:pPr>
        <w:pStyle w:val="PlainText"/>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(10 points) </w:t>
      </w:r>
      <w:r w:rsidR="00D914B9" w:rsidRPr="00411607">
        <w:rPr>
          <w:rFonts w:ascii="Times New Roman" w:hAnsi="Times New Roman" w:cs="Times New Roman"/>
          <w:sz w:val="24"/>
          <w:szCs w:val="24"/>
        </w:rPr>
        <w:t>Conduct a statistical test</w:t>
      </w:r>
      <w:r w:rsidR="00BB0591" w:rsidRPr="00411607">
        <w:rPr>
          <w:rFonts w:ascii="Times New Roman" w:hAnsi="Times New Roman" w:cs="Times New Roman"/>
          <w:sz w:val="24"/>
          <w:szCs w:val="24"/>
        </w:rPr>
        <w:t xml:space="preserve"> at 5% significance level</w:t>
      </w:r>
      <w:r w:rsidR="00D914B9" w:rsidRPr="00411607">
        <w:rPr>
          <w:rFonts w:ascii="Times New Roman" w:hAnsi="Times New Roman" w:cs="Times New Roman"/>
          <w:sz w:val="24"/>
          <w:szCs w:val="24"/>
        </w:rPr>
        <w:t xml:space="preserve"> </w:t>
      </w:r>
      <w:r w:rsidR="00BB0591" w:rsidRPr="00411607">
        <w:rPr>
          <w:rFonts w:ascii="Times New Roman" w:hAnsi="Times New Roman" w:cs="Times New Roman"/>
          <w:sz w:val="24"/>
          <w:szCs w:val="24"/>
        </w:rPr>
        <w:t xml:space="preserve">to assess </w:t>
      </w:r>
      <w:r w:rsidR="00541FEB">
        <w:rPr>
          <w:rFonts w:ascii="Times New Roman" w:hAnsi="Times New Roman" w:cs="Times New Roman"/>
          <w:sz w:val="24"/>
          <w:szCs w:val="24"/>
        </w:rPr>
        <w:t xml:space="preserve">whether </w:t>
      </w:r>
      <w:r w:rsidR="00AE66D4">
        <w:rPr>
          <w:rFonts w:ascii="Times New Roman" w:hAnsi="Times New Roman" w:cs="Times New Roman"/>
          <w:sz w:val="24"/>
          <w:szCs w:val="24"/>
        </w:rPr>
        <w:t xml:space="preserve">males </w:t>
      </w:r>
      <w:r w:rsidR="00541FEB">
        <w:rPr>
          <w:rFonts w:ascii="Times New Roman" w:hAnsi="Times New Roman" w:cs="Times New Roman"/>
          <w:sz w:val="24"/>
          <w:szCs w:val="24"/>
        </w:rPr>
        <w:t>ha</w:t>
      </w:r>
      <w:r w:rsidR="00AE66D4">
        <w:rPr>
          <w:rFonts w:ascii="Times New Roman" w:hAnsi="Times New Roman" w:cs="Times New Roman"/>
          <w:sz w:val="24"/>
          <w:szCs w:val="24"/>
        </w:rPr>
        <w:t>ve</w:t>
      </w:r>
      <w:r w:rsidR="00541FEB">
        <w:rPr>
          <w:rFonts w:ascii="Times New Roman" w:hAnsi="Times New Roman" w:cs="Times New Roman"/>
          <w:sz w:val="24"/>
          <w:szCs w:val="24"/>
        </w:rPr>
        <w:t xml:space="preserve"> </w:t>
      </w:r>
      <w:r w:rsidR="00AE66D4">
        <w:rPr>
          <w:rFonts w:ascii="Times New Roman" w:hAnsi="Times New Roman" w:cs="Times New Roman"/>
          <w:sz w:val="24"/>
          <w:szCs w:val="24"/>
        </w:rPr>
        <w:t xml:space="preserve">the same </w:t>
      </w:r>
      <w:r w:rsidR="00541FEB">
        <w:rPr>
          <w:rFonts w:ascii="Times New Roman" w:hAnsi="Times New Roman" w:cs="Times New Roman"/>
          <w:sz w:val="24"/>
          <w:szCs w:val="24"/>
        </w:rPr>
        <w:t xml:space="preserve">odds </w:t>
      </w:r>
      <w:r w:rsidR="00AE66D4">
        <w:rPr>
          <w:rFonts w:ascii="Times New Roman" w:hAnsi="Times New Roman" w:cs="Times New Roman"/>
          <w:sz w:val="24"/>
          <w:szCs w:val="24"/>
        </w:rPr>
        <w:t>of</w:t>
      </w:r>
      <w:r w:rsidR="00541FEB">
        <w:rPr>
          <w:rFonts w:ascii="Times New Roman" w:hAnsi="Times New Roman" w:cs="Times New Roman"/>
          <w:sz w:val="24"/>
          <w:szCs w:val="24"/>
        </w:rPr>
        <w:t xml:space="preserve"> </w:t>
      </w:r>
      <w:r w:rsidR="00BB0591" w:rsidRPr="00411607">
        <w:rPr>
          <w:rFonts w:ascii="Times New Roman" w:hAnsi="Times New Roman" w:cs="Times New Roman"/>
          <w:sz w:val="24"/>
          <w:szCs w:val="24"/>
        </w:rPr>
        <w:t xml:space="preserve">no anxiety </w:t>
      </w:r>
      <w:r w:rsidR="004D6CF8" w:rsidRPr="00411607">
        <w:rPr>
          <w:rFonts w:ascii="Times New Roman" w:hAnsi="Times New Roman" w:cs="Times New Roman"/>
          <w:sz w:val="24"/>
          <w:szCs w:val="24"/>
        </w:rPr>
        <w:t xml:space="preserve">compared to </w:t>
      </w:r>
      <w:r w:rsidR="00AE66D4">
        <w:rPr>
          <w:rFonts w:ascii="Times New Roman" w:hAnsi="Times New Roman" w:cs="Times New Roman"/>
          <w:sz w:val="24"/>
          <w:szCs w:val="24"/>
        </w:rPr>
        <w:t>females</w:t>
      </w:r>
      <w:r w:rsidR="00541FEB">
        <w:rPr>
          <w:rFonts w:ascii="Times New Roman" w:hAnsi="Times New Roman" w:cs="Times New Roman"/>
          <w:sz w:val="24"/>
          <w:szCs w:val="24"/>
        </w:rPr>
        <w:t>,</w:t>
      </w:r>
      <w:r w:rsidR="002825B3" w:rsidRPr="00411607">
        <w:rPr>
          <w:rFonts w:ascii="Times New Roman" w:hAnsi="Times New Roman" w:cs="Times New Roman"/>
          <w:sz w:val="24"/>
          <w:szCs w:val="24"/>
        </w:rPr>
        <w:t xml:space="preserve"> </w:t>
      </w:r>
      <w:r w:rsidR="004D6CF8" w:rsidRPr="00411607">
        <w:rPr>
          <w:rFonts w:ascii="Times New Roman" w:hAnsi="Times New Roman" w:cs="Times New Roman"/>
          <w:sz w:val="24"/>
          <w:szCs w:val="24"/>
        </w:rPr>
        <w:t>adjust</w:t>
      </w:r>
      <w:r w:rsidR="002825B3" w:rsidRPr="00411607">
        <w:rPr>
          <w:rFonts w:ascii="Times New Roman" w:hAnsi="Times New Roman" w:cs="Times New Roman"/>
          <w:sz w:val="24"/>
          <w:szCs w:val="24"/>
        </w:rPr>
        <w:t>ing</w:t>
      </w:r>
      <w:r w:rsidR="004D6CF8" w:rsidRPr="00411607">
        <w:rPr>
          <w:rFonts w:ascii="Times New Roman" w:hAnsi="Times New Roman" w:cs="Times New Roman"/>
          <w:sz w:val="24"/>
          <w:szCs w:val="24"/>
        </w:rPr>
        <w:t xml:space="preserve"> for the effects of</w:t>
      </w:r>
      <w:r w:rsidR="002825B3" w:rsidRPr="00411607">
        <w:rPr>
          <w:rFonts w:ascii="Times New Roman" w:hAnsi="Times New Roman" w:cs="Times New Roman"/>
          <w:sz w:val="24"/>
          <w:szCs w:val="24"/>
        </w:rPr>
        <w:t xml:space="preserve"> </w:t>
      </w:r>
      <w:r w:rsidR="00AE66D4">
        <w:rPr>
          <w:rFonts w:ascii="Times New Roman" w:hAnsi="Times New Roman" w:cs="Times New Roman"/>
          <w:sz w:val="24"/>
          <w:szCs w:val="24"/>
        </w:rPr>
        <w:t>school and baseline severity status</w:t>
      </w:r>
      <w:r w:rsidR="004D6CF8" w:rsidRPr="00411607">
        <w:rPr>
          <w:rFonts w:ascii="Times New Roman" w:hAnsi="Times New Roman" w:cs="Times New Roman"/>
          <w:sz w:val="24"/>
          <w:szCs w:val="24"/>
        </w:rPr>
        <w:t xml:space="preserve">.  </w:t>
      </w:r>
    </w:p>
    <w:p w14:paraId="49AE8A86" w14:textId="77777777" w:rsidR="004D6CF8" w:rsidRPr="00411607" w:rsidRDefault="004D6CF8" w:rsidP="004D6CF8">
      <w:pPr>
        <w:pStyle w:val="PlainText"/>
        <w:ind w:left="720"/>
        <w:rPr>
          <w:rFonts w:ascii="Times New Roman" w:hAnsi="Times New Roman" w:cs="Times New Roman"/>
          <w:sz w:val="24"/>
          <w:szCs w:val="24"/>
        </w:rPr>
      </w:pPr>
    </w:p>
    <w:p w14:paraId="48050774" w14:textId="77777777" w:rsidR="00A92C62" w:rsidRPr="00411607" w:rsidRDefault="00A92C62" w:rsidP="004D6CF8">
      <w:pPr>
        <w:pStyle w:val="PlainText"/>
        <w:ind w:left="720"/>
        <w:rPr>
          <w:rFonts w:ascii="Times New Roman" w:hAnsi="Times New Roman" w:cs="Times New Roman"/>
          <w:sz w:val="24"/>
          <w:szCs w:val="24"/>
        </w:rPr>
      </w:pPr>
    </w:p>
    <w:p w14:paraId="03FBBFA4" w14:textId="77777777" w:rsidR="00A92C62" w:rsidRPr="00411607" w:rsidRDefault="00A92C62" w:rsidP="004D6CF8">
      <w:pPr>
        <w:pStyle w:val="PlainText"/>
        <w:ind w:left="720"/>
        <w:rPr>
          <w:rFonts w:ascii="Times New Roman" w:hAnsi="Times New Roman" w:cs="Times New Roman"/>
          <w:sz w:val="24"/>
          <w:szCs w:val="24"/>
        </w:rPr>
      </w:pPr>
    </w:p>
    <w:p w14:paraId="6BF3A987" w14:textId="77777777" w:rsidR="00A92C62" w:rsidRPr="00411607" w:rsidRDefault="00A92C62" w:rsidP="004D6CF8">
      <w:pPr>
        <w:pStyle w:val="PlainText"/>
        <w:ind w:left="720"/>
        <w:rPr>
          <w:rFonts w:ascii="Times New Roman" w:hAnsi="Times New Roman" w:cs="Times New Roman"/>
          <w:sz w:val="24"/>
          <w:szCs w:val="24"/>
        </w:rPr>
      </w:pPr>
    </w:p>
    <w:p w14:paraId="7DBB8DA9" w14:textId="77777777" w:rsidR="00A92C62" w:rsidRPr="00411607" w:rsidRDefault="00A92C62" w:rsidP="004D6CF8">
      <w:pPr>
        <w:pStyle w:val="PlainText"/>
        <w:ind w:left="720"/>
        <w:rPr>
          <w:rFonts w:ascii="Times New Roman" w:hAnsi="Times New Roman" w:cs="Times New Roman"/>
          <w:sz w:val="24"/>
          <w:szCs w:val="24"/>
        </w:rPr>
      </w:pPr>
    </w:p>
    <w:p w14:paraId="1F3682B5" w14:textId="77777777" w:rsidR="00A92C62" w:rsidRPr="00411607" w:rsidRDefault="00A92C62" w:rsidP="004D6CF8">
      <w:pPr>
        <w:pStyle w:val="PlainText"/>
        <w:ind w:left="720"/>
        <w:rPr>
          <w:rFonts w:ascii="Times New Roman" w:hAnsi="Times New Roman" w:cs="Times New Roman"/>
          <w:sz w:val="24"/>
          <w:szCs w:val="24"/>
        </w:rPr>
      </w:pPr>
    </w:p>
    <w:p w14:paraId="09412C67" w14:textId="77777777" w:rsidR="00A92C62" w:rsidRPr="00411607" w:rsidRDefault="00A92C62" w:rsidP="004D6CF8">
      <w:pPr>
        <w:pStyle w:val="PlainText"/>
        <w:ind w:left="720"/>
        <w:rPr>
          <w:rFonts w:ascii="Times New Roman" w:hAnsi="Times New Roman" w:cs="Times New Roman"/>
          <w:sz w:val="24"/>
          <w:szCs w:val="24"/>
        </w:rPr>
      </w:pPr>
    </w:p>
    <w:p w14:paraId="24512C4F" w14:textId="77777777" w:rsidR="00A92C62" w:rsidRPr="00411607" w:rsidRDefault="00A92C62" w:rsidP="004D6CF8">
      <w:pPr>
        <w:pStyle w:val="PlainText"/>
        <w:ind w:left="720"/>
        <w:rPr>
          <w:rFonts w:ascii="Times New Roman" w:hAnsi="Times New Roman" w:cs="Times New Roman"/>
          <w:sz w:val="24"/>
          <w:szCs w:val="24"/>
        </w:rPr>
      </w:pPr>
    </w:p>
    <w:p w14:paraId="591D91B6" w14:textId="115970CB" w:rsidR="00A92C62" w:rsidRDefault="00A92C62" w:rsidP="004D6CF8">
      <w:pPr>
        <w:pStyle w:val="PlainText"/>
        <w:ind w:left="720"/>
        <w:rPr>
          <w:rFonts w:ascii="Times New Roman" w:hAnsi="Times New Roman" w:cs="Times New Roman"/>
          <w:sz w:val="24"/>
          <w:szCs w:val="24"/>
        </w:rPr>
      </w:pPr>
    </w:p>
    <w:p w14:paraId="2F48D42B" w14:textId="180046D9" w:rsidR="00086E93" w:rsidRDefault="00086E93" w:rsidP="004D6CF8">
      <w:pPr>
        <w:pStyle w:val="PlainText"/>
        <w:ind w:left="720"/>
        <w:rPr>
          <w:rFonts w:ascii="Times New Roman" w:hAnsi="Times New Roman" w:cs="Times New Roman"/>
          <w:sz w:val="24"/>
          <w:szCs w:val="24"/>
        </w:rPr>
      </w:pPr>
    </w:p>
    <w:p w14:paraId="5DAAA269" w14:textId="77777777" w:rsidR="00086E93" w:rsidRPr="00411607" w:rsidRDefault="00086E93" w:rsidP="004D6CF8">
      <w:pPr>
        <w:pStyle w:val="PlainText"/>
        <w:ind w:left="720"/>
        <w:rPr>
          <w:rFonts w:ascii="Times New Roman" w:hAnsi="Times New Roman" w:cs="Times New Roman"/>
          <w:sz w:val="24"/>
          <w:szCs w:val="24"/>
        </w:rPr>
      </w:pPr>
    </w:p>
    <w:p w14:paraId="5E6BEA1A" w14:textId="19923C33" w:rsidR="00A92C62" w:rsidRDefault="00A92C62" w:rsidP="004D6CF8">
      <w:pPr>
        <w:pStyle w:val="PlainText"/>
        <w:ind w:left="720"/>
        <w:rPr>
          <w:rFonts w:ascii="Times New Roman" w:hAnsi="Times New Roman" w:cs="Times New Roman"/>
          <w:sz w:val="24"/>
          <w:szCs w:val="24"/>
        </w:rPr>
      </w:pPr>
    </w:p>
    <w:p w14:paraId="1A1C2EB8" w14:textId="77777777" w:rsidR="00411607" w:rsidRPr="00411607" w:rsidRDefault="00411607" w:rsidP="004D6CF8">
      <w:pPr>
        <w:pStyle w:val="PlainText"/>
        <w:ind w:left="720"/>
        <w:rPr>
          <w:rFonts w:ascii="Times New Roman" w:hAnsi="Times New Roman" w:cs="Times New Roman"/>
          <w:sz w:val="24"/>
          <w:szCs w:val="24"/>
        </w:rPr>
      </w:pPr>
    </w:p>
    <w:p w14:paraId="6D00D25E" w14:textId="77777777" w:rsidR="00A92C62" w:rsidRPr="00411607" w:rsidRDefault="00A92C62" w:rsidP="004D6CF8">
      <w:pPr>
        <w:pStyle w:val="PlainText"/>
        <w:ind w:left="720"/>
        <w:rPr>
          <w:rFonts w:ascii="Times New Roman" w:hAnsi="Times New Roman" w:cs="Times New Roman"/>
          <w:sz w:val="24"/>
          <w:szCs w:val="24"/>
        </w:rPr>
      </w:pPr>
    </w:p>
    <w:p w14:paraId="539341B4" w14:textId="77777777" w:rsidR="00A92C62" w:rsidRPr="00411607" w:rsidRDefault="00A92C62" w:rsidP="004D6CF8">
      <w:pPr>
        <w:pStyle w:val="PlainText"/>
        <w:ind w:left="720"/>
        <w:rPr>
          <w:rFonts w:ascii="Times New Roman" w:hAnsi="Times New Roman" w:cs="Times New Roman"/>
          <w:sz w:val="24"/>
          <w:szCs w:val="24"/>
        </w:rPr>
      </w:pPr>
    </w:p>
    <w:p w14:paraId="395A3800" w14:textId="51B26633" w:rsidR="00B97A45" w:rsidRPr="00411607" w:rsidRDefault="004D6CF8" w:rsidP="00730893">
      <w:pPr>
        <w:pStyle w:val="PlainText"/>
        <w:numPr>
          <w:ilvl w:val="0"/>
          <w:numId w:val="18"/>
        </w:numPr>
        <w:rPr>
          <w:rFonts w:ascii="Times New Roman" w:hAnsi="Times New Roman" w:cs="Times New Roman"/>
          <w:sz w:val="24"/>
          <w:szCs w:val="24"/>
        </w:rPr>
      </w:pPr>
      <w:r w:rsidRPr="00411607">
        <w:rPr>
          <w:rFonts w:ascii="Times New Roman" w:hAnsi="Times New Roman" w:cs="Times New Roman"/>
          <w:sz w:val="24"/>
          <w:szCs w:val="24"/>
        </w:rPr>
        <w:t xml:space="preserve"> </w:t>
      </w:r>
      <w:r w:rsidR="00C53C96">
        <w:rPr>
          <w:rFonts w:ascii="Times New Roman" w:hAnsi="Times New Roman" w:cs="Times New Roman"/>
          <w:sz w:val="24"/>
          <w:szCs w:val="24"/>
        </w:rPr>
        <w:t xml:space="preserve">(10 points) </w:t>
      </w:r>
      <w:r w:rsidRPr="00411607">
        <w:rPr>
          <w:rFonts w:ascii="Times New Roman" w:hAnsi="Times New Roman" w:cs="Times New Roman"/>
          <w:sz w:val="24"/>
          <w:szCs w:val="24"/>
        </w:rPr>
        <w:t xml:space="preserve"> Provide model-predicted probabilities of </w:t>
      </w:r>
      <w:r w:rsidR="00B97A45" w:rsidRPr="00411607">
        <w:rPr>
          <w:rFonts w:ascii="Times New Roman" w:hAnsi="Times New Roman" w:cs="Times New Roman"/>
          <w:sz w:val="24"/>
          <w:szCs w:val="24"/>
        </w:rPr>
        <w:t>no anxiety f</w:t>
      </w:r>
      <w:r w:rsidRPr="00411607">
        <w:rPr>
          <w:rFonts w:ascii="Times New Roman" w:hAnsi="Times New Roman" w:cs="Times New Roman"/>
          <w:sz w:val="24"/>
          <w:szCs w:val="24"/>
        </w:rPr>
        <w:t>or these</w:t>
      </w:r>
      <w:r w:rsidR="00B97A45" w:rsidRPr="00411607">
        <w:rPr>
          <w:rFonts w:ascii="Times New Roman" w:hAnsi="Times New Roman" w:cs="Times New Roman"/>
          <w:sz w:val="24"/>
          <w:szCs w:val="24"/>
        </w:rPr>
        <w:t xml:space="preserve"> students:</w:t>
      </w:r>
    </w:p>
    <w:p w14:paraId="55231E35" w14:textId="77777777" w:rsidR="00B97A45" w:rsidRPr="00411607" w:rsidRDefault="00B97A45" w:rsidP="00B97A45">
      <w:pPr>
        <w:pStyle w:val="PlainText"/>
        <w:ind w:left="720"/>
        <w:rPr>
          <w:rFonts w:ascii="Times New Roman" w:hAnsi="Times New Roman" w:cs="Times New Roman"/>
          <w:sz w:val="24"/>
          <w:szCs w:val="24"/>
        </w:rPr>
      </w:pPr>
    </w:p>
    <w:p w14:paraId="3F4AB8A9" w14:textId="1979FDCB" w:rsidR="004D6CF8" w:rsidRPr="00411607" w:rsidRDefault="004D6CF8" w:rsidP="002B08D3">
      <w:pPr>
        <w:pStyle w:val="PlainText"/>
        <w:ind w:left="720" w:firstLine="720"/>
        <w:rPr>
          <w:rFonts w:ascii="Times New Roman" w:hAnsi="Times New Roman" w:cs="Times New Roman"/>
          <w:sz w:val="24"/>
          <w:szCs w:val="24"/>
        </w:rPr>
      </w:pPr>
      <w:r w:rsidRPr="00411607">
        <w:rPr>
          <w:rFonts w:ascii="Times New Roman" w:hAnsi="Times New Roman" w:cs="Times New Roman"/>
          <w:sz w:val="24"/>
          <w:szCs w:val="24"/>
        </w:rPr>
        <w:t>i</w:t>
      </w:r>
      <w:r w:rsidR="009931B6" w:rsidRPr="00411607">
        <w:rPr>
          <w:rFonts w:ascii="Times New Roman" w:hAnsi="Times New Roman" w:cs="Times New Roman"/>
          <w:sz w:val="24"/>
          <w:szCs w:val="24"/>
        </w:rPr>
        <w:t>)</w:t>
      </w:r>
      <w:r w:rsidRPr="00411607">
        <w:rPr>
          <w:rFonts w:ascii="Times New Roman" w:hAnsi="Times New Roman" w:cs="Times New Roman"/>
          <w:sz w:val="24"/>
          <w:szCs w:val="24"/>
        </w:rPr>
        <w:t xml:space="preserve">. </w:t>
      </w:r>
      <w:r w:rsidR="00B97A45" w:rsidRPr="00411607">
        <w:rPr>
          <w:rFonts w:ascii="Times New Roman" w:hAnsi="Times New Roman" w:cs="Times New Roman"/>
          <w:sz w:val="24"/>
          <w:szCs w:val="24"/>
        </w:rPr>
        <w:t>School</w:t>
      </w:r>
      <w:r w:rsidRPr="00411607">
        <w:rPr>
          <w:rFonts w:ascii="Times New Roman" w:hAnsi="Times New Roman" w:cs="Times New Roman"/>
          <w:sz w:val="24"/>
          <w:szCs w:val="24"/>
        </w:rPr>
        <w:t xml:space="preserve"> </w:t>
      </w:r>
      <w:r w:rsidR="00B97A45" w:rsidRPr="00411607">
        <w:rPr>
          <w:rFonts w:ascii="Times New Roman" w:hAnsi="Times New Roman" w:cs="Times New Roman"/>
          <w:sz w:val="24"/>
          <w:szCs w:val="24"/>
        </w:rPr>
        <w:t>A</w:t>
      </w:r>
      <w:r w:rsidRPr="00411607">
        <w:rPr>
          <w:rFonts w:ascii="Times New Roman" w:hAnsi="Times New Roman" w:cs="Times New Roman"/>
          <w:sz w:val="24"/>
          <w:szCs w:val="24"/>
        </w:rPr>
        <w:t xml:space="preserve">, severe baseline </w:t>
      </w:r>
      <w:r w:rsidR="00562B76" w:rsidRPr="00411607">
        <w:rPr>
          <w:rFonts w:ascii="Times New Roman" w:hAnsi="Times New Roman" w:cs="Times New Roman"/>
          <w:sz w:val="24"/>
          <w:szCs w:val="24"/>
        </w:rPr>
        <w:t xml:space="preserve">status, </w:t>
      </w:r>
      <w:r w:rsidR="009931B6" w:rsidRPr="00411607">
        <w:rPr>
          <w:rFonts w:ascii="Times New Roman" w:hAnsi="Times New Roman" w:cs="Times New Roman"/>
          <w:sz w:val="24"/>
          <w:szCs w:val="24"/>
        </w:rPr>
        <w:t>female</w:t>
      </w:r>
      <w:r w:rsidRPr="00411607">
        <w:rPr>
          <w:rFonts w:ascii="Times New Roman" w:hAnsi="Times New Roman" w:cs="Times New Roman"/>
          <w:sz w:val="24"/>
          <w:szCs w:val="24"/>
        </w:rPr>
        <w:t>.</w:t>
      </w:r>
    </w:p>
    <w:p w14:paraId="309B0A54" w14:textId="77777777" w:rsidR="00A92C62" w:rsidRPr="00411607" w:rsidRDefault="00A92C62" w:rsidP="002B08D3">
      <w:pPr>
        <w:pStyle w:val="PlainText"/>
        <w:ind w:left="720" w:firstLine="720"/>
        <w:rPr>
          <w:rFonts w:ascii="Times New Roman" w:hAnsi="Times New Roman" w:cs="Times New Roman"/>
          <w:sz w:val="24"/>
          <w:szCs w:val="24"/>
        </w:rPr>
      </w:pPr>
    </w:p>
    <w:p w14:paraId="46E817AD" w14:textId="77777777" w:rsidR="00A92C62" w:rsidRPr="00411607" w:rsidRDefault="00A92C62" w:rsidP="002B08D3">
      <w:pPr>
        <w:pStyle w:val="PlainText"/>
        <w:ind w:left="720" w:firstLine="720"/>
        <w:rPr>
          <w:rFonts w:ascii="Times New Roman" w:hAnsi="Times New Roman" w:cs="Times New Roman"/>
          <w:sz w:val="24"/>
          <w:szCs w:val="24"/>
        </w:rPr>
      </w:pPr>
    </w:p>
    <w:p w14:paraId="50E1158C" w14:textId="77777777" w:rsidR="00A92C62" w:rsidRPr="00411607" w:rsidRDefault="00A92C62" w:rsidP="002B08D3">
      <w:pPr>
        <w:pStyle w:val="PlainText"/>
        <w:ind w:left="720" w:firstLine="720"/>
        <w:rPr>
          <w:rFonts w:ascii="Times New Roman" w:hAnsi="Times New Roman" w:cs="Times New Roman"/>
          <w:sz w:val="24"/>
          <w:szCs w:val="24"/>
        </w:rPr>
      </w:pPr>
    </w:p>
    <w:p w14:paraId="6604838F" w14:textId="77777777" w:rsidR="00A92C62" w:rsidRPr="00411607" w:rsidRDefault="00A92C62" w:rsidP="002B08D3">
      <w:pPr>
        <w:pStyle w:val="PlainText"/>
        <w:ind w:left="720" w:firstLine="720"/>
        <w:rPr>
          <w:rFonts w:ascii="Times New Roman" w:hAnsi="Times New Roman" w:cs="Times New Roman"/>
          <w:sz w:val="24"/>
          <w:szCs w:val="24"/>
        </w:rPr>
      </w:pPr>
    </w:p>
    <w:p w14:paraId="5637EDC6" w14:textId="77777777" w:rsidR="00A92C62" w:rsidRPr="00411607" w:rsidRDefault="00A92C62" w:rsidP="002B08D3">
      <w:pPr>
        <w:pStyle w:val="PlainText"/>
        <w:ind w:left="720" w:firstLine="720"/>
        <w:rPr>
          <w:rFonts w:ascii="Times New Roman" w:hAnsi="Times New Roman" w:cs="Times New Roman"/>
          <w:sz w:val="24"/>
          <w:szCs w:val="24"/>
        </w:rPr>
      </w:pPr>
    </w:p>
    <w:p w14:paraId="3AA9A331" w14:textId="77777777" w:rsidR="00A92C62" w:rsidRPr="00411607" w:rsidRDefault="00A92C62" w:rsidP="002B08D3">
      <w:pPr>
        <w:pStyle w:val="PlainText"/>
        <w:ind w:left="720" w:firstLine="720"/>
        <w:rPr>
          <w:rFonts w:ascii="Times New Roman" w:hAnsi="Times New Roman" w:cs="Times New Roman"/>
          <w:sz w:val="24"/>
          <w:szCs w:val="24"/>
        </w:rPr>
      </w:pPr>
    </w:p>
    <w:p w14:paraId="18E6559C" w14:textId="77777777" w:rsidR="00A92C62" w:rsidRPr="00411607" w:rsidRDefault="00A92C62" w:rsidP="002B08D3">
      <w:pPr>
        <w:pStyle w:val="PlainText"/>
        <w:ind w:left="720" w:firstLine="720"/>
        <w:rPr>
          <w:rFonts w:ascii="Times New Roman" w:hAnsi="Times New Roman" w:cs="Times New Roman"/>
          <w:sz w:val="24"/>
          <w:szCs w:val="24"/>
        </w:rPr>
      </w:pPr>
    </w:p>
    <w:p w14:paraId="576F0E19" w14:textId="77777777" w:rsidR="00A92C62" w:rsidRPr="00411607" w:rsidRDefault="00A92C62" w:rsidP="002B08D3">
      <w:pPr>
        <w:pStyle w:val="PlainText"/>
        <w:ind w:left="720" w:firstLine="720"/>
        <w:rPr>
          <w:rFonts w:ascii="Times New Roman" w:hAnsi="Times New Roman" w:cs="Times New Roman"/>
          <w:sz w:val="24"/>
          <w:szCs w:val="24"/>
        </w:rPr>
      </w:pPr>
    </w:p>
    <w:p w14:paraId="5A7CB969" w14:textId="77777777" w:rsidR="00A92C62" w:rsidRPr="00411607" w:rsidRDefault="00A92C62" w:rsidP="002B08D3">
      <w:pPr>
        <w:pStyle w:val="PlainText"/>
        <w:ind w:left="720" w:firstLine="720"/>
        <w:rPr>
          <w:rFonts w:ascii="Times New Roman" w:hAnsi="Times New Roman" w:cs="Times New Roman"/>
          <w:sz w:val="24"/>
          <w:szCs w:val="24"/>
        </w:rPr>
      </w:pPr>
    </w:p>
    <w:p w14:paraId="7DE1D34C" w14:textId="22D09AEC" w:rsidR="00A92C62" w:rsidRDefault="00A92C62" w:rsidP="002B08D3">
      <w:pPr>
        <w:pStyle w:val="PlainText"/>
        <w:ind w:left="720" w:firstLine="720"/>
        <w:rPr>
          <w:rFonts w:ascii="Times New Roman" w:hAnsi="Times New Roman" w:cs="Times New Roman"/>
          <w:sz w:val="24"/>
          <w:szCs w:val="24"/>
        </w:rPr>
      </w:pPr>
    </w:p>
    <w:p w14:paraId="37D421A2" w14:textId="77777777" w:rsidR="005B57F9" w:rsidRPr="00411607" w:rsidRDefault="005B57F9" w:rsidP="002B08D3">
      <w:pPr>
        <w:pStyle w:val="PlainText"/>
        <w:ind w:left="720" w:firstLine="720"/>
        <w:rPr>
          <w:rFonts w:ascii="Times New Roman" w:hAnsi="Times New Roman" w:cs="Times New Roman"/>
          <w:sz w:val="24"/>
          <w:szCs w:val="24"/>
        </w:rPr>
      </w:pPr>
    </w:p>
    <w:p w14:paraId="5B7408DD" w14:textId="77777777" w:rsidR="00A92C62" w:rsidRPr="00411607" w:rsidRDefault="00A92C62" w:rsidP="002B08D3">
      <w:pPr>
        <w:pStyle w:val="PlainText"/>
        <w:ind w:left="720" w:firstLine="720"/>
        <w:rPr>
          <w:rFonts w:ascii="Times New Roman" w:hAnsi="Times New Roman" w:cs="Times New Roman"/>
          <w:sz w:val="24"/>
          <w:szCs w:val="24"/>
        </w:rPr>
      </w:pPr>
    </w:p>
    <w:p w14:paraId="0D84E2AD" w14:textId="77777777" w:rsidR="004D6CF8" w:rsidRPr="00411607" w:rsidRDefault="004D6CF8" w:rsidP="004D6CF8">
      <w:pPr>
        <w:pStyle w:val="PlainText"/>
        <w:ind w:left="720"/>
        <w:rPr>
          <w:rFonts w:ascii="Times New Roman" w:hAnsi="Times New Roman" w:cs="Times New Roman"/>
          <w:sz w:val="24"/>
          <w:szCs w:val="24"/>
        </w:rPr>
      </w:pPr>
    </w:p>
    <w:p w14:paraId="3DF8B8E6" w14:textId="780A1F60" w:rsidR="004D6CF8" w:rsidRPr="00411607" w:rsidRDefault="004D6CF8" w:rsidP="002B08D3">
      <w:pPr>
        <w:pStyle w:val="PlainText"/>
        <w:ind w:left="720" w:firstLine="720"/>
        <w:rPr>
          <w:rFonts w:ascii="Times New Roman" w:hAnsi="Times New Roman" w:cs="Times New Roman"/>
          <w:sz w:val="24"/>
          <w:szCs w:val="24"/>
        </w:rPr>
      </w:pPr>
      <w:r w:rsidRPr="00411607">
        <w:rPr>
          <w:rFonts w:ascii="Times New Roman" w:hAnsi="Times New Roman" w:cs="Times New Roman"/>
          <w:sz w:val="24"/>
          <w:szCs w:val="24"/>
        </w:rPr>
        <w:t>ii</w:t>
      </w:r>
      <w:r w:rsidR="009931B6" w:rsidRPr="00411607">
        <w:rPr>
          <w:rFonts w:ascii="Times New Roman" w:hAnsi="Times New Roman" w:cs="Times New Roman"/>
          <w:sz w:val="24"/>
          <w:szCs w:val="24"/>
        </w:rPr>
        <w:t>)</w:t>
      </w:r>
      <w:r w:rsidRPr="00411607">
        <w:rPr>
          <w:rFonts w:ascii="Times New Roman" w:hAnsi="Times New Roman" w:cs="Times New Roman"/>
          <w:sz w:val="24"/>
          <w:szCs w:val="24"/>
        </w:rPr>
        <w:t xml:space="preserve">. </w:t>
      </w:r>
      <w:r w:rsidR="009931B6" w:rsidRPr="00411607">
        <w:rPr>
          <w:rFonts w:ascii="Times New Roman" w:hAnsi="Times New Roman" w:cs="Times New Roman"/>
          <w:sz w:val="24"/>
          <w:szCs w:val="24"/>
        </w:rPr>
        <w:t xml:space="preserve"> School</w:t>
      </w:r>
      <w:r w:rsidRPr="00411607">
        <w:rPr>
          <w:rFonts w:ascii="Times New Roman" w:hAnsi="Times New Roman" w:cs="Times New Roman"/>
          <w:sz w:val="24"/>
          <w:szCs w:val="24"/>
        </w:rPr>
        <w:t xml:space="preserve"> </w:t>
      </w:r>
      <w:r w:rsidR="009931B6" w:rsidRPr="00411607">
        <w:rPr>
          <w:rFonts w:ascii="Times New Roman" w:hAnsi="Times New Roman" w:cs="Times New Roman"/>
          <w:sz w:val="24"/>
          <w:szCs w:val="24"/>
        </w:rPr>
        <w:t>B</w:t>
      </w:r>
      <w:r w:rsidRPr="00411607">
        <w:rPr>
          <w:rFonts w:ascii="Times New Roman" w:hAnsi="Times New Roman" w:cs="Times New Roman"/>
          <w:sz w:val="24"/>
          <w:szCs w:val="24"/>
        </w:rPr>
        <w:t xml:space="preserve">, mild baseline </w:t>
      </w:r>
      <w:r w:rsidR="00562B76" w:rsidRPr="00411607">
        <w:rPr>
          <w:rFonts w:ascii="Times New Roman" w:hAnsi="Times New Roman" w:cs="Times New Roman"/>
          <w:sz w:val="24"/>
          <w:szCs w:val="24"/>
        </w:rPr>
        <w:t xml:space="preserve">status, </w:t>
      </w:r>
      <w:r w:rsidR="009931B6" w:rsidRPr="00411607">
        <w:rPr>
          <w:rFonts w:ascii="Times New Roman" w:hAnsi="Times New Roman" w:cs="Times New Roman"/>
          <w:sz w:val="24"/>
          <w:szCs w:val="24"/>
        </w:rPr>
        <w:t>male</w:t>
      </w:r>
      <w:r w:rsidRPr="00411607">
        <w:rPr>
          <w:rFonts w:ascii="Times New Roman" w:hAnsi="Times New Roman" w:cs="Times New Roman"/>
          <w:sz w:val="24"/>
          <w:szCs w:val="24"/>
        </w:rPr>
        <w:t>.</w:t>
      </w:r>
    </w:p>
    <w:p w14:paraId="09DA3649" w14:textId="77777777" w:rsidR="00EA4C22" w:rsidRPr="00411607" w:rsidRDefault="00EA4C22" w:rsidP="004D6CF8">
      <w:pPr>
        <w:pStyle w:val="PlainText"/>
        <w:ind w:left="720"/>
        <w:rPr>
          <w:rFonts w:ascii="Times New Roman" w:hAnsi="Times New Roman" w:cs="Times New Roman"/>
          <w:sz w:val="24"/>
          <w:szCs w:val="24"/>
        </w:rPr>
      </w:pPr>
    </w:p>
    <w:p w14:paraId="1361431F" w14:textId="77777777" w:rsidR="00A92C62" w:rsidRPr="00411607" w:rsidRDefault="00A92C62" w:rsidP="004D6CF8">
      <w:pPr>
        <w:pStyle w:val="PlainText"/>
        <w:ind w:left="720"/>
        <w:rPr>
          <w:rFonts w:ascii="Times New Roman" w:hAnsi="Times New Roman" w:cs="Times New Roman"/>
          <w:sz w:val="24"/>
          <w:szCs w:val="24"/>
        </w:rPr>
      </w:pPr>
    </w:p>
    <w:p w14:paraId="1558C35F" w14:textId="77777777" w:rsidR="004D6CF8" w:rsidRPr="00411607" w:rsidRDefault="004D6CF8" w:rsidP="004D6CF8">
      <w:pPr>
        <w:pStyle w:val="PlainText"/>
        <w:ind w:left="720"/>
        <w:rPr>
          <w:rFonts w:ascii="Times New Roman" w:hAnsi="Times New Roman" w:cs="Times New Roman"/>
          <w:sz w:val="24"/>
          <w:szCs w:val="24"/>
        </w:rPr>
      </w:pPr>
    </w:p>
    <w:p w14:paraId="3D48709F" w14:textId="77777777" w:rsidR="00413189" w:rsidRPr="00411607" w:rsidRDefault="004D6CF8" w:rsidP="00605849">
      <w:pPr>
        <w:pStyle w:val="ListParagraph"/>
        <w:numPr>
          <w:ilvl w:val="0"/>
          <w:numId w:val="15"/>
        </w:numPr>
        <w:spacing w:line="276" w:lineRule="auto"/>
        <w:rPr>
          <w:color w:val="000000" w:themeColor="text1"/>
        </w:rPr>
      </w:pPr>
      <w:r w:rsidRPr="00411607">
        <w:rPr>
          <w:color w:val="000000" w:themeColor="text1"/>
        </w:rPr>
        <w:br w:type="page"/>
      </w:r>
    </w:p>
    <w:p w14:paraId="1F15676B" w14:textId="0AAE9988" w:rsidR="00D41B6E" w:rsidRPr="00411607" w:rsidRDefault="00D41B6E" w:rsidP="00D41B6E">
      <w:pPr>
        <w:spacing w:after="0" w:line="276" w:lineRule="auto"/>
        <w:rPr>
          <w:rFonts w:ascii="Times New Roman" w:hAnsi="Times New Roman" w:cs="Times New Roman"/>
          <w:b/>
          <w:color w:val="000000" w:themeColor="text1"/>
          <w:sz w:val="24"/>
          <w:szCs w:val="24"/>
        </w:rPr>
      </w:pPr>
      <w:r w:rsidRPr="00411607">
        <w:rPr>
          <w:rFonts w:ascii="Times New Roman" w:hAnsi="Times New Roman" w:cs="Times New Roman"/>
          <w:b/>
          <w:color w:val="000000" w:themeColor="text1"/>
          <w:sz w:val="24"/>
          <w:szCs w:val="24"/>
        </w:rPr>
        <w:lastRenderedPageBreak/>
        <w:t>Part I</w:t>
      </w:r>
      <w:r w:rsidR="00086E93">
        <w:rPr>
          <w:rFonts w:ascii="Times New Roman" w:hAnsi="Times New Roman" w:cs="Times New Roman"/>
          <w:b/>
          <w:color w:val="000000" w:themeColor="text1"/>
          <w:sz w:val="24"/>
          <w:szCs w:val="24"/>
        </w:rPr>
        <w:t>V</w:t>
      </w:r>
    </w:p>
    <w:p w14:paraId="5292DC6C" w14:textId="77777777" w:rsidR="00086E93" w:rsidRDefault="00086E93" w:rsidP="00C53C96">
      <w:pPr>
        <w:spacing w:after="0" w:line="276" w:lineRule="auto"/>
        <w:ind w:left="360"/>
        <w:jc w:val="both"/>
        <w:rPr>
          <w:rFonts w:ascii="Times New Roman" w:hAnsi="Times New Roman" w:cs="Times New Roman"/>
          <w:color w:val="000000" w:themeColor="text1"/>
          <w:sz w:val="24"/>
          <w:szCs w:val="24"/>
          <w:shd w:val="clear" w:color="auto" w:fill="FFFFFF"/>
        </w:rPr>
      </w:pPr>
    </w:p>
    <w:p w14:paraId="132D3DAE" w14:textId="3C2784FB" w:rsidR="00D41B6E" w:rsidRPr="00411607" w:rsidRDefault="00C11821" w:rsidP="00C53C96">
      <w:pPr>
        <w:spacing w:after="0" w:line="276" w:lineRule="auto"/>
        <w:ind w:left="360"/>
        <w:jc w:val="both"/>
        <w:rPr>
          <w:rFonts w:ascii="Times New Roman" w:eastAsia="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shd w:val="clear" w:color="auto" w:fill="FFFFFF"/>
        </w:rPr>
        <w:t>T</w:t>
      </w:r>
      <w:r w:rsidR="00FF0C20" w:rsidRPr="00411607">
        <w:rPr>
          <w:rFonts w:ascii="Times New Roman" w:hAnsi="Times New Roman" w:cs="Times New Roman"/>
          <w:color w:val="000000" w:themeColor="text1"/>
          <w:sz w:val="24"/>
          <w:szCs w:val="24"/>
          <w:shd w:val="clear" w:color="auto" w:fill="FFFFFF"/>
        </w:rPr>
        <w:t xml:space="preserve">able </w:t>
      </w:r>
      <w:r w:rsidR="00730893">
        <w:rPr>
          <w:rFonts w:ascii="Times New Roman" w:hAnsi="Times New Roman" w:cs="Times New Roman"/>
          <w:color w:val="000000" w:themeColor="text1"/>
          <w:sz w:val="24"/>
          <w:szCs w:val="24"/>
          <w:shd w:val="clear" w:color="auto" w:fill="FFFFFF"/>
        </w:rPr>
        <w:t xml:space="preserve">3 </w:t>
      </w:r>
      <w:r w:rsidR="00FF0C20" w:rsidRPr="00411607">
        <w:rPr>
          <w:rFonts w:ascii="Times New Roman" w:hAnsi="Times New Roman" w:cs="Times New Roman"/>
          <w:color w:val="000000" w:themeColor="text1"/>
          <w:sz w:val="24"/>
          <w:szCs w:val="24"/>
          <w:shd w:val="clear" w:color="auto" w:fill="FFFFFF"/>
        </w:rPr>
        <w:t xml:space="preserve">below classifies patients according to their initial degree of skin damage </w:t>
      </w:r>
      <w:r w:rsidR="00684A39" w:rsidRPr="00411607">
        <w:rPr>
          <w:rFonts w:ascii="Times New Roman" w:hAnsi="Times New Roman" w:cs="Times New Roman"/>
          <w:color w:val="000000" w:themeColor="text1"/>
          <w:sz w:val="24"/>
          <w:szCs w:val="24"/>
          <w:shd w:val="clear" w:color="auto" w:fill="FFFFFF"/>
        </w:rPr>
        <w:t>due to</w:t>
      </w:r>
      <w:r w:rsidR="00FF0C20" w:rsidRPr="00411607">
        <w:rPr>
          <w:rFonts w:ascii="Times New Roman" w:hAnsi="Times New Roman" w:cs="Times New Roman"/>
          <w:color w:val="000000" w:themeColor="text1"/>
          <w:sz w:val="24"/>
          <w:szCs w:val="24"/>
          <w:shd w:val="clear" w:color="auto" w:fill="FFFFFF"/>
        </w:rPr>
        <w:t xml:space="preserve"> </w:t>
      </w:r>
      <w:r w:rsidR="004D2918" w:rsidRPr="00411607">
        <w:rPr>
          <w:rFonts w:ascii="Times New Roman" w:hAnsi="Times New Roman" w:cs="Times New Roman"/>
          <w:color w:val="000000" w:themeColor="text1"/>
          <w:sz w:val="24"/>
          <w:szCs w:val="24"/>
          <w:shd w:val="clear" w:color="auto" w:fill="FFFFFF"/>
        </w:rPr>
        <w:t xml:space="preserve">a skin disease and their level of improvement after </w:t>
      </w:r>
      <w:r w:rsidR="00684A39" w:rsidRPr="00411607">
        <w:rPr>
          <w:rFonts w:ascii="Times New Roman" w:hAnsi="Times New Roman" w:cs="Times New Roman"/>
          <w:color w:val="000000" w:themeColor="text1"/>
          <w:sz w:val="24"/>
          <w:szCs w:val="24"/>
          <w:shd w:val="clear" w:color="auto" w:fill="FFFFFF"/>
        </w:rPr>
        <w:t>receiving</w:t>
      </w:r>
      <w:r w:rsidR="00FF0C20" w:rsidRPr="00411607">
        <w:rPr>
          <w:rFonts w:ascii="Times New Roman" w:hAnsi="Times New Roman" w:cs="Times New Roman"/>
          <w:color w:val="000000" w:themeColor="text1"/>
          <w:sz w:val="24"/>
          <w:szCs w:val="24"/>
          <w:shd w:val="clear" w:color="auto" w:fill="FFFFFF"/>
        </w:rPr>
        <w:t xml:space="preserve"> treatment.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034"/>
        <w:gridCol w:w="2034"/>
        <w:gridCol w:w="2035"/>
        <w:gridCol w:w="972"/>
      </w:tblGrid>
      <w:tr w:rsidR="00D41B6E" w:rsidRPr="00411607" w14:paraId="6DFCE4C3" w14:textId="77777777" w:rsidTr="001940EB">
        <w:trPr>
          <w:jc w:val="center"/>
        </w:trPr>
        <w:tc>
          <w:tcPr>
            <w:tcW w:w="8785" w:type="dxa"/>
            <w:gridSpan w:val="5"/>
            <w:tcBorders>
              <w:top w:val="nil"/>
              <w:left w:val="nil"/>
              <w:right w:val="nil"/>
            </w:tcBorders>
            <w:vAlign w:val="center"/>
          </w:tcPr>
          <w:p w14:paraId="49A3EC77" w14:textId="77777777" w:rsidR="00684A39" w:rsidRPr="00411607" w:rsidRDefault="00684A39" w:rsidP="00684A39">
            <w:pPr>
              <w:spacing w:after="0" w:line="276" w:lineRule="auto"/>
              <w:rPr>
                <w:rFonts w:ascii="Times New Roman" w:hAnsi="Times New Roman" w:cs="Times New Roman"/>
                <w:color w:val="000000" w:themeColor="text1"/>
                <w:sz w:val="24"/>
                <w:szCs w:val="24"/>
                <w:shd w:val="clear" w:color="auto" w:fill="FFFFFF"/>
              </w:rPr>
            </w:pPr>
          </w:p>
          <w:p w14:paraId="30B36A2C" w14:textId="77777777" w:rsidR="00D41B6E" w:rsidRPr="00411607" w:rsidRDefault="00D41B6E" w:rsidP="00684A39">
            <w:pPr>
              <w:spacing w:after="0" w:line="276" w:lineRule="auto"/>
              <w:rPr>
                <w:rFonts w:ascii="Times New Roman" w:eastAsia="Times New Roman" w:hAnsi="Times New Roman" w:cs="Times New Roman"/>
                <w:b/>
                <w:bCs/>
                <w:color w:val="000000" w:themeColor="text1"/>
                <w:sz w:val="24"/>
                <w:szCs w:val="24"/>
              </w:rPr>
            </w:pPr>
            <w:r w:rsidRPr="00411607">
              <w:rPr>
                <w:rFonts w:ascii="Times New Roman" w:hAnsi="Times New Roman" w:cs="Times New Roman"/>
                <w:b/>
                <w:bCs/>
                <w:color w:val="000000" w:themeColor="text1"/>
                <w:sz w:val="24"/>
                <w:szCs w:val="24"/>
                <w:shd w:val="clear" w:color="auto" w:fill="FFFFFF"/>
              </w:rPr>
              <w:t>Table 3</w:t>
            </w:r>
          </w:p>
        </w:tc>
      </w:tr>
      <w:tr w:rsidR="00D41B6E" w:rsidRPr="00411607" w14:paraId="17CE93AF" w14:textId="77777777" w:rsidTr="001940EB">
        <w:trPr>
          <w:jc w:val="center"/>
        </w:trPr>
        <w:tc>
          <w:tcPr>
            <w:tcW w:w="1710" w:type="dxa"/>
            <w:vMerge w:val="restart"/>
            <w:tcBorders>
              <w:left w:val="nil"/>
              <w:right w:val="nil"/>
            </w:tcBorders>
            <w:vAlign w:val="center"/>
          </w:tcPr>
          <w:p w14:paraId="19E0F152" w14:textId="27743016" w:rsidR="00D41B6E" w:rsidRPr="00411607" w:rsidRDefault="004D2918"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Initial degree of s</w:t>
            </w:r>
            <w:r w:rsidR="00FF0C20" w:rsidRPr="00411607">
              <w:rPr>
                <w:rFonts w:ascii="Times New Roman" w:eastAsia="Times New Roman" w:hAnsi="Times New Roman" w:cs="Times New Roman"/>
                <w:color w:val="000000" w:themeColor="text1"/>
                <w:sz w:val="24"/>
                <w:szCs w:val="24"/>
              </w:rPr>
              <w:t xml:space="preserve">kin </w:t>
            </w:r>
            <w:r w:rsidRPr="00411607">
              <w:rPr>
                <w:rFonts w:ascii="Times New Roman" w:eastAsia="Times New Roman" w:hAnsi="Times New Roman" w:cs="Times New Roman"/>
                <w:color w:val="000000" w:themeColor="text1"/>
                <w:sz w:val="24"/>
                <w:szCs w:val="24"/>
              </w:rPr>
              <w:t>damage</w:t>
            </w:r>
          </w:p>
        </w:tc>
        <w:tc>
          <w:tcPr>
            <w:tcW w:w="6103" w:type="dxa"/>
            <w:gridSpan w:val="3"/>
            <w:tcBorders>
              <w:left w:val="nil"/>
              <w:right w:val="single" w:sz="4" w:space="0" w:color="auto"/>
            </w:tcBorders>
            <w:vAlign w:val="center"/>
          </w:tcPr>
          <w:p w14:paraId="6596A097"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shd w:val="clear" w:color="auto" w:fill="FFFFFF"/>
              </w:rPr>
              <w:t xml:space="preserve">Levels of </w:t>
            </w:r>
            <w:r w:rsidR="00FF0C20" w:rsidRPr="00411607">
              <w:rPr>
                <w:rFonts w:ascii="Times New Roman" w:hAnsi="Times New Roman" w:cs="Times New Roman"/>
                <w:color w:val="000000" w:themeColor="text1"/>
                <w:sz w:val="24"/>
                <w:szCs w:val="24"/>
                <w:shd w:val="clear" w:color="auto" w:fill="FFFFFF"/>
              </w:rPr>
              <w:t>Skin Improvement</w:t>
            </w:r>
          </w:p>
        </w:tc>
        <w:tc>
          <w:tcPr>
            <w:tcW w:w="972" w:type="dxa"/>
            <w:vMerge w:val="restart"/>
            <w:tcBorders>
              <w:left w:val="single" w:sz="4" w:space="0" w:color="auto"/>
              <w:right w:val="nil"/>
            </w:tcBorders>
            <w:vAlign w:val="center"/>
          </w:tcPr>
          <w:p w14:paraId="5E9BBDD6"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Total</w:t>
            </w:r>
          </w:p>
        </w:tc>
      </w:tr>
      <w:tr w:rsidR="00D41B6E" w:rsidRPr="00411607" w14:paraId="0374E926" w14:textId="77777777" w:rsidTr="001940EB">
        <w:trPr>
          <w:jc w:val="center"/>
        </w:trPr>
        <w:tc>
          <w:tcPr>
            <w:tcW w:w="1710" w:type="dxa"/>
            <w:vMerge/>
            <w:tcBorders>
              <w:left w:val="nil"/>
              <w:bottom w:val="single" w:sz="4" w:space="0" w:color="auto"/>
              <w:right w:val="nil"/>
            </w:tcBorders>
            <w:vAlign w:val="center"/>
          </w:tcPr>
          <w:p w14:paraId="6B046B5A"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p>
        </w:tc>
        <w:tc>
          <w:tcPr>
            <w:tcW w:w="2034" w:type="dxa"/>
            <w:tcBorders>
              <w:left w:val="nil"/>
              <w:bottom w:val="single" w:sz="4" w:space="0" w:color="auto"/>
              <w:right w:val="nil"/>
            </w:tcBorders>
            <w:vAlign w:val="center"/>
          </w:tcPr>
          <w:p w14:paraId="2397402D"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 xml:space="preserve">None </w:t>
            </w:r>
          </w:p>
        </w:tc>
        <w:tc>
          <w:tcPr>
            <w:tcW w:w="2034" w:type="dxa"/>
            <w:tcBorders>
              <w:left w:val="nil"/>
              <w:bottom w:val="single" w:sz="4" w:space="0" w:color="auto"/>
              <w:right w:val="nil"/>
            </w:tcBorders>
            <w:vAlign w:val="center"/>
          </w:tcPr>
          <w:p w14:paraId="7C85C826"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Slight</w:t>
            </w:r>
          </w:p>
        </w:tc>
        <w:tc>
          <w:tcPr>
            <w:tcW w:w="2035" w:type="dxa"/>
            <w:tcBorders>
              <w:left w:val="nil"/>
              <w:bottom w:val="single" w:sz="4" w:space="0" w:color="auto"/>
              <w:right w:val="single" w:sz="4" w:space="0" w:color="auto"/>
            </w:tcBorders>
            <w:vAlign w:val="center"/>
          </w:tcPr>
          <w:p w14:paraId="335C56C9"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Moderate</w:t>
            </w:r>
          </w:p>
        </w:tc>
        <w:tc>
          <w:tcPr>
            <w:tcW w:w="972" w:type="dxa"/>
            <w:vMerge/>
            <w:tcBorders>
              <w:left w:val="single" w:sz="4" w:space="0" w:color="auto"/>
              <w:bottom w:val="single" w:sz="4" w:space="0" w:color="auto"/>
              <w:right w:val="nil"/>
            </w:tcBorders>
            <w:vAlign w:val="center"/>
          </w:tcPr>
          <w:p w14:paraId="787A35F5"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p>
        </w:tc>
      </w:tr>
      <w:tr w:rsidR="00D41B6E" w:rsidRPr="00411607" w14:paraId="28F4FC44" w14:textId="77777777" w:rsidTr="001940EB">
        <w:trPr>
          <w:jc w:val="center"/>
        </w:trPr>
        <w:tc>
          <w:tcPr>
            <w:tcW w:w="1710" w:type="dxa"/>
            <w:tcBorders>
              <w:left w:val="nil"/>
              <w:bottom w:val="nil"/>
              <w:right w:val="nil"/>
            </w:tcBorders>
            <w:vAlign w:val="center"/>
          </w:tcPr>
          <w:p w14:paraId="37211512"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High</w:t>
            </w:r>
          </w:p>
        </w:tc>
        <w:tc>
          <w:tcPr>
            <w:tcW w:w="2034" w:type="dxa"/>
            <w:tcBorders>
              <w:left w:val="nil"/>
              <w:bottom w:val="nil"/>
              <w:right w:val="nil"/>
            </w:tcBorders>
            <w:vAlign w:val="center"/>
          </w:tcPr>
          <w:p w14:paraId="0B322B35"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w:t>
            </w:r>
            <w:r w:rsidR="00FF0C20" w:rsidRPr="00411607">
              <w:rPr>
                <w:rFonts w:ascii="Times New Roman" w:eastAsia="Times New Roman" w:hAnsi="Times New Roman" w:cs="Times New Roman"/>
                <w:color w:val="000000" w:themeColor="text1"/>
                <w:sz w:val="24"/>
                <w:szCs w:val="24"/>
              </w:rPr>
              <w:t>4</w:t>
            </w:r>
          </w:p>
        </w:tc>
        <w:tc>
          <w:tcPr>
            <w:tcW w:w="2034" w:type="dxa"/>
            <w:tcBorders>
              <w:left w:val="nil"/>
              <w:bottom w:val="nil"/>
              <w:right w:val="nil"/>
            </w:tcBorders>
            <w:vAlign w:val="center"/>
          </w:tcPr>
          <w:p w14:paraId="1EB057AA"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16</w:t>
            </w:r>
          </w:p>
        </w:tc>
        <w:tc>
          <w:tcPr>
            <w:tcW w:w="2035" w:type="dxa"/>
            <w:tcBorders>
              <w:left w:val="nil"/>
              <w:bottom w:val="nil"/>
              <w:right w:val="single" w:sz="4" w:space="0" w:color="auto"/>
            </w:tcBorders>
            <w:vAlign w:val="center"/>
          </w:tcPr>
          <w:p w14:paraId="6E1FCC34"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22</w:t>
            </w:r>
          </w:p>
        </w:tc>
        <w:tc>
          <w:tcPr>
            <w:tcW w:w="972" w:type="dxa"/>
            <w:tcBorders>
              <w:left w:val="single" w:sz="4" w:space="0" w:color="auto"/>
              <w:bottom w:val="nil"/>
              <w:right w:val="nil"/>
            </w:tcBorders>
            <w:vAlign w:val="center"/>
          </w:tcPr>
          <w:p w14:paraId="54E9D09D" w14:textId="77777777" w:rsidR="00D41B6E" w:rsidRPr="00411607" w:rsidRDefault="00132D42"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52</w:t>
            </w:r>
          </w:p>
        </w:tc>
      </w:tr>
      <w:tr w:rsidR="00D41B6E" w:rsidRPr="00411607" w14:paraId="68298577" w14:textId="77777777" w:rsidTr="001940EB">
        <w:trPr>
          <w:jc w:val="center"/>
        </w:trPr>
        <w:tc>
          <w:tcPr>
            <w:tcW w:w="1710" w:type="dxa"/>
            <w:tcBorders>
              <w:top w:val="nil"/>
              <w:left w:val="nil"/>
              <w:bottom w:val="single" w:sz="4" w:space="0" w:color="auto"/>
              <w:right w:val="nil"/>
            </w:tcBorders>
            <w:vAlign w:val="center"/>
          </w:tcPr>
          <w:p w14:paraId="597E7F63"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L</w:t>
            </w:r>
            <w:r w:rsidRPr="00411607">
              <w:rPr>
                <w:rFonts w:ascii="Times New Roman" w:eastAsia="Times New Roman" w:hAnsi="Times New Roman" w:cs="Times New Roman"/>
                <w:sz w:val="24"/>
                <w:szCs w:val="24"/>
              </w:rPr>
              <w:t>ow</w:t>
            </w:r>
          </w:p>
        </w:tc>
        <w:tc>
          <w:tcPr>
            <w:tcW w:w="2034" w:type="dxa"/>
            <w:tcBorders>
              <w:top w:val="nil"/>
              <w:left w:val="nil"/>
              <w:bottom w:val="single" w:sz="4" w:space="0" w:color="auto"/>
              <w:right w:val="nil"/>
            </w:tcBorders>
            <w:vAlign w:val="center"/>
          </w:tcPr>
          <w:p w14:paraId="64E9EC21"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64</w:t>
            </w:r>
          </w:p>
        </w:tc>
        <w:tc>
          <w:tcPr>
            <w:tcW w:w="2034" w:type="dxa"/>
            <w:tcBorders>
              <w:top w:val="nil"/>
              <w:left w:val="nil"/>
              <w:bottom w:val="single" w:sz="4" w:space="0" w:color="auto"/>
              <w:right w:val="nil"/>
            </w:tcBorders>
            <w:vAlign w:val="center"/>
          </w:tcPr>
          <w:p w14:paraId="7D148ECB"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42</w:t>
            </w:r>
          </w:p>
        </w:tc>
        <w:tc>
          <w:tcPr>
            <w:tcW w:w="2035" w:type="dxa"/>
            <w:tcBorders>
              <w:top w:val="nil"/>
              <w:left w:val="nil"/>
              <w:bottom w:val="single" w:sz="4" w:space="0" w:color="auto"/>
              <w:right w:val="single" w:sz="4" w:space="0" w:color="auto"/>
            </w:tcBorders>
            <w:vAlign w:val="center"/>
          </w:tcPr>
          <w:p w14:paraId="18B6F5AA"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38</w:t>
            </w:r>
          </w:p>
        </w:tc>
        <w:tc>
          <w:tcPr>
            <w:tcW w:w="972" w:type="dxa"/>
            <w:tcBorders>
              <w:top w:val="nil"/>
              <w:left w:val="single" w:sz="4" w:space="0" w:color="auto"/>
              <w:bottom w:val="single" w:sz="4" w:space="0" w:color="auto"/>
              <w:right w:val="nil"/>
            </w:tcBorders>
            <w:vAlign w:val="center"/>
          </w:tcPr>
          <w:p w14:paraId="3DFB2E3C" w14:textId="77777777" w:rsidR="00D41B6E" w:rsidRPr="00411607" w:rsidRDefault="00132D42"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144</w:t>
            </w:r>
          </w:p>
        </w:tc>
      </w:tr>
      <w:tr w:rsidR="00D41B6E" w:rsidRPr="00411607" w14:paraId="2CCF7C54" w14:textId="77777777" w:rsidTr="001940EB">
        <w:trPr>
          <w:jc w:val="center"/>
        </w:trPr>
        <w:tc>
          <w:tcPr>
            <w:tcW w:w="1710" w:type="dxa"/>
            <w:tcBorders>
              <w:left w:val="nil"/>
              <w:bottom w:val="single" w:sz="4" w:space="0" w:color="auto"/>
              <w:right w:val="nil"/>
            </w:tcBorders>
            <w:vAlign w:val="center"/>
          </w:tcPr>
          <w:p w14:paraId="1BF225FC"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Total</w:t>
            </w:r>
          </w:p>
        </w:tc>
        <w:tc>
          <w:tcPr>
            <w:tcW w:w="2034" w:type="dxa"/>
            <w:tcBorders>
              <w:left w:val="nil"/>
              <w:bottom w:val="single" w:sz="4" w:space="0" w:color="auto"/>
              <w:right w:val="nil"/>
            </w:tcBorders>
            <w:vAlign w:val="center"/>
          </w:tcPr>
          <w:p w14:paraId="33A802C6"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78</w:t>
            </w:r>
          </w:p>
        </w:tc>
        <w:tc>
          <w:tcPr>
            <w:tcW w:w="2034" w:type="dxa"/>
            <w:tcBorders>
              <w:left w:val="nil"/>
              <w:bottom w:val="single" w:sz="4" w:space="0" w:color="auto"/>
              <w:right w:val="nil"/>
            </w:tcBorders>
            <w:vAlign w:val="center"/>
          </w:tcPr>
          <w:p w14:paraId="4F7F31AE"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58</w:t>
            </w:r>
          </w:p>
        </w:tc>
        <w:tc>
          <w:tcPr>
            <w:tcW w:w="2035" w:type="dxa"/>
            <w:tcBorders>
              <w:left w:val="nil"/>
              <w:bottom w:val="single" w:sz="4" w:space="0" w:color="auto"/>
              <w:right w:val="single" w:sz="4" w:space="0" w:color="auto"/>
            </w:tcBorders>
            <w:vAlign w:val="center"/>
          </w:tcPr>
          <w:p w14:paraId="5DA1D28D" w14:textId="77777777" w:rsidR="00D41B6E" w:rsidRPr="00411607" w:rsidRDefault="00FF0C20"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60</w:t>
            </w:r>
          </w:p>
        </w:tc>
        <w:tc>
          <w:tcPr>
            <w:tcW w:w="972" w:type="dxa"/>
            <w:tcBorders>
              <w:left w:val="single" w:sz="4" w:space="0" w:color="auto"/>
              <w:bottom w:val="single" w:sz="4" w:space="0" w:color="auto"/>
              <w:right w:val="nil"/>
            </w:tcBorders>
            <w:vAlign w:val="center"/>
          </w:tcPr>
          <w:p w14:paraId="24174C1B" w14:textId="77777777" w:rsidR="00D41B6E" w:rsidRPr="00411607" w:rsidRDefault="00D41B6E" w:rsidP="001940EB">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w:t>
            </w:r>
            <w:r w:rsidR="00FF0C20" w:rsidRPr="00411607">
              <w:rPr>
                <w:rFonts w:ascii="Times New Roman" w:eastAsia="Times New Roman" w:hAnsi="Times New Roman" w:cs="Times New Roman"/>
                <w:color w:val="000000" w:themeColor="text1"/>
                <w:sz w:val="24"/>
                <w:szCs w:val="24"/>
              </w:rPr>
              <w:t>9</w:t>
            </w:r>
            <w:r w:rsidRPr="00411607">
              <w:rPr>
                <w:rFonts w:ascii="Times New Roman" w:eastAsia="Times New Roman" w:hAnsi="Times New Roman" w:cs="Times New Roman"/>
                <w:color w:val="000000" w:themeColor="text1"/>
                <w:sz w:val="24"/>
                <w:szCs w:val="24"/>
              </w:rPr>
              <w:t>6</w:t>
            </w:r>
          </w:p>
        </w:tc>
      </w:tr>
    </w:tbl>
    <w:p w14:paraId="2EE17829" w14:textId="77777777" w:rsidR="00D41B6E" w:rsidRPr="00411607" w:rsidRDefault="00D41B6E" w:rsidP="00D41B6E">
      <w:pPr>
        <w:spacing w:after="0" w:line="276" w:lineRule="auto"/>
        <w:rPr>
          <w:rFonts w:ascii="Times New Roman" w:hAnsi="Times New Roman" w:cs="Times New Roman"/>
          <w:color w:val="000000" w:themeColor="text1"/>
          <w:sz w:val="24"/>
          <w:szCs w:val="24"/>
        </w:rPr>
      </w:pPr>
    </w:p>
    <w:p w14:paraId="51EFC4DA" w14:textId="7565AD42" w:rsidR="00411607" w:rsidRPr="00411607" w:rsidRDefault="00411607" w:rsidP="00730893">
      <w:pPr>
        <w:pStyle w:val="ListParagraph"/>
        <w:numPr>
          <w:ilvl w:val="0"/>
          <w:numId w:val="18"/>
        </w:numPr>
        <w:spacing w:line="276" w:lineRule="auto"/>
        <w:jc w:val="both"/>
        <w:rPr>
          <w:rFonts w:eastAsiaTheme="minorHAnsi"/>
          <w:color w:val="000000" w:themeColor="text1"/>
        </w:rPr>
      </w:pPr>
      <w:r w:rsidRPr="00411607">
        <w:rPr>
          <w:rFonts w:eastAsiaTheme="minorHAnsi"/>
          <w:color w:val="000000" w:themeColor="text1"/>
        </w:rPr>
        <w:t xml:space="preserve"> </w:t>
      </w:r>
      <w:r w:rsidR="00C53C96">
        <w:t xml:space="preserve">(10 points) </w:t>
      </w:r>
      <w:r w:rsidR="00D41B6E" w:rsidRPr="00411607">
        <w:rPr>
          <w:rFonts w:eastAsiaTheme="minorHAnsi"/>
          <w:color w:val="000000" w:themeColor="text1"/>
        </w:rPr>
        <w:t xml:space="preserve"> Under minimal assumptions, </w:t>
      </w:r>
      <w:r w:rsidR="004D2918" w:rsidRPr="00411607">
        <w:rPr>
          <w:color w:val="000000" w:themeColor="text1"/>
        </w:rPr>
        <w:t xml:space="preserve">test </w:t>
      </w:r>
      <w:r w:rsidR="00D41B6E" w:rsidRPr="00411607">
        <w:rPr>
          <w:rFonts w:eastAsiaTheme="minorHAnsi"/>
          <w:color w:val="000000" w:themeColor="text1"/>
        </w:rPr>
        <w:t xml:space="preserve">the association between the </w:t>
      </w:r>
      <w:r w:rsidR="004D2918" w:rsidRPr="00411607">
        <w:rPr>
          <w:color w:val="000000" w:themeColor="text1"/>
        </w:rPr>
        <w:t xml:space="preserve">initial degree of </w:t>
      </w:r>
      <w:r w:rsidR="00684A39" w:rsidRPr="00411607">
        <w:rPr>
          <w:rFonts w:eastAsiaTheme="minorHAnsi"/>
          <w:color w:val="000000" w:themeColor="text1"/>
        </w:rPr>
        <w:t xml:space="preserve">skin </w:t>
      </w:r>
      <w:r w:rsidR="004D2918" w:rsidRPr="00411607">
        <w:rPr>
          <w:color w:val="000000" w:themeColor="text1"/>
        </w:rPr>
        <w:t xml:space="preserve">damage </w:t>
      </w:r>
      <w:r w:rsidR="00D41B6E" w:rsidRPr="00411607">
        <w:rPr>
          <w:rFonts w:eastAsiaTheme="minorHAnsi"/>
          <w:color w:val="000000" w:themeColor="text1"/>
        </w:rPr>
        <w:t xml:space="preserve">in terms of a location shift in the levels of </w:t>
      </w:r>
      <w:r w:rsidR="004D2918" w:rsidRPr="00411607">
        <w:rPr>
          <w:color w:val="000000" w:themeColor="text1"/>
        </w:rPr>
        <w:t xml:space="preserve">skin </w:t>
      </w:r>
      <w:r w:rsidR="00684A39" w:rsidRPr="00411607">
        <w:rPr>
          <w:rFonts w:eastAsiaTheme="minorHAnsi"/>
          <w:color w:val="000000" w:themeColor="text1"/>
        </w:rPr>
        <w:t xml:space="preserve">improvement using an appropriate </w:t>
      </w:r>
      <w:r w:rsidR="00D41B6E" w:rsidRPr="00411607">
        <w:rPr>
          <w:rFonts w:eastAsiaTheme="minorHAnsi"/>
          <w:color w:val="000000" w:themeColor="text1"/>
        </w:rPr>
        <w:t>test. In one sentence, briefly interpret your results.</w:t>
      </w:r>
    </w:p>
    <w:p w14:paraId="2A7F8AC2" w14:textId="7DC2D372"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3636AFBB" w14:textId="6B006163"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08A5059C" w14:textId="3DD4E1DA"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2AE93A2B" w14:textId="50695285"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738F9C6B" w14:textId="601B0BC8" w:rsidR="00411607" w:rsidRDefault="00411607" w:rsidP="00C53C96">
      <w:pPr>
        <w:spacing w:line="276" w:lineRule="auto"/>
        <w:jc w:val="both"/>
        <w:rPr>
          <w:rFonts w:ascii="Times New Roman" w:hAnsi="Times New Roman" w:cs="Times New Roman"/>
          <w:color w:val="000000" w:themeColor="text1"/>
          <w:sz w:val="24"/>
          <w:szCs w:val="24"/>
        </w:rPr>
      </w:pPr>
    </w:p>
    <w:p w14:paraId="089FDFE3" w14:textId="77777777" w:rsidR="005B57F9" w:rsidRPr="00411607" w:rsidRDefault="005B57F9" w:rsidP="00C53C96">
      <w:pPr>
        <w:spacing w:line="276" w:lineRule="auto"/>
        <w:jc w:val="both"/>
        <w:rPr>
          <w:rFonts w:ascii="Times New Roman" w:hAnsi="Times New Roman" w:cs="Times New Roman"/>
          <w:color w:val="000000" w:themeColor="text1"/>
          <w:sz w:val="24"/>
          <w:szCs w:val="24"/>
        </w:rPr>
      </w:pPr>
    </w:p>
    <w:p w14:paraId="67FC8160" w14:textId="5CFC2208"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4FB264CC" w14:textId="09D1C26D"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4F1C7AAE" w14:textId="77777777" w:rsidR="00411607" w:rsidRPr="00411607" w:rsidRDefault="00411607" w:rsidP="00C53C96">
      <w:pPr>
        <w:spacing w:line="276" w:lineRule="auto"/>
        <w:jc w:val="both"/>
        <w:rPr>
          <w:rFonts w:ascii="Times New Roman" w:hAnsi="Times New Roman" w:cs="Times New Roman"/>
          <w:color w:val="000000" w:themeColor="text1"/>
          <w:sz w:val="24"/>
          <w:szCs w:val="24"/>
        </w:rPr>
      </w:pPr>
    </w:p>
    <w:p w14:paraId="1B8D3320" w14:textId="019BF114" w:rsidR="00730893" w:rsidRPr="00411607" w:rsidRDefault="00086E93" w:rsidP="00730893">
      <w:pPr>
        <w:pStyle w:val="PlainText"/>
        <w:spacing w:line="276" w:lineRule="auto"/>
        <w:ind w:left="720"/>
        <w:rPr>
          <w:rFonts w:ascii="Times New Roman" w:hAnsi="Times New Roman" w:cs="Times New Roman"/>
          <w:b/>
          <w:bCs/>
          <w:color w:val="000000" w:themeColor="text1"/>
          <w:sz w:val="24"/>
          <w:szCs w:val="24"/>
        </w:rPr>
      </w:pPr>
      <w:r>
        <w:rPr>
          <w:rFonts w:ascii="Times New Roman" w:hAnsi="Times New Roman" w:cs="Times New Roman"/>
          <w:sz w:val="24"/>
          <w:szCs w:val="24"/>
        </w:rPr>
        <w:br w:type="page"/>
      </w:r>
      <w:r w:rsidR="00730893" w:rsidRPr="00411607">
        <w:rPr>
          <w:rFonts w:ascii="Times New Roman" w:hAnsi="Times New Roman" w:cs="Times New Roman"/>
          <w:b/>
          <w:bCs/>
          <w:color w:val="000000" w:themeColor="text1"/>
          <w:sz w:val="24"/>
          <w:szCs w:val="24"/>
        </w:rPr>
        <w:lastRenderedPageBreak/>
        <w:t xml:space="preserve">Part </w:t>
      </w:r>
      <w:r w:rsidR="00730893">
        <w:rPr>
          <w:rFonts w:ascii="Times New Roman" w:hAnsi="Times New Roman" w:cs="Times New Roman"/>
          <w:b/>
          <w:bCs/>
          <w:color w:val="000000" w:themeColor="text1"/>
          <w:sz w:val="24"/>
          <w:szCs w:val="24"/>
        </w:rPr>
        <w:t>V</w:t>
      </w:r>
    </w:p>
    <w:p w14:paraId="12EF24AD" w14:textId="77777777" w:rsidR="00730893" w:rsidRPr="00411607" w:rsidRDefault="00730893" w:rsidP="00730893">
      <w:pPr>
        <w:rPr>
          <w:rFonts w:ascii="Times New Roman" w:hAnsi="Times New Roman" w:cs="Times New Roman"/>
          <w:sz w:val="24"/>
          <w:szCs w:val="24"/>
        </w:rPr>
      </w:pPr>
    </w:p>
    <w:p w14:paraId="7B5EB059" w14:textId="45885363" w:rsidR="00730893" w:rsidRPr="00411607" w:rsidRDefault="00730893" w:rsidP="00730893">
      <w:pPr>
        <w:pStyle w:val="ListParagraph"/>
        <w:jc w:val="both"/>
      </w:pPr>
      <w:r w:rsidRPr="00411607">
        <w:t xml:space="preserve">A pediatric </w:t>
      </w:r>
      <w:r>
        <w:t xml:space="preserve">ophthalmology </w:t>
      </w:r>
      <w:r w:rsidRPr="00411607">
        <w:t xml:space="preserve">study reported the frequency of eye injuries for each season based on a high-risk sample of 669 children.  </w:t>
      </w:r>
      <w:r>
        <w:t>These data are shown in Table 4.</w:t>
      </w:r>
    </w:p>
    <w:p w14:paraId="7AA04CAD" w14:textId="77777777" w:rsidR="00730893" w:rsidRPr="00411607" w:rsidRDefault="00730893" w:rsidP="00730893">
      <w:pPr>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886"/>
        <w:gridCol w:w="1862"/>
        <w:gridCol w:w="896"/>
      </w:tblGrid>
      <w:tr w:rsidR="00730893" w:rsidRPr="00411607" w14:paraId="1186DE6C" w14:textId="77777777" w:rsidTr="000D79CA">
        <w:trPr>
          <w:trHeight w:val="323"/>
          <w:jc w:val="center"/>
        </w:trPr>
        <w:tc>
          <w:tcPr>
            <w:tcW w:w="6242" w:type="dxa"/>
            <w:gridSpan w:val="4"/>
            <w:tcBorders>
              <w:top w:val="nil"/>
              <w:left w:val="nil"/>
              <w:right w:val="nil"/>
            </w:tcBorders>
          </w:tcPr>
          <w:p w14:paraId="72AA7CE9" w14:textId="5EC25763" w:rsidR="00730893" w:rsidRPr="00411607" w:rsidRDefault="00730893" w:rsidP="000D79CA">
            <w:pPr>
              <w:spacing w:after="0" w:line="276" w:lineRule="auto"/>
              <w:jc w:val="both"/>
              <w:rPr>
                <w:rFonts w:ascii="Times New Roman" w:eastAsia="Times New Roman" w:hAnsi="Times New Roman" w:cs="Times New Roman"/>
                <w:b/>
                <w:bCs/>
                <w:color w:val="000000" w:themeColor="text1"/>
                <w:sz w:val="24"/>
                <w:szCs w:val="24"/>
              </w:rPr>
            </w:pPr>
            <w:r w:rsidRPr="00411607">
              <w:rPr>
                <w:rFonts w:ascii="Times New Roman" w:eastAsia="Times New Roman" w:hAnsi="Times New Roman" w:cs="Times New Roman"/>
                <w:b/>
                <w:bCs/>
                <w:color w:val="000000" w:themeColor="text1"/>
                <w:sz w:val="24"/>
                <w:szCs w:val="24"/>
              </w:rPr>
              <w:t xml:space="preserve">Table </w:t>
            </w:r>
            <w:r>
              <w:rPr>
                <w:rFonts w:ascii="Times New Roman" w:eastAsia="Times New Roman" w:hAnsi="Times New Roman" w:cs="Times New Roman"/>
                <w:b/>
                <w:bCs/>
                <w:color w:val="000000" w:themeColor="text1"/>
                <w:sz w:val="24"/>
                <w:szCs w:val="24"/>
              </w:rPr>
              <w:t>4</w:t>
            </w:r>
          </w:p>
        </w:tc>
      </w:tr>
      <w:tr w:rsidR="00730893" w:rsidRPr="00411607" w14:paraId="6EEF32C4" w14:textId="77777777" w:rsidTr="000D79CA">
        <w:trPr>
          <w:trHeight w:val="323"/>
          <w:jc w:val="center"/>
        </w:trPr>
        <w:tc>
          <w:tcPr>
            <w:tcW w:w="1598" w:type="dxa"/>
            <w:tcBorders>
              <w:left w:val="nil"/>
              <w:bottom w:val="nil"/>
              <w:right w:val="nil"/>
            </w:tcBorders>
          </w:tcPr>
          <w:p w14:paraId="7E0F9EBC"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p>
        </w:tc>
        <w:tc>
          <w:tcPr>
            <w:tcW w:w="3748" w:type="dxa"/>
            <w:gridSpan w:val="2"/>
            <w:tcBorders>
              <w:left w:val="nil"/>
              <w:right w:val="nil"/>
            </w:tcBorders>
          </w:tcPr>
          <w:p w14:paraId="384999C5"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Eye Injuries</w:t>
            </w:r>
          </w:p>
        </w:tc>
        <w:tc>
          <w:tcPr>
            <w:tcW w:w="896" w:type="dxa"/>
            <w:tcBorders>
              <w:left w:val="nil"/>
              <w:bottom w:val="nil"/>
              <w:right w:val="nil"/>
            </w:tcBorders>
          </w:tcPr>
          <w:p w14:paraId="7A9CDDA0"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p>
        </w:tc>
      </w:tr>
      <w:tr w:rsidR="00730893" w:rsidRPr="00411607" w14:paraId="6DAD3663" w14:textId="77777777" w:rsidTr="000D79CA">
        <w:trPr>
          <w:trHeight w:val="323"/>
          <w:jc w:val="center"/>
        </w:trPr>
        <w:tc>
          <w:tcPr>
            <w:tcW w:w="1598" w:type="dxa"/>
            <w:tcBorders>
              <w:top w:val="nil"/>
              <w:left w:val="nil"/>
              <w:bottom w:val="single" w:sz="4" w:space="0" w:color="auto"/>
              <w:right w:val="nil"/>
            </w:tcBorders>
          </w:tcPr>
          <w:p w14:paraId="697B7BEB"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Season</w:t>
            </w:r>
          </w:p>
        </w:tc>
        <w:tc>
          <w:tcPr>
            <w:tcW w:w="1886" w:type="dxa"/>
            <w:tcBorders>
              <w:top w:val="nil"/>
              <w:left w:val="nil"/>
              <w:bottom w:val="single" w:sz="4" w:space="0" w:color="auto"/>
              <w:right w:val="nil"/>
            </w:tcBorders>
          </w:tcPr>
          <w:p w14:paraId="414DC3CF"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Yes</w:t>
            </w:r>
          </w:p>
        </w:tc>
        <w:tc>
          <w:tcPr>
            <w:tcW w:w="1862" w:type="dxa"/>
            <w:tcBorders>
              <w:top w:val="nil"/>
              <w:left w:val="nil"/>
              <w:bottom w:val="single" w:sz="4" w:space="0" w:color="auto"/>
              <w:right w:val="nil"/>
            </w:tcBorders>
          </w:tcPr>
          <w:p w14:paraId="5F5DA314"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No</w:t>
            </w:r>
          </w:p>
        </w:tc>
        <w:tc>
          <w:tcPr>
            <w:tcW w:w="896" w:type="dxa"/>
            <w:tcBorders>
              <w:top w:val="nil"/>
              <w:left w:val="nil"/>
              <w:bottom w:val="single" w:sz="4" w:space="0" w:color="auto"/>
              <w:right w:val="nil"/>
            </w:tcBorders>
          </w:tcPr>
          <w:p w14:paraId="26463007"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Total</w:t>
            </w:r>
          </w:p>
        </w:tc>
      </w:tr>
      <w:tr w:rsidR="00730893" w:rsidRPr="00411607" w14:paraId="0B9B9CE3" w14:textId="77777777" w:rsidTr="000D79CA">
        <w:trPr>
          <w:trHeight w:val="323"/>
          <w:jc w:val="center"/>
        </w:trPr>
        <w:tc>
          <w:tcPr>
            <w:tcW w:w="1598" w:type="dxa"/>
            <w:tcBorders>
              <w:top w:val="single" w:sz="4" w:space="0" w:color="auto"/>
              <w:left w:val="nil"/>
              <w:bottom w:val="nil"/>
              <w:right w:val="nil"/>
            </w:tcBorders>
          </w:tcPr>
          <w:p w14:paraId="290C567F"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hAnsi="Times New Roman" w:cs="Times New Roman"/>
                <w:color w:val="000000" w:themeColor="text1"/>
                <w:sz w:val="24"/>
                <w:szCs w:val="24"/>
              </w:rPr>
              <w:t>Winter</w:t>
            </w:r>
          </w:p>
        </w:tc>
        <w:tc>
          <w:tcPr>
            <w:tcW w:w="1886" w:type="dxa"/>
            <w:tcBorders>
              <w:top w:val="single" w:sz="4" w:space="0" w:color="auto"/>
              <w:left w:val="nil"/>
              <w:bottom w:val="nil"/>
              <w:right w:val="nil"/>
            </w:tcBorders>
          </w:tcPr>
          <w:p w14:paraId="595F1A94" w14:textId="0A7144BF" w:rsidR="00730893" w:rsidRPr="00411607" w:rsidRDefault="00135973" w:rsidP="000D79CA">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00730893" w:rsidRPr="00411607">
              <w:rPr>
                <w:rFonts w:ascii="Times New Roman" w:eastAsia="Times New Roman" w:hAnsi="Times New Roman" w:cs="Times New Roman"/>
                <w:color w:val="000000" w:themeColor="text1"/>
                <w:sz w:val="24"/>
                <w:szCs w:val="24"/>
              </w:rPr>
              <w:t>5</w:t>
            </w:r>
          </w:p>
        </w:tc>
        <w:tc>
          <w:tcPr>
            <w:tcW w:w="1862" w:type="dxa"/>
            <w:tcBorders>
              <w:top w:val="single" w:sz="4" w:space="0" w:color="auto"/>
              <w:left w:val="nil"/>
              <w:bottom w:val="nil"/>
              <w:right w:val="nil"/>
            </w:tcBorders>
          </w:tcPr>
          <w:p w14:paraId="308B94CE" w14:textId="28684A81" w:rsidR="00730893" w:rsidRPr="00411607" w:rsidRDefault="00135973" w:rsidP="000D79CA">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r w:rsidR="00730893" w:rsidRPr="00411607">
              <w:rPr>
                <w:rFonts w:ascii="Times New Roman" w:eastAsia="Times New Roman" w:hAnsi="Times New Roman" w:cs="Times New Roman"/>
                <w:color w:val="000000" w:themeColor="text1"/>
                <w:sz w:val="24"/>
                <w:szCs w:val="24"/>
              </w:rPr>
              <w:t>9</w:t>
            </w:r>
          </w:p>
        </w:tc>
        <w:tc>
          <w:tcPr>
            <w:tcW w:w="896" w:type="dxa"/>
            <w:tcBorders>
              <w:top w:val="single" w:sz="4" w:space="0" w:color="auto"/>
              <w:left w:val="nil"/>
              <w:bottom w:val="nil"/>
              <w:right w:val="nil"/>
            </w:tcBorders>
          </w:tcPr>
          <w:p w14:paraId="75D87208"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144</w:t>
            </w:r>
          </w:p>
        </w:tc>
      </w:tr>
      <w:tr w:rsidR="00730893" w:rsidRPr="00411607" w14:paraId="4C2F02FD" w14:textId="77777777" w:rsidTr="000D79CA">
        <w:trPr>
          <w:trHeight w:val="323"/>
          <w:jc w:val="center"/>
        </w:trPr>
        <w:tc>
          <w:tcPr>
            <w:tcW w:w="1598" w:type="dxa"/>
            <w:tcBorders>
              <w:top w:val="nil"/>
              <w:left w:val="nil"/>
              <w:bottom w:val="nil"/>
              <w:right w:val="nil"/>
            </w:tcBorders>
          </w:tcPr>
          <w:p w14:paraId="6BDE6D3B"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Spring</w:t>
            </w:r>
          </w:p>
        </w:tc>
        <w:tc>
          <w:tcPr>
            <w:tcW w:w="1886" w:type="dxa"/>
            <w:tcBorders>
              <w:top w:val="nil"/>
              <w:left w:val="nil"/>
              <w:bottom w:val="nil"/>
              <w:right w:val="nil"/>
            </w:tcBorders>
          </w:tcPr>
          <w:p w14:paraId="4F115630" w14:textId="27C9A240"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8</w:t>
            </w:r>
            <w:r w:rsidR="00135973">
              <w:rPr>
                <w:rFonts w:ascii="Times New Roman" w:eastAsia="Times New Roman" w:hAnsi="Times New Roman" w:cs="Times New Roman"/>
                <w:color w:val="000000" w:themeColor="text1"/>
                <w:sz w:val="24"/>
                <w:szCs w:val="24"/>
              </w:rPr>
              <w:t>0</w:t>
            </w:r>
          </w:p>
        </w:tc>
        <w:tc>
          <w:tcPr>
            <w:tcW w:w="1862" w:type="dxa"/>
            <w:tcBorders>
              <w:top w:val="nil"/>
              <w:left w:val="nil"/>
              <w:bottom w:val="nil"/>
              <w:right w:val="nil"/>
            </w:tcBorders>
          </w:tcPr>
          <w:p w14:paraId="67243CB0" w14:textId="3C3E41AE"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11</w:t>
            </w:r>
            <w:r w:rsidR="00135973">
              <w:rPr>
                <w:rFonts w:ascii="Times New Roman" w:eastAsia="Times New Roman" w:hAnsi="Times New Roman" w:cs="Times New Roman"/>
                <w:color w:val="000000" w:themeColor="text1"/>
                <w:sz w:val="24"/>
                <w:szCs w:val="24"/>
              </w:rPr>
              <w:t>9</w:t>
            </w:r>
          </w:p>
        </w:tc>
        <w:tc>
          <w:tcPr>
            <w:tcW w:w="896" w:type="dxa"/>
            <w:tcBorders>
              <w:top w:val="nil"/>
              <w:left w:val="nil"/>
              <w:bottom w:val="nil"/>
              <w:right w:val="nil"/>
            </w:tcBorders>
          </w:tcPr>
          <w:p w14:paraId="74391030"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199</w:t>
            </w:r>
          </w:p>
        </w:tc>
      </w:tr>
      <w:tr w:rsidR="00730893" w:rsidRPr="00411607" w14:paraId="495E7584" w14:textId="77777777" w:rsidTr="000D79CA">
        <w:trPr>
          <w:trHeight w:val="338"/>
          <w:jc w:val="center"/>
        </w:trPr>
        <w:tc>
          <w:tcPr>
            <w:tcW w:w="1598" w:type="dxa"/>
            <w:tcBorders>
              <w:top w:val="nil"/>
              <w:left w:val="nil"/>
              <w:bottom w:val="nil"/>
              <w:right w:val="nil"/>
            </w:tcBorders>
          </w:tcPr>
          <w:p w14:paraId="42927FFF"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Summer</w:t>
            </w:r>
          </w:p>
        </w:tc>
        <w:tc>
          <w:tcPr>
            <w:tcW w:w="1886" w:type="dxa"/>
            <w:tcBorders>
              <w:top w:val="nil"/>
              <w:left w:val="nil"/>
              <w:bottom w:val="nil"/>
              <w:right w:val="nil"/>
            </w:tcBorders>
          </w:tcPr>
          <w:p w14:paraId="09453C8C" w14:textId="7E144ADC"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7</w:t>
            </w:r>
            <w:r w:rsidR="00135973">
              <w:rPr>
                <w:rFonts w:ascii="Times New Roman" w:eastAsia="Times New Roman" w:hAnsi="Times New Roman" w:cs="Times New Roman"/>
                <w:color w:val="000000" w:themeColor="text1"/>
                <w:sz w:val="24"/>
                <w:szCs w:val="24"/>
              </w:rPr>
              <w:t>9</w:t>
            </w:r>
          </w:p>
        </w:tc>
        <w:tc>
          <w:tcPr>
            <w:tcW w:w="1862" w:type="dxa"/>
            <w:tcBorders>
              <w:top w:val="nil"/>
              <w:left w:val="nil"/>
              <w:bottom w:val="nil"/>
              <w:right w:val="nil"/>
            </w:tcBorders>
          </w:tcPr>
          <w:p w14:paraId="40307158" w14:textId="6BD8E542" w:rsidR="00730893" w:rsidRPr="00411607" w:rsidRDefault="00135973" w:rsidP="000D79CA">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88</w:t>
            </w:r>
          </w:p>
        </w:tc>
        <w:tc>
          <w:tcPr>
            <w:tcW w:w="896" w:type="dxa"/>
            <w:tcBorders>
              <w:top w:val="nil"/>
              <w:left w:val="nil"/>
              <w:bottom w:val="nil"/>
              <w:right w:val="nil"/>
            </w:tcBorders>
          </w:tcPr>
          <w:p w14:paraId="1D791670"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167</w:t>
            </w:r>
          </w:p>
        </w:tc>
      </w:tr>
      <w:tr w:rsidR="00730893" w:rsidRPr="00411607" w14:paraId="55577181" w14:textId="77777777" w:rsidTr="000D79CA">
        <w:trPr>
          <w:trHeight w:val="323"/>
          <w:jc w:val="center"/>
        </w:trPr>
        <w:tc>
          <w:tcPr>
            <w:tcW w:w="1598" w:type="dxa"/>
            <w:tcBorders>
              <w:top w:val="nil"/>
              <w:left w:val="nil"/>
              <w:bottom w:val="single" w:sz="4" w:space="0" w:color="auto"/>
              <w:right w:val="nil"/>
            </w:tcBorders>
          </w:tcPr>
          <w:p w14:paraId="47CF36F3"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Fall</w:t>
            </w:r>
          </w:p>
        </w:tc>
        <w:tc>
          <w:tcPr>
            <w:tcW w:w="1886" w:type="dxa"/>
            <w:tcBorders>
              <w:top w:val="nil"/>
              <w:left w:val="nil"/>
              <w:bottom w:val="single" w:sz="4" w:space="0" w:color="auto"/>
              <w:right w:val="nil"/>
            </w:tcBorders>
          </w:tcPr>
          <w:p w14:paraId="737BD4A0" w14:textId="7EB698C4" w:rsidR="00730893" w:rsidRPr="00411607" w:rsidRDefault="00135973" w:rsidP="000D79CA">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r w:rsidR="00730893" w:rsidRPr="00411607">
              <w:rPr>
                <w:rFonts w:ascii="Times New Roman" w:eastAsia="Times New Roman" w:hAnsi="Times New Roman" w:cs="Times New Roman"/>
                <w:color w:val="000000" w:themeColor="text1"/>
                <w:sz w:val="24"/>
                <w:szCs w:val="24"/>
              </w:rPr>
              <w:t>7</w:t>
            </w:r>
          </w:p>
        </w:tc>
        <w:tc>
          <w:tcPr>
            <w:tcW w:w="1862" w:type="dxa"/>
            <w:tcBorders>
              <w:top w:val="nil"/>
              <w:left w:val="nil"/>
              <w:bottom w:val="single" w:sz="4" w:space="0" w:color="auto"/>
              <w:right w:val="nil"/>
            </w:tcBorders>
          </w:tcPr>
          <w:p w14:paraId="709901D9" w14:textId="76F6C51D" w:rsidR="00730893" w:rsidRPr="00411607" w:rsidRDefault="00135973" w:rsidP="000D79CA">
            <w:pPr>
              <w:spacing w:after="0"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r w:rsidR="00730893" w:rsidRPr="00411607">
              <w:rPr>
                <w:rFonts w:ascii="Times New Roman" w:eastAsia="Times New Roman" w:hAnsi="Times New Roman" w:cs="Times New Roman"/>
                <w:color w:val="000000" w:themeColor="text1"/>
                <w:sz w:val="24"/>
                <w:szCs w:val="24"/>
              </w:rPr>
              <w:t>2</w:t>
            </w:r>
          </w:p>
        </w:tc>
        <w:tc>
          <w:tcPr>
            <w:tcW w:w="896" w:type="dxa"/>
            <w:tcBorders>
              <w:top w:val="nil"/>
              <w:left w:val="nil"/>
              <w:bottom w:val="single" w:sz="4" w:space="0" w:color="auto"/>
              <w:right w:val="nil"/>
            </w:tcBorders>
          </w:tcPr>
          <w:p w14:paraId="38E8C843"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159</w:t>
            </w:r>
          </w:p>
        </w:tc>
      </w:tr>
      <w:tr w:rsidR="00730893" w:rsidRPr="00411607" w14:paraId="716978E6" w14:textId="77777777" w:rsidTr="000D79CA">
        <w:trPr>
          <w:trHeight w:val="323"/>
          <w:jc w:val="center"/>
        </w:trPr>
        <w:tc>
          <w:tcPr>
            <w:tcW w:w="1598" w:type="dxa"/>
            <w:tcBorders>
              <w:top w:val="single" w:sz="4" w:space="0" w:color="auto"/>
              <w:left w:val="nil"/>
              <w:bottom w:val="single" w:sz="4" w:space="0" w:color="auto"/>
              <w:right w:val="nil"/>
            </w:tcBorders>
          </w:tcPr>
          <w:p w14:paraId="16AA406D"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Total</w:t>
            </w:r>
          </w:p>
        </w:tc>
        <w:tc>
          <w:tcPr>
            <w:tcW w:w="1886" w:type="dxa"/>
            <w:tcBorders>
              <w:top w:val="single" w:sz="4" w:space="0" w:color="auto"/>
              <w:left w:val="nil"/>
              <w:bottom w:val="single" w:sz="4" w:space="0" w:color="auto"/>
              <w:right w:val="nil"/>
            </w:tcBorders>
          </w:tcPr>
          <w:p w14:paraId="1C7651EB" w14:textId="3C12C7F9"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2</w:t>
            </w:r>
            <w:r w:rsidR="00135973">
              <w:rPr>
                <w:rFonts w:ascii="Times New Roman" w:eastAsia="Times New Roman" w:hAnsi="Times New Roman" w:cs="Times New Roman"/>
                <w:color w:val="000000" w:themeColor="text1"/>
                <w:sz w:val="24"/>
                <w:szCs w:val="24"/>
              </w:rPr>
              <w:t>91</w:t>
            </w:r>
          </w:p>
        </w:tc>
        <w:tc>
          <w:tcPr>
            <w:tcW w:w="1862" w:type="dxa"/>
            <w:tcBorders>
              <w:top w:val="single" w:sz="4" w:space="0" w:color="auto"/>
              <w:left w:val="nil"/>
              <w:bottom w:val="single" w:sz="4" w:space="0" w:color="auto"/>
              <w:right w:val="nil"/>
            </w:tcBorders>
          </w:tcPr>
          <w:p w14:paraId="02316051" w14:textId="5C460D04"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3</w:t>
            </w:r>
            <w:r w:rsidR="00135973">
              <w:rPr>
                <w:rFonts w:ascii="Times New Roman" w:eastAsia="Times New Roman" w:hAnsi="Times New Roman" w:cs="Times New Roman"/>
                <w:color w:val="000000" w:themeColor="text1"/>
                <w:sz w:val="24"/>
                <w:szCs w:val="24"/>
              </w:rPr>
              <w:t>78</w:t>
            </w:r>
            <w:bookmarkStart w:id="0" w:name="_GoBack"/>
            <w:bookmarkEnd w:id="0"/>
          </w:p>
        </w:tc>
        <w:tc>
          <w:tcPr>
            <w:tcW w:w="896" w:type="dxa"/>
            <w:tcBorders>
              <w:top w:val="single" w:sz="4" w:space="0" w:color="auto"/>
              <w:left w:val="nil"/>
              <w:bottom w:val="single" w:sz="4" w:space="0" w:color="auto"/>
              <w:right w:val="nil"/>
            </w:tcBorders>
          </w:tcPr>
          <w:p w14:paraId="3B48C2E4" w14:textId="77777777" w:rsidR="00730893" w:rsidRPr="00411607" w:rsidRDefault="00730893" w:rsidP="000D79CA">
            <w:pPr>
              <w:spacing w:after="0" w:line="276" w:lineRule="auto"/>
              <w:jc w:val="center"/>
              <w:rPr>
                <w:rFonts w:ascii="Times New Roman" w:eastAsia="Times New Roman" w:hAnsi="Times New Roman" w:cs="Times New Roman"/>
                <w:color w:val="000000" w:themeColor="text1"/>
                <w:sz w:val="24"/>
                <w:szCs w:val="24"/>
              </w:rPr>
            </w:pPr>
            <w:r w:rsidRPr="00411607">
              <w:rPr>
                <w:rFonts w:ascii="Times New Roman" w:eastAsia="Times New Roman" w:hAnsi="Times New Roman" w:cs="Times New Roman"/>
                <w:color w:val="000000" w:themeColor="text1"/>
                <w:sz w:val="24"/>
                <w:szCs w:val="24"/>
              </w:rPr>
              <w:t>669</w:t>
            </w:r>
          </w:p>
        </w:tc>
      </w:tr>
    </w:tbl>
    <w:p w14:paraId="764FF8C0" w14:textId="77777777" w:rsidR="00730893" w:rsidRPr="00411607" w:rsidRDefault="00730893" w:rsidP="00730893">
      <w:pPr>
        <w:rPr>
          <w:rFonts w:ascii="Times New Roman" w:hAnsi="Times New Roman" w:cs="Times New Roman"/>
          <w:sz w:val="24"/>
          <w:szCs w:val="24"/>
        </w:rPr>
      </w:pPr>
    </w:p>
    <w:p w14:paraId="7506DED9" w14:textId="78B124BB" w:rsidR="00730893" w:rsidRPr="00411607" w:rsidRDefault="00730893" w:rsidP="00730893">
      <w:pPr>
        <w:pStyle w:val="ListParagraph"/>
        <w:numPr>
          <w:ilvl w:val="0"/>
          <w:numId w:val="21"/>
        </w:numPr>
      </w:pPr>
      <w:r>
        <w:t xml:space="preserve">(10 points) </w:t>
      </w:r>
      <w:r w:rsidRPr="00411607">
        <w:t xml:space="preserve">Conduct a statistical test to evaluate whether the </w:t>
      </w:r>
      <w:r w:rsidR="00AE66D4">
        <w:t xml:space="preserve">occurrence </w:t>
      </w:r>
      <w:r w:rsidRPr="00411607">
        <w:t>of pediatric eye injuries is the same for level of season</w:t>
      </w:r>
      <w:r w:rsidR="00135973">
        <w:t xml:space="preserve"> </w:t>
      </w:r>
      <w:r w:rsidR="00135973" w:rsidRPr="00411607">
        <w:t>ordered</w:t>
      </w:r>
      <w:r w:rsidR="00135973">
        <w:t xml:space="preserve"> from lower risk to higher risk.</w:t>
      </w:r>
    </w:p>
    <w:p w14:paraId="23A029D6" w14:textId="77777777" w:rsidR="00730893" w:rsidRPr="00411607" w:rsidRDefault="00730893" w:rsidP="00730893">
      <w:pPr>
        <w:ind w:left="2160" w:hanging="720"/>
        <w:rPr>
          <w:rFonts w:ascii="Times New Roman" w:hAnsi="Times New Roman" w:cs="Times New Roman"/>
          <w:sz w:val="24"/>
          <w:szCs w:val="24"/>
        </w:rPr>
      </w:pPr>
      <w:r w:rsidRPr="00411607">
        <w:rPr>
          <w:rFonts w:ascii="Times New Roman" w:hAnsi="Times New Roman" w:cs="Times New Roman"/>
          <w:sz w:val="24"/>
          <w:szCs w:val="24"/>
        </w:rPr>
        <w:tab/>
      </w:r>
    </w:p>
    <w:p w14:paraId="53DAF0EC" w14:textId="77777777" w:rsidR="00086E93" w:rsidRDefault="00086E93">
      <w:pPr>
        <w:spacing w:after="0" w:line="240" w:lineRule="auto"/>
        <w:rPr>
          <w:rFonts w:ascii="Times New Roman" w:eastAsia="Times New Roman" w:hAnsi="Times New Roman" w:cs="Times New Roman"/>
          <w:sz w:val="24"/>
          <w:szCs w:val="24"/>
        </w:rPr>
      </w:pPr>
    </w:p>
    <w:sectPr w:rsidR="00086E9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2171E" w14:textId="77777777" w:rsidR="00B41823" w:rsidRDefault="00B41823">
      <w:pPr>
        <w:spacing w:after="0" w:line="240" w:lineRule="auto"/>
      </w:pPr>
      <w:r>
        <w:separator/>
      </w:r>
    </w:p>
  </w:endnote>
  <w:endnote w:type="continuationSeparator" w:id="0">
    <w:p w14:paraId="53589822" w14:textId="77777777" w:rsidR="00B41823" w:rsidRDefault="00B41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852F" w14:textId="77777777" w:rsidR="001940EB" w:rsidRDefault="001940EB">
    <w:pPr>
      <w:pStyle w:val="Footer"/>
    </w:pPr>
    <w:r>
      <w:rPr>
        <w:rFonts w:ascii="Times New Roman" w:hAnsi="Times New Roman" w:cs="Times New Roman"/>
        <w:sz w:val="20"/>
        <w:szCs w:val="20"/>
      </w:rPr>
      <w:tab/>
    </w:r>
    <w:r w:rsidRPr="0069537A">
      <w:rPr>
        <w:rFonts w:ascii="Times New Roman" w:hAnsi="Times New Roman" w:cs="Times New Roman"/>
        <w:sz w:val="20"/>
        <w:szCs w:val="20"/>
      </w:rPr>
      <w:t xml:space="preserve">Page </w:t>
    </w:r>
    <w:r w:rsidRPr="0069537A">
      <w:rPr>
        <w:rFonts w:ascii="Times New Roman" w:hAnsi="Times New Roman" w:cs="Times New Roman"/>
        <w:bCs/>
        <w:sz w:val="20"/>
        <w:szCs w:val="20"/>
      </w:rPr>
      <w:fldChar w:fldCharType="begin"/>
    </w:r>
    <w:r w:rsidRPr="0069537A">
      <w:rPr>
        <w:rFonts w:ascii="Times New Roman" w:hAnsi="Times New Roman" w:cs="Times New Roman"/>
        <w:bCs/>
        <w:sz w:val="20"/>
        <w:szCs w:val="20"/>
      </w:rPr>
      <w:instrText xml:space="preserve"> PAGE </w:instrText>
    </w:r>
    <w:r w:rsidRPr="0069537A">
      <w:rPr>
        <w:rFonts w:ascii="Times New Roman" w:hAnsi="Times New Roman" w:cs="Times New Roman"/>
        <w:bCs/>
        <w:sz w:val="20"/>
        <w:szCs w:val="20"/>
      </w:rPr>
      <w:fldChar w:fldCharType="separate"/>
    </w:r>
    <w:r>
      <w:rPr>
        <w:rFonts w:ascii="Times New Roman" w:hAnsi="Times New Roman" w:cs="Times New Roman"/>
        <w:bCs/>
        <w:noProof/>
        <w:sz w:val="20"/>
        <w:szCs w:val="20"/>
      </w:rPr>
      <w:t>13</w:t>
    </w:r>
    <w:r w:rsidRPr="0069537A">
      <w:rPr>
        <w:rFonts w:ascii="Times New Roman" w:hAnsi="Times New Roman" w:cs="Times New Roman"/>
        <w:bCs/>
        <w:sz w:val="20"/>
        <w:szCs w:val="20"/>
      </w:rPr>
      <w:fldChar w:fldCharType="end"/>
    </w:r>
    <w:r w:rsidRPr="0069537A">
      <w:rPr>
        <w:rFonts w:ascii="Times New Roman" w:hAnsi="Times New Roman" w:cs="Times New Roman"/>
        <w:sz w:val="20"/>
        <w:szCs w:val="20"/>
      </w:rPr>
      <w:t xml:space="preserve"> of </w:t>
    </w:r>
    <w:r w:rsidRPr="0069537A">
      <w:rPr>
        <w:rFonts w:ascii="Times New Roman" w:hAnsi="Times New Roman" w:cs="Times New Roman"/>
        <w:bCs/>
        <w:sz w:val="20"/>
        <w:szCs w:val="20"/>
      </w:rPr>
      <w:fldChar w:fldCharType="begin"/>
    </w:r>
    <w:r w:rsidRPr="0069537A">
      <w:rPr>
        <w:rFonts w:ascii="Times New Roman" w:hAnsi="Times New Roman" w:cs="Times New Roman"/>
        <w:bCs/>
        <w:sz w:val="20"/>
        <w:szCs w:val="20"/>
      </w:rPr>
      <w:instrText xml:space="preserve"> NUMPAGES  </w:instrText>
    </w:r>
    <w:r w:rsidRPr="0069537A">
      <w:rPr>
        <w:rFonts w:ascii="Times New Roman" w:hAnsi="Times New Roman" w:cs="Times New Roman"/>
        <w:bCs/>
        <w:sz w:val="20"/>
        <w:szCs w:val="20"/>
      </w:rPr>
      <w:fldChar w:fldCharType="separate"/>
    </w:r>
    <w:r>
      <w:rPr>
        <w:rFonts w:ascii="Times New Roman" w:hAnsi="Times New Roman" w:cs="Times New Roman"/>
        <w:bCs/>
        <w:noProof/>
        <w:sz w:val="20"/>
        <w:szCs w:val="20"/>
      </w:rPr>
      <w:t>13</w:t>
    </w:r>
    <w:r w:rsidRPr="0069537A">
      <w:rPr>
        <w:rFonts w:ascii="Times New Roman" w:hAnsi="Times New Roman" w:cs="Times New Roman"/>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C61F" w14:textId="77777777" w:rsidR="00B41823" w:rsidRDefault="00B41823">
      <w:pPr>
        <w:spacing w:after="0" w:line="240" w:lineRule="auto"/>
      </w:pPr>
      <w:r>
        <w:separator/>
      </w:r>
    </w:p>
  </w:footnote>
  <w:footnote w:type="continuationSeparator" w:id="0">
    <w:p w14:paraId="075A712C" w14:textId="77777777" w:rsidR="00B41823" w:rsidRDefault="00B41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230E3" w14:textId="77777777" w:rsidR="001940EB" w:rsidRDefault="001940EB" w:rsidP="001940EB">
    <w:pPr>
      <w:pStyle w:val="Header"/>
    </w:pPr>
    <w:r w:rsidRPr="0069537A">
      <w:rPr>
        <w:rFonts w:ascii="Times New Roman" w:hAnsi="Times New Roman" w:cs="Times New Roman"/>
        <w:sz w:val="20"/>
        <w:szCs w:val="20"/>
      </w:rPr>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C2C"/>
    <w:multiLevelType w:val="hybridMultilevel"/>
    <w:tmpl w:val="67B4C7D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1535D"/>
    <w:multiLevelType w:val="hybridMultilevel"/>
    <w:tmpl w:val="833CF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0A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4677BF"/>
    <w:multiLevelType w:val="hybridMultilevel"/>
    <w:tmpl w:val="7E22469E"/>
    <w:lvl w:ilvl="0" w:tplc="619041E6">
      <w:start w:val="3"/>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AC6D97"/>
    <w:multiLevelType w:val="hybridMultilevel"/>
    <w:tmpl w:val="8FC4CD0E"/>
    <w:lvl w:ilvl="0" w:tplc="A2D0730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0733B64"/>
    <w:multiLevelType w:val="hybridMultilevel"/>
    <w:tmpl w:val="5F4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F4353"/>
    <w:multiLevelType w:val="hybridMultilevel"/>
    <w:tmpl w:val="08CCF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6D517E"/>
    <w:multiLevelType w:val="hybridMultilevel"/>
    <w:tmpl w:val="4AD8ACBC"/>
    <w:lvl w:ilvl="0" w:tplc="516C0E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B1249"/>
    <w:multiLevelType w:val="hybridMultilevel"/>
    <w:tmpl w:val="EA1E397A"/>
    <w:lvl w:ilvl="0" w:tplc="7B308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2451A7"/>
    <w:multiLevelType w:val="hybridMultilevel"/>
    <w:tmpl w:val="39E0B1D4"/>
    <w:lvl w:ilvl="0" w:tplc="89644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186E8A"/>
    <w:multiLevelType w:val="hybridMultilevel"/>
    <w:tmpl w:val="AD18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7B3317"/>
    <w:multiLevelType w:val="hybridMultilevel"/>
    <w:tmpl w:val="298C3F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43924"/>
    <w:multiLevelType w:val="hybridMultilevel"/>
    <w:tmpl w:val="928C9C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713960"/>
    <w:multiLevelType w:val="hybridMultilevel"/>
    <w:tmpl w:val="39E0B1D4"/>
    <w:lvl w:ilvl="0" w:tplc="89644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7172AE"/>
    <w:multiLevelType w:val="hybridMultilevel"/>
    <w:tmpl w:val="39E0B1D4"/>
    <w:lvl w:ilvl="0" w:tplc="89644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132F54"/>
    <w:multiLevelType w:val="hybridMultilevel"/>
    <w:tmpl w:val="9F424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335AE"/>
    <w:multiLevelType w:val="hybridMultilevel"/>
    <w:tmpl w:val="1610E1A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D08BD"/>
    <w:multiLevelType w:val="hybridMultilevel"/>
    <w:tmpl w:val="6A9A2EA6"/>
    <w:lvl w:ilvl="0" w:tplc="8964440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9200CC"/>
    <w:multiLevelType w:val="hybridMultilevel"/>
    <w:tmpl w:val="EFDEABAC"/>
    <w:lvl w:ilvl="0" w:tplc="390001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E127B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EEF7724"/>
    <w:multiLevelType w:val="hybridMultilevel"/>
    <w:tmpl w:val="E354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1"/>
  </w:num>
  <w:num w:numId="4">
    <w:abstractNumId w:val="7"/>
  </w:num>
  <w:num w:numId="5">
    <w:abstractNumId w:val="18"/>
  </w:num>
  <w:num w:numId="6">
    <w:abstractNumId w:val="8"/>
  </w:num>
  <w:num w:numId="7">
    <w:abstractNumId w:val="2"/>
  </w:num>
  <w:num w:numId="8">
    <w:abstractNumId w:val="4"/>
  </w:num>
  <w:num w:numId="9">
    <w:abstractNumId w:val="15"/>
  </w:num>
  <w:num w:numId="10">
    <w:abstractNumId w:val="1"/>
  </w:num>
  <w:num w:numId="11">
    <w:abstractNumId w:val="5"/>
  </w:num>
  <w:num w:numId="12">
    <w:abstractNumId w:val="12"/>
  </w:num>
  <w:num w:numId="13">
    <w:abstractNumId w:val="3"/>
  </w:num>
  <w:num w:numId="14">
    <w:abstractNumId w:val="10"/>
  </w:num>
  <w:num w:numId="15">
    <w:abstractNumId w:val="0"/>
  </w:num>
  <w:num w:numId="16">
    <w:abstractNumId w:val="16"/>
  </w:num>
  <w:num w:numId="17">
    <w:abstractNumId w:val="20"/>
  </w:num>
  <w:num w:numId="18">
    <w:abstractNumId w:val="13"/>
  </w:num>
  <w:num w:numId="19">
    <w:abstractNumId w:val="9"/>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6E"/>
    <w:rsid w:val="00003C8A"/>
    <w:rsid w:val="00072384"/>
    <w:rsid w:val="00086E93"/>
    <w:rsid w:val="00120622"/>
    <w:rsid w:val="00132D42"/>
    <w:rsid w:val="00135973"/>
    <w:rsid w:val="001940EB"/>
    <w:rsid w:val="001D6FD2"/>
    <w:rsid w:val="002035F7"/>
    <w:rsid w:val="00271A0D"/>
    <w:rsid w:val="002825B3"/>
    <w:rsid w:val="002B08D3"/>
    <w:rsid w:val="00307CE5"/>
    <w:rsid w:val="00327608"/>
    <w:rsid w:val="00334699"/>
    <w:rsid w:val="0035385C"/>
    <w:rsid w:val="00411607"/>
    <w:rsid w:val="00413189"/>
    <w:rsid w:val="00435587"/>
    <w:rsid w:val="004467ED"/>
    <w:rsid w:val="004934E4"/>
    <w:rsid w:val="004A58A5"/>
    <w:rsid w:val="004D2918"/>
    <w:rsid w:val="004D6CF8"/>
    <w:rsid w:val="0050224F"/>
    <w:rsid w:val="00541FEB"/>
    <w:rsid w:val="00562B76"/>
    <w:rsid w:val="00572DF8"/>
    <w:rsid w:val="005B57F9"/>
    <w:rsid w:val="00605849"/>
    <w:rsid w:val="00684A39"/>
    <w:rsid w:val="006F42F5"/>
    <w:rsid w:val="00730893"/>
    <w:rsid w:val="0073183B"/>
    <w:rsid w:val="0088461F"/>
    <w:rsid w:val="00947789"/>
    <w:rsid w:val="009931B6"/>
    <w:rsid w:val="00A92C62"/>
    <w:rsid w:val="00AE66D4"/>
    <w:rsid w:val="00AF4F4C"/>
    <w:rsid w:val="00B00BE3"/>
    <w:rsid w:val="00B41823"/>
    <w:rsid w:val="00B97A45"/>
    <w:rsid w:val="00BB0591"/>
    <w:rsid w:val="00C11821"/>
    <w:rsid w:val="00C53C96"/>
    <w:rsid w:val="00C836BC"/>
    <w:rsid w:val="00CB3501"/>
    <w:rsid w:val="00D41B6E"/>
    <w:rsid w:val="00D914B9"/>
    <w:rsid w:val="00D9172B"/>
    <w:rsid w:val="00DA67D2"/>
    <w:rsid w:val="00E81F3C"/>
    <w:rsid w:val="00EA4C22"/>
    <w:rsid w:val="00F8627A"/>
    <w:rsid w:val="00FE41F9"/>
    <w:rsid w:val="00FF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7173"/>
  <w15:chartTrackingRefBased/>
  <w15:docId w15:val="{FBB7437A-7C48-7246-A898-D0297714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1B6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B6E"/>
    <w:rPr>
      <w:sz w:val="22"/>
      <w:szCs w:val="22"/>
    </w:rPr>
  </w:style>
  <w:style w:type="paragraph" w:styleId="Footer">
    <w:name w:val="footer"/>
    <w:basedOn w:val="Normal"/>
    <w:link w:val="FooterChar"/>
    <w:uiPriority w:val="99"/>
    <w:unhideWhenUsed/>
    <w:rsid w:val="00D41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B6E"/>
    <w:rPr>
      <w:sz w:val="22"/>
      <w:szCs w:val="22"/>
    </w:rPr>
  </w:style>
  <w:style w:type="paragraph" w:styleId="ListParagraph">
    <w:name w:val="List Paragraph"/>
    <w:basedOn w:val="Normal"/>
    <w:uiPriority w:val="34"/>
    <w:qFormat/>
    <w:rsid w:val="00D41B6E"/>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rsid w:val="00D41B6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41B6E"/>
    <w:rPr>
      <w:rFonts w:ascii="Courier New" w:eastAsia="Times New Roman" w:hAnsi="Courier New" w:cs="Courier New"/>
      <w:sz w:val="20"/>
      <w:szCs w:val="20"/>
    </w:rPr>
  </w:style>
  <w:style w:type="character" w:styleId="Emphasis">
    <w:name w:val="Emphasis"/>
    <w:basedOn w:val="DefaultParagraphFont"/>
    <w:uiPriority w:val="20"/>
    <w:qFormat/>
    <w:rsid w:val="00D41B6E"/>
    <w:rPr>
      <w:i/>
      <w:iCs/>
    </w:rPr>
  </w:style>
  <w:style w:type="table" w:styleId="TableGrid">
    <w:name w:val="Table Grid"/>
    <w:basedOn w:val="TableNormal"/>
    <w:uiPriority w:val="39"/>
    <w:rsid w:val="00120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172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72B"/>
    <w:rPr>
      <w:rFonts w:ascii="Times New Roman" w:hAnsi="Times New Roman" w:cs="Times New Roman"/>
      <w:sz w:val="18"/>
      <w:szCs w:val="18"/>
    </w:rPr>
  </w:style>
  <w:style w:type="paragraph" w:styleId="NoSpacing">
    <w:name w:val="No Spacing"/>
    <w:uiPriority w:val="1"/>
    <w:qFormat/>
    <w:rsid w:val="00D9172B"/>
    <w:rPr>
      <w:sz w:val="22"/>
      <w:szCs w:val="22"/>
    </w:rPr>
  </w:style>
  <w:style w:type="character" w:styleId="PlaceholderText">
    <w:name w:val="Placeholder Text"/>
    <w:basedOn w:val="DefaultParagraphFont"/>
    <w:uiPriority w:val="99"/>
    <w:semiHidden/>
    <w:rsid w:val="004A58A5"/>
    <w:rPr>
      <w:color w:val="808080"/>
    </w:rPr>
  </w:style>
  <w:style w:type="character" w:styleId="CommentReference">
    <w:name w:val="annotation reference"/>
    <w:basedOn w:val="DefaultParagraphFont"/>
    <w:uiPriority w:val="99"/>
    <w:semiHidden/>
    <w:unhideWhenUsed/>
    <w:rsid w:val="00B00BE3"/>
    <w:rPr>
      <w:sz w:val="16"/>
      <w:szCs w:val="16"/>
    </w:rPr>
  </w:style>
  <w:style w:type="paragraph" w:styleId="CommentText">
    <w:name w:val="annotation text"/>
    <w:basedOn w:val="Normal"/>
    <w:link w:val="CommentTextChar"/>
    <w:uiPriority w:val="99"/>
    <w:semiHidden/>
    <w:unhideWhenUsed/>
    <w:rsid w:val="00B00BE3"/>
    <w:pPr>
      <w:spacing w:line="240" w:lineRule="auto"/>
    </w:pPr>
    <w:rPr>
      <w:sz w:val="20"/>
      <w:szCs w:val="20"/>
    </w:rPr>
  </w:style>
  <w:style w:type="character" w:customStyle="1" w:styleId="CommentTextChar">
    <w:name w:val="Comment Text Char"/>
    <w:basedOn w:val="DefaultParagraphFont"/>
    <w:link w:val="CommentText"/>
    <w:uiPriority w:val="99"/>
    <w:semiHidden/>
    <w:rsid w:val="00B00BE3"/>
    <w:rPr>
      <w:sz w:val="20"/>
      <w:szCs w:val="20"/>
    </w:rPr>
  </w:style>
  <w:style w:type="paragraph" w:styleId="CommentSubject">
    <w:name w:val="annotation subject"/>
    <w:basedOn w:val="CommentText"/>
    <w:next w:val="CommentText"/>
    <w:link w:val="CommentSubjectChar"/>
    <w:uiPriority w:val="99"/>
    <w:semiHidden/>
    <w:unhideWhenUsed/>
    <w:rsid w:val="00B00BE3"/>
    <w:rPr>
      <w:b/>
      <w:bCs/>
    </w:rPr>
  </w:style>
  <w:style w:type="character" w:customStyle="1" w:styleId="CommentSubjectChar">
    <w:name w:val="Comment Subject Char"/>
    <w:basedOn w:val="CommentTextChar"/>
    <w:link w:val="CommentSubject"/>
    <w:uiPriority w:val="99"/>
    <w:semiHidden/>
    <w:rsid w:val="00B00B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Todd Schwartz</cp:lastModifiedBy>
  <cp:revision>5</cp:revision>
  <dcterms:created xsi:type="dcterms:W3CDTF">2019-10-10T21:48:00Z</dcterms:created>
  <dcterms:modified xsi:type="dcterms:W3CDTF">2019-10-11T20:47:00Z</dcterms:modified>
</cp:coreProperties>
</file>