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EFA" w:rsidRPr="00832E25" w:rsidRDefault="00E27EFA" w:rsidP="00E27EFA">
      <w:pPr>
        <w:spacing w:after="0" w:line="240"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Analysis of Categorical Data (BIOS 665)</w:t>
      </w:r>
    </w:p>
    <w:p w:rsidR="00E27EFA" w:rsidRPr="00832E25" w:rsidRDefault="00E27EFA" w:rsidP="00E27EFA">
      <w:pPr>
        <w:spacing w:after="0" w:line="240"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Mid-term Examination 2016</w:t>
      </w:r>
    </w:p>
    <w:p w:rsidR="00E27EFA" w:rsidRPr="00832E25" w:rsidRDefault="00E27EFA" w:rsidP="00E27EFA">
      <w:pPr>
        <w:spacing w:after="0" w:line="240"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 xml:space="preserve">Exam Date: October 18, 2016 </w:t>
      </w:r>
    </w:p>
    <w:p w:rsidR="00E27EFA" w:rsidRPr="00832E25" w:rsidRDefault="00E27EFA" w:rsidP="00E27EFA">
      <w:pPr>
        <w:spacing w:after="0" w:line="240"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Take-home due date: October 2</w:t>
      </w:r>
      <w:r>
        <w:rPr>
          <w:rFonts w:ascii="Times New Roman" w:eastAsia="Times New Roman" w:hAnsi="Times New Roman" w:cs="Times New Roman"/>
          <w:sz w:val="24"/>
          <w:szCs w:val="24"/>
        </w:rPr>
        <w:t>7</w:t>
      </w:r>
      <w:r w:rsidRPr="00832E25">
        <w:rPr>
          <w:rFonts w:ascii="Times New Roman" w:eastAsia="Times New Roman" w:hAnsi="Times New Roman" w:cs="Times New Roman"/>
          <w:sz w:val="24"/>
          <w:szCs w:val="24"/>
        </w:rPr>
        <w:t>, 2016 at 11:00am</w:t>
      </w:r>
    </w:p>
    <w:p w:rsidR="00E27EFA" w:rsidRPr="00832E25" w:rsidRDefault="00E27EFA" w:rsidP="00E27EFA">
      <w:pPr>
        <w:spacing w:after="0" w:line="240" w:lineRule="auto"/>
        <w:rPr>
          <w:rFonts w:ascii="Times New Roman" w:eastAsia="Times New Roman" w:hAnsi="Times New Roman" w:cs="Times New Roman"/>
          <w:sz w:val="24"/>
          <w:szCs w:val="24"/>
        </w:rPr>
      </w:pPr>
    </w:p>
    <w:p w:rsidR="00E27EFA" w:rsidRPr="00832E25" w:rsidRDefault="00E27EFA" w:rsidP="00E27EFA">
      <w:pPr>
        <w:tabs>
          <w:tab w:val="left" w:pos="6495"/>
        </w:tabs>
        <w:spacing w:after="0" w:line="276"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Requirements:</w:t>
      </w:r>
      <w:r w:rsidRPr="00832E25">
        <w:rPr>
          <w:rFonts w:ascii="Times New Roman" w:eastAsia="Times New Roman" w:hAnsi="Times New Roman" w:cs="Times New Roman"/>
          <w:sz w:val="24"/>
          <w:szCs w:val="24"/>
        </w:rPr>
        <w:tab/>
      </w:r>
    </w:p>
    <w:p w:rsidR="00E27EFA" w:rsidRPr="00832E25" w:rsidRDefault="00E27EFA" w:rsidP="00FB01D6">
      <w:pPr>
        <w:numPr>
          <w:ilvl w:val="0"/>
          <w:numId w:val="1"/>
        </w:numPr>
        <w:spacing w:after="0" w:line="276" w:lineRule="auto"/>
        <w:jc w:val="both"/>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For estimates, confidence intervals, and tests, simply copying and pasting SAS output without any commentary will not earn full credit.  Highlighting is not considered commentary.  However, commentary can be as simple as: “The 95% CI for the odds ratio is (___, ___).”</w:t>
      </w:r>
    </w:p>
    <w:p w:rsidR="00E27EFA" w:rsidRPr="00832E25" w:rsidRDefault="00E27EFA" w:rsidP="00FB01D6">
      <w:pPr>
        <w:numPr>
          <w:ilvl w:val="0"/>
          <w:numId w:val="1"/>
        </w:numPr>
        <w:spacing w:after="0" w:line="276" w:lineRule="auto"/>
        <w:jc w:val="both"/>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 xml:space="preserve">For the take-home exam, </w:t>
      </w:r>
      <w:r w:rsidRPr="0096374E">
        <w:rPr>
          <w:rFonts w:ascii="Times New Roman" w:eastAsia="Times New Roman" w:hAnsi="Times New Roman" w:cs="Times New Roman"/>
          <w:b/>
          <w:sz w:val="24"/>
          <w:szCs w:val="24"/>
        </w:rPr>
        <w:t>print each question on a separate page</w:t>
      </w:r>
      <w:r w:rsidRPr="007663C4">
        <w:rPr>
          <w:rFonts w:ascii="Times New Roman" w:eastAsia="Times New Roman" w:hAnsi="Times New Roman" w:cs="Times New Roman"/>
          <w:sz w:val="24"/>
          <w:szCs w:val="24"/>
        </w:rPr>
        <w:t>, and</w:t>
      </w:r>
      <w:r w:rsidRPr="0096374E">
        <w:rPr>
          <w:rFonts w:ascii="Times New Roman" w:eastAsia="Times New Roman" w:hAnsi="Times New Roman" w:cs="Times New Roman"/>
          <w:b/>
          <w:sz w:val="24"/>
          <w:szCs w:val="24"/>
        </w:rPr>
        <w:t xml:space="preserve"> </w:t>
      </w:r>
      <w:r w:rsidRPr="0096374E">
        <w:rPr>
          <w:rFonts w:ascii="Times New Roman" w:eastAsia="Times New Roman" w:hAnsi="Times New Roman" w:cs="Times New Roman"/>
          <w:b/>
          <w:sz w:val="24"/>
          <w:szCs w:val="24"/>
          <w:u w:val="single"/>
        </w:rPr>
        <w:t>put your name on every page</w:t>
      </w:r>
      <w:r w:rsidRPr="00832E25">
        <w:rPr>
          <w:rFonts w:ascii="Times New Roman" w:eastAsia="Times New Roman" w:hAnsi="Times New Roman" w:cs="Times New Roman"/>
          <w:sz w:val="24"/>
          <w:szCs w:val="24"/>
        </w:rPr>
        <w:t>. You should have 1</w:t>
      </w:r>
      <w:r>
        <w:rPr>
          <w:rFonts w:ascii="Times New Roman" w:eastAsia="Times New Roman" w:hAnsi="Times New Roman" w:cs="Times New Roman"/>
          <w:sz w:val="24"/>
          <w:szCs w:val="24"/>
        </w:rPr>
        <w:t>2</w:t>
      </w:r>
      <w:r w:rsidRPr="00832E25">
        <w:rPr>
          <w:rFonts w:ascii="Times New Roman" w:eastAsia="Times New Roman" w:hAnsi="Times New Roman" w:cs="Times New Roman"/>
          <w:sz w:val="24"/>
          <w:szCs w:val="24"/>
        </w:rPr>
        <w:t xml:space="preserve"> pages (1 signed </w:t>
      </w:r>
      <w:r>
        <w:rPr>
          <w:rFonts w:ascii="Times New Roman" w:eastAsia="Times New Roman" w:hAnsi="Times New Roman" w:cs="Times New Roman"/>
          <w:sz w:val="24"/>
          <w:szCs w:val="24"/>
        </w:rPr>
        <w:t xml:space="preserve">face sheet, plus </w:t>
      </w:r>
      <w:r w:rsidRPr="00832E25">
        <w:rPr>
          <w:rFonts w:ascii="Times New Roman" w:eastAsia="Times New Roman" w:hAnsi="Times New Roman" w:cs="Times New Roman"/>
          <w:sz w:val="24"/>
          <w:szCs w:val="24"/>
        </w:rPr>
        <w:t xml:space="preserve">1 per problem; you do not need to submit the description for Part IV).  Do </w:t>
      </w:r>
      <w:r w:rsidRPr="00832E25">
        <w:rPr>
          <w:rFonts w:ascii="Times New Roman" w:eastAsia="Times New Roman" w:hAnsi="Times New Roman" w:cs="Times New Roman"/>
          <w:sz w:val="24"/>
          <w:szCs w:val="24"/>
          <w:u w:val="single"/>
        </w:rPr>
        <w:t>not</w:t>
      </w:r>
      <w:r w:rsidRPr="00832E25">
        <w:rPr>
          <w:rFonts w:ascii="Times New Roman" w:eastAsia="Times New Roman" w:hAnsi="Times New Roman" w:cs="Times New Roman"/>
          <w:sz w:val="24"/>
          <w:szCs w:val="24"/>
        </w:rPr>
        <w:t xml:space="preserve"> staple the entire exam together</w:t>
      </w:r>
      <w:r>
        <w:rPr>
          <w:rFonts w:ascii="Times New Roman" w:eastAsia="Times New Roman" w:hAnsi="Times New Roman" w:cs="Times New Roman"/>
          <w:sz w:val="24"/>
          <w:szCs w:val="24"/>
        </w:rPr>
        <w:t>, but do staple individual problems together if they span multiple pages.</w:t>
      </w:r>
      <w:r w:rsidRPr="00832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832E25">
        <w:rPr>
          <w:rFonts w:ascii="Times New Roman" w:eastAsia="Times New Roman" w:hAnsi="Times New Roman" w:cs="Times New Roman"/>
          <w:sz w:val="24"/>
          <w:szCs w:val="24"/>
        </w:rPr>
        <w:t>ring your exam to class on the due date, where you will distribute each problem into the appropriate stack (one per problem).  This will facilitate the grading process.</w:t>
      </w:r>
    </w:p>
    <w:p w:rsidR="00E27EFA" w:rsidRPr="00832E25" w:rsidRDefault="00E27EFA" w:rsidP="00FB01D6">
      <w:pPr>
        <w:numPr>
          <w:ilvl w:val="0"/>
          <w:numId w:val="1"/>
        </w:numPr>
        <w:spacing w:after="0" w:line="276" w:lineRule="auto"/>
        <w:jc w:val="both"/>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Please note that p-values may be reported as ranges based on the table given below.  For example, your answer may be ‘0.025 &lt; p &lt; 0.05’.</w:t>
      </w:r>
      <w:r>
        <w:rPr>
          <w:rFonts w:ascii="Times New Roman" w:eastAsia="Times New Roman" w:hAnsi="Times New Roman" w:cs="Times New Roman"/>
          <w:sz w:val="24"/>
          <w:szCs w:val="24"/>
        </w:rPr>
        <w:t xml:space="preserve">  However, if using software, you should report p-values more precisely (such as 3 decimal places).</w:t>
      </w:r>
    </w:p>
    <w:p w:rsidR="00E27EFA" w:rsidRPr="00832E25" w:rsidRDefault="00E27EFA" w:rsidP="00FB01D6">
      <w:pPr>
        <w:numPr>
          <w:ilvl w:val="0"/>
          <w:numId w:val="1"/>
        </w:numPr>
        <w:spacing w:after="0" w:line="276" w:lineRule="auto"/>
        <w:jc w:val="both"/>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 xml:space="preserve">In class exam: you may use one side of one 8.5 x 11” sheet of paper as a formula sheet.  Please </w:t>
      </w:r>
      <w:r>
        <w:rPr>
          <w:rFonts w:ascii="Times New Roman" w:eastAsia="Times New Roman" w:hAnsi="Times New Roman" w:cs="Times New Roman"/>
          <w:sz w:val="24"/>
          <w:szCs w:val="24"/>
        </w:rPr>
        <w:t xml:space="preserve">be sure your name is on your </w:t>
      </w:r>
      <w:r w:rsidRPr="00832E25">
        <w:rPr>
          <w:rFonts w:ascii="Times New Roman" w:eastAsia="Times New Roman" w:hAnsi="Times New Roman" w:cs="Times New Roman"/>
          <w:sz w:val="24"/>
          <w:szCs w:val="24"/>
        </w:rPr>
        <w:t>formula sheet</w:t>
      </w:r>
      <w:r>
        <w:rPr>
          <w:rFonts w:ascii="Times New Roman" w:eastAsia="Times New Roman" w:hAnsi="Times New Roman" w:cs="Times New Roman"/>
          <w:sz w:val="24"/>
          <w:szCs w:val="24"/>
        </w:rPr>
        <w:t xml:space="preserve">, and </w:t>
      </w:r>
      <w:r w:rsidRPr="00832E25">
        <w:rPr>
          <w:rFonts w:ascii="Times New Roman" w:eastAsia="Times New Roman" w:hAnsi="Times New Roman" w:cs="Times New Roman"/>
          <w:sz w:val="24"/>
          <w:szCs w:val="24"/>
        </w:rPr>
        <w:t>submit this along with your exam.</w:t>
      </w:r>
    </w:p>
    <w:p w:rsidR="00E27EFA" w:rsidRPr="00832E25" w:rsidRDefault="00E27EFA" w:rsidP="00FB01D6">
      <w:pPr>
        <w:numPr>
          <w:ilvl w:val="0"/>
          <w:numId w:val="1"/>
        </w:numPr>
        <w:spacing w:after="0" w:line="276" w:lineRule="auto"/>
        <w:jc w:val="both"/>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 xml:space="preserve">For each </w:t>
      </w:r>
      <w:r>
        <w:rPr>
          <w:rFonts w:ascii="Times New Roman" w:eastAsia="Times New Roman" w:hAnsi="Times New Roman" w:cs="Times New Roman"/>
          <w:sz w:val="24"/>
          <w:szCs w:val="24"/>
        </w:rPr>
        <w:t xml:space="preserve">hypothesis </w:t>
      </w:r>
      <w:r w:rsidRPr="00832E25">
        <w:rPr>
          <w:rFonts w:ascii="Times New Roman" w:eastAsia="Times New Roman" w:hAnsi="Times New Roman" w:cs="Times New Roman"/>
          <w:sz w:val="24"/>
          <w:szCs w:val="24"/>
        </w:rPr>
        <w:t xml:space="preserve">test, provide </w:t>
      </w:r>
      <w:r>
        <w:rPr>
          <w:rFonts w:ascii="Times New Roman" w:eastAsia="Times New Roman" w:hAnsi="Times New Roman" w:cs="Times New Roman"/>
          <w:sz w:val="24"/>
          <w:szCs w:val="24"/>
        </w:rPr>
        <w:t xml:space="preserve">the </w:t>
      </w:r>
      <w:r w:rsidRPr="00832E25">
        <w:rPr>
          <w:rFonts w:ascii="Times New Roman" w:eastAsia="Times New Roman" w:hAnsi="Times New Roman" w:cs="Times New Roman"/>
          <w:sz w:val="24"/>
          <w:szCs w:val="24"/>
        </w:rPr>
        <w:t>null hypothesis, test statistic, degree</w:t>
      </w:r>
      <w:r>
        <w:rPr>
          <w:rFonts w:ascii="Times New Roman" w:eastAsia="Times New Roman" w:hAnsi="Times New Roman" w:cs="Times New Roman"/>
          <w:sz w:val="24"/>
          <w:szCs w:val="24"/>
        </w:rPr>
        <w:t>s</w:t>
      </w:r>
      <w:r w:rsidRPr="00832E25">
        <w:rPr>
          <w:rFonts w:ascii="Times New Roman" w:eastAsia="Times New Roman" w:hAnsi="Times New Roman" w:cs="Times New Roman"/>
          <w:sz w:val="24"/>
          <w:szCs w:val="24"/>
        </w:rPr>
        <w:t xml:space="preserve"> of freedom</w:t>
      </w:r>
      <w:r>
        <w:rPr>
          <w:rFonts w:ascii="Times New Roman" w:eastAsia="Times New Roman" w:hAnsi="Times New Roman" w:cs="Times New Roman"/>
          <w:sz w:val="24"/>
          <w:szCs w:val="24"/>
        </w:rPr>
        <w:t>,</w:t>
      </w:r>
      <w:r w:rsidRPr="00832E25">
        <w:rPr>
          <w:rFonts w:ascii="Times New Roman" w:eastAsia="Times New Roman" w:hAnsi="Times New Roman" w:cs="Times New Roman"/>
          <w:sz w:val="24"/>
          <w:szCs w:val="24"/>
        </w:rPr>
        <w:t xml:space="preserve"> and conclusion. </w:t>
      </w:r>
    </w:p>
    <w:p w:rsidR="00E27EFA" w:rsidRPr="00832E25" w:rsidRDefault="00E27EFA" w:rsidP="00E27EFA">
      <w:pPr>
        <w:spacing w:after="0" w:line="276" w:lineRule="auto"/>
        <w:rPr>
          <w:rFonts w:ascii="Times New Roman" w:eastAsia="Times New Roman" w:hAnsi="Times New Roman" w:cs="Times New Roman"/>
          <w:sz w:val="24"/>
          <w:szCs w:val="24"/>
        </w:rPr>
      </w:pPr>
    </w:p>
    <w:p w:rsidR="00E27EFA" w:rsidRPr="00832E25" w:rsidRDefault="00E27EFA" w:rsidP="00E27EFA">
      <w:pPr>
        <w:spacing w:after="0" w:line="276"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 xml:space="preserve">Honor Pledge: I have neither received nor given unauthorized aid on this exam.  </w:t>
      </w:r>
    </w:p>
    <w:p w:rsidR="00E27EFA" w:rsidRPr="00832E25" w:rsidRDefault="00E27EFA" w:rsidP="00E27EFA">
      <w:pPr>
        <w:spacing w:after="0" w:line="276" w:lineRule="auto"/>
        <w:rPr>
          <w:rFonts w:ascii="Times New Roman" w:eastAsia="Times New Roman" w:hAnsi="Times New Roman" w:cs="Times New Roman"/>
          <w:sz w:val="24"/>
          <w:szCs w:val="24"/>
        </w:rPr>
      </w:pPr>
    </w:p>
    <w:p w:rsidR="00E27EFA" w:rsidRPr="00832E25" w:rsidRDefault="00E27EFA" w:rsidP="00E27EFA">
      <w:pPr>
        <w:spacing w:after="0" w:line="276"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Signed: ________________________________________________________</w:t>
      </w:r>
    </w:p>
    <w:p w:rsidR="00E27EFA" w:rsidRPr="00832E25" w:rsidRDefault="00E27EFA" w:rsidP="00E27EFA">
      <w:pPr>
        <w:spacing w:after="0" w:line="240" w:lineRule="auto"/>
        <w:rPr>
          <w:rFonts w:ascii="Times New Roman" w:eastAsia="Times New Roman" w:hAnsi="Times New Roman" w:cs="Times New Roman"/>
          <w:sz w:val="24"/>
          <w:szCs w:val="24"/>
        </w:rPr>
      </w:pPr>
    </w:p>
    <w:p w:rsidR="00E27EFA" w:rsidRPr="00832E25" w:rsidRDefault="00E27EFA" w:rsidP="00E27EFA">
      <w:pPr>
        <w:spacing w:after="0" w:line="240" w:lineRule="auto"/>
        <w:rPr>
          <w:rFonts w:ascii="Times New Roman" w:eastAsia="Times New Roman" w:hAnsi="Times New Roman" w:cs="Times New Roman"/>
          <w:sz w:val="24"/>
          <w:szCs w:val="24"/>
        </w:rPr>
      </w:pPr>
    </w:p>
    <w:p w:rsidR="00E27EFA" w:rsidRPr="00832E25" w:rsidRDefault="00E27EFA" w:rsidP="00E27EFA">
      <w:pPr>
        <w:spacing w:after="0" w:line="240" w:lineRule="auto"/>
        <w:jc w:val="center"/>
        <w:rPr>
          <w:rFonts w:ascii="Times New Roman" w:eastAsia="Times New Roman" w:hAnsi="Times New Roman" w:cs="Times New Roman"/>
          <w:b/>
          <w:sz w:val="24"/>
          <w:szCs w:val="24"/>
        </w:rPr>
      </w:pPr>
      <w:r w:rsidRPr="00832E25">
        <w:rPr>
          <w:rFonts w:ascii="Times New Roman" w:eastAsia="Times New Roman" w:hAnsi="Times New Roman" w:cs="Times New Roman"/>
          <w:b/>
          <w:sz w:val="24"/>
          <w:szCs w:val="24"/>
        </w:rPr>
        <w:t>Chi-Square Distribution: Table of quantiles/critical values (</w:t>
      </w:r>
      <m:oMath>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χ</m:t>
            </m:r>
          </m:e>
          <m:sub>
            <m:r>
              <m:rPr>
                <m:sty m:val="bi"/>
              </m:rPr>
              <w:rPr>
                <w:rFonts w:ascii="Cambria Math" w:eastAsia="Times New Roman" w:hAnsi="Cambria Math" w:cs="Times New Roman"/>
                <w:sz w:val="24"/>
                <w:szCs w:val="24"/>
              </w:rPr>
              <m:t>df, 1-α</m:t>
            </m:r>
          </m:sub>
          <m:sup>
            <m:r>
              <m:rPr>
                <m:sty m:val="bi"/>
              </m:rPr>
              <w:rPr>
                <w:rFonts w:ascii="Cambria Math" w:eastAsia="Times New Roman" w:hAnsi="Cambria Math" w:cs="Times New Roman"/>
                <w:sz w:val="24"/>
                <w:szCs w:val="24"/>
              </w:rPr>
              <m:t>2</m:t>
            </m:r>
          </m:sup>
        </m:sSubSup>
      </m:oMath>
      <w:r w:rsidRPr="00832E25">
        <w:rPr>
          <w:rFonts w:ascii="Times New Roman" w:eastAsia="Times New Roman" w:hAnsi="Times New Roman" w:cs="Times New Roman"/>
          <w:b/>
          <w:sz w:val="24"/>
          <w:szCs w:val="24"/>
        </w:rPr>
        <w:t>)</w:t>
      </w:r>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837"/>
        <w:gridCol w:w="849"/>
        <w:gridCol w:w="969"/>
        <w:gridCol w:w="969"/>
        <w:gridCol w:w="969"/>
        <w:gridCol w:w="984"/>
      </w:tblGrid>
      <w:tr w:rsidR="00E27EFA" w:rsidRPr="00832E25" w:rsidTr="0096374E">
        <w:trPr>
          <w:tblHeader/>
          <w:tblCellSpacing w:w="15" w:type="dxa"/>
          <w:jc w:val="center"/>
        </w:trPr>
        <w:tc>
          <w:tcPr>
            <w:tcW w:w="0" w:type="auto"/>
            <w:tcBorders>
              <w:top w:val="single" w:sz="6" w:space="0" w:color="000000"/>
              <w:bottom w:val="single" w:sz="6" w:space="0" w:color="663300"/>
              <w:right w:val="nil"/>
            </w:tcBorders>
            <w:shd w:val="clear" w:color="auto" w:fill="FFFFCC"/>
            <w:tcMar>
              <w:top w:w="48" w:type="dxa"/>
              <w:left w:w="192" w:type="dxa"/>
              <w:bottom w:w="48" w:type="dxa"/>
              <w:right w:w="192" w:type="dxa"/>
            </w:tcMar>
            <w:hideMark/>
          </w:tcPr>
          <w:p w:rsidR="00E27EFA" w:rsidRPr="00832E25" w:rsidRDefault="00E27EFA" w:rsidP="0096374E">
            <w:pPr>
              <w:spacing w:after="0" w:line="240" w:lineRule="auto"/>
              <w:jc w:val="center"/>
              <w:rPr>
                <w:rFonts w:ascii="Times New Roman" w:eastAsia="Times New Roman" w:hAnsi="Times New Roman" w:cs="Times New Roman"/>
                <w:bCs/>
                <w:color w:val="000000"/>
                <w:sz w:val="24"/>
                <w:szCs w:val="24"/>
              </w:rPr>
            </w:pPr>
            <w:proofErr w:type="spellStart"/>
            <w:r w:rsidRPr="00832E25">
              <w:rPr>
                <w:rFonts w:ascii="Times New Roman" w:eastAsia="Times New Roman" w:hAnsi="Times New Roman" w:cs="Times New Roman"/>
                <w:bCs/>
                <w:color w:val="000000"/>
                <w:sz w:val="24"/>
                <w:szCs w:val="24"/>
              </w:rPr>
              <w:t>df</w:t>
            </w:r>
            <w:proofErr w:type="spellEnd"/>
            <w:r w:rsidRPr="00832E25">
              <w:rPr>
                <w:rFonts w:ascii="Times New Roman" w:eastAsia="Times New Roman" w:hAnsi="Times New Roman" w:cs="Times New Roman"/>
                <w:bCs/>
                <w:color w:val="000000"/>
                <w:sz w:val="24"/>
                <w:szCs w:val="24"/>
              </w:rPr>
              <w:t>/α</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0.05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0.01</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0.001</w:t>
            </w:r>
          </w:p>
        </w:tc>
      </w:tr>
      <w:tr w:rsidR="00E27EFA" w:rsidRPr="00832E25" w:rsidTr="0096374E">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2.71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3.84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5.02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6.63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10.83</w:t>
            </w:r>
          </w:p>
        </w:tc>
      </w:tr>
      <w:tr w:rsidR="00E27EFA" w:rsidRPr="00832E25" w:rsidTr="0096374E">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4.61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5.99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7.38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9.21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13.82</w:t>
            </w:r>
          </w:p>
        </w:tc>
      </w:tr>
      <w:tr w:rsidR="00E27EFA" w:rsidRPr="00832E25" w:rsidTr="0096374E">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6.25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7.81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9.35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11.34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16.27</w:t>
            </w:r>
          </w:p>
        </w:tc>
      </w:tr>
      <w:tr w:rsidR="00E27EFA" w:rsidRPr="00832E25" w:rsidTr="0096374E">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7.78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9.49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11.14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13.28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18.47</w:t>
            </w:r>
          </w:p>
        </w:tc>
      </w:tr>
      <w:tr w:rsidR="00E27EFA" w:rsidRPr="00832E25" w:rsidTr="0096374E">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bCs/>
                <w:color w:val="000000"/>
                <w:sz w:val="24"/>
                <w:szCs w:val="24"/>
              </w:rPr>
            </w:pPr>
            <w:r w:rsidRPr="00832E25">
              <w:rPr>
                <w:rFonts w:ascii="Times New Roman" w:eastAsia="Times New Roman" w:hAnsi="Times New Roman" w:cs="Times New Roman"/>
                <w:bCs/>
                <w:color w:val="000000"/>
                <w:sz w:val="24"/>
                <w:szCs w:val="24"/>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9.24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11.07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12.83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15.09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rsidR="00E27EFA" w:rsidRPr="00832E25" w:rsidRDefault="00E27EFA" w:rsidP="0096374E">
            <w:pPr>
              <w:spacing w:after="0" w:line="240" w:lineRule="auto"/>
              <w:jc w:val="right"/>
              <w:rPr>
                <w:rFonts w:ascii="Times New Roman" w:eastAsia="Times New Roman" w:hAnsi="Times New Roman" w:cs="Times New Roman"/>
                <w:color w:val="000000"/>
                <w:sz w:val="24"/>
                <w:szCs w:val="24"/>
              </w:rPr>
            </w:pPr>
            <w:r w:rsidRPr="00832E25">
              <w:rPr>
                <w:rFonts w:ascii="Times New Roman" w:eastAsia="Times New Roman" w:hAnsi="Times New Roman" w:cs="Times New Roman"/>
                <w:color w:val="000000"/>
                <w:sz w:val="24"/>
                <w:szCs w:val="24"/>
              </w:rPr>
              <w:t>20.52</w:t>
            </w:r>
          </w:p>
        </w:tc>
      </w:tr>
    </w:tbl>
    <w:p w:rsidR="00E27EFA" w:rsidRPr="00832E25" w:rsidRDefault="00E27EFA" w:rsidP="00E27EFA">
      <w:pPr>
        <w:spacing w:after="0" w:line="240" w:lineRule="auto"/>
        <w:rPr>
          <w:rFonts w:ascii="Times New Roman" w:eastAsia="Times New Roman" w:hAnsi="Times New Roman" w:cs="Times New Roman"/>
          <w:sz w:val="24"/>
          <w:szCs w:val="24"/>
        </w:rPr>
      </w:pPr>
    </w:p>
    <w:p w:rsidR="00E27EFA" w:rsidRPr="00832E25" w:rsidRDefault="00E27EFA" w:rsidP="00E27EFA">
      <w:pPr>
        <w:spacing w:after="0" w:line="240" w:lineRule="auto"/>
        <w:jc w:val="center"/>
        <w:rPr>
          <w:rFonts w:ascii="Times New Roman" w:eastAsia="Times New Roman" w:hAnsi="Times New Roman" w:cs="Times New Roman"/>
          <w:b/>
          <w:sz w:val="24"/>
          <w:szCs w:val="24"/>
        </w:rPr>
      </w:pPr>
      <w:r w:rsidRPr="00832E25">
        <w:rPr>
          <w:rFonts w:ascii="Times New Roman" w:eastAsia="Times New Roman" w:hAnsi="Times New Roman" w:cs="Times New Roman"/>
          <w:b/>
          <w:sz w:val="24"/>
          <w:szCs w:val="24"/>
        </w:rPr>
        <w:t>Z-scores: Quantiles/critical values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Z</m:t>
            </m:r>
          </m:e>
          <m:sub>
            <m:r>
              <m:rPr>
                <m:sty m:val="bi"/>
              </m:rPr>
              <w:rPr>
                <w:rFonts w:ascii="Cambria Math" w:eastAsia="Times New Roman" w:hAnsi="Cambria Math" w:cs="Times New Roman"/>
                <w:sz w:val="24"/>
                <w:szCs w:val="24"/>
              </w:rPr>
              <m:t>1-α/2</m:t>
            </m:r>
          </m:sub>
        </m:sSub>
      </m:oMath>
      <w:r w:rsidRPr="00832E25">
        <w:rPr>
          <w:rFonts w:ascii="Times New Roman" w:eastAsia="Times New Roman" w:hAnsi="Times New Roman" w:cs="Times New Roman"/>
          <w:b/>
          <w:sz w:val="24"/>
          <w:szCs w:val="24"/>
        </w:rPr>
        <w:t>)</w:t>
      </w:r>
    </w:p>
    <w:p w:rsidR="00E27EFA" w:rsidRPr="00832E25" w:rsidRDefault="00E27EFA" w:rsidP="00E27EFA">
      <w:pPr>
        <w:spacing w:after="0" w:line="240" w:lineRule="auto"/>
        <w:ind w:left="720"/>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Z</w:t>
      </w:r>
      <w:r w:rsidRPr="00832E25">
        <w:rPr>
          <w:rFonts w:ascii="Times New Roman" w:eastAsia="Times New Roman" w:hAnsi="Times New Roman" w:cs="Times New Roman"/>
          <w:sz w:val="24"/>
          <w:szCs w:val="24"/>
          <w:vertAlign w:val="subscript"/>
        </w:rPr>
        <w:t>0.8</w:t>
      </w:r>
      <w:r w:rsidRPr="00832E25">
        <w:rPr>
          <w:rFonts w:ascii="Times New Roman" w:eastAsia="Times New Roman" w:hAnsi="Times New Roman" w:cs="Times New Roman"/>
          <w:sz w:val="24"/>
          <w:szCs w:val="24"/>
        </w:rPr>
        <w:t>=0.842,   Z</w:t>
      </w:r>
      <w:r w:rsidRPr="00832E25">
        <w:rPr>
          <w:rFonts w:ascii="Times New Roman" w:eastAsia="Times New Roman" w:hAnsi="Times New Roman" w:cs="Times New Roman"/>
          <w:sz w:val="24"/>
          <w:szCs w:val="24"/>
          <w:vertAlign w:val="subscript"/>
        </w:rPr>
        <w:t>0.9</w:t>
      </w:r>
      <w:r w:rsidRPr="00832E25">
        <w:rPr>
          <w:rFonts w:ascii="Times New Roman" w:eastAsia="Times New Roman" w:hAnsi="Times New Roman" w:cs="Times New Roman"/>
          <w:sz w:val="24"/>
          <w:szCs w:val="24"/>
        </w:rPr>
        <w:t>=1.282,   Z</w:t>
      </w:r>
      <w:r w:rsidRPr="00832E25">
        <w:rPr>
          <w:rFonts w:ascii="Times New Roman" w:eastAsia="Times New Roman" w:hAnsi="Times New Roman" w:cs="Times New Roman"/>
          <w:sz w:val="24"/>
          <w:szCs w:val="24"/>
          <w:vertAlign w:val="subscript"/>
        </w:rPr>
        <w:t>0.95</w:t>
      </w:r>
      <w:r w:rsidRPr="00832E25">
        <w:rPr>
          <w:rFonts w:ascii="Times New Roman" w:eastAsia="Times New Roman" w:hAnsi="Times New Roman" w:cs="Times New Roman"/>
          <w:sz w:val="24"/>
          <w:szCs w:val="24"/>
        </w:rPr>
        <w:t>=1.645,   Z</w:t>
      </w:r>
      <w:r w:rsidRPr="00832E25">
        <w:rPr>
          <w:rFonts w:ascii="Times New Roman" w:eastAsia="Times New Roman" w:hAnsi="Times New Roman" w:cs="Times New Roman"/>
          <w:sz w:val="24"/>
          <w:szCs w:val="24"/>
          <w:vertAlign w:val="subscript"/>
        </w:rPr>
        <w:t>0.975</w:t>
      </w:r>
      <w:r w:rsidRPr="00832E25">
        <w:rPr>
          <w:rFonts w:ascii="Times New Roman" w:eastAsia="Times New Roman" w:hAnsi="Times New Roman" w:cs="Times New Roman"/>
          <w:sz w:val="24"/>
          <w:szCs w:val="24"/>
        </w:rPr>
        <w:t>=1.960,   Z</w:t>
      </w:r>
      <w:r w:rsidRPr="00832E25">
        <w:rPr>
          <w:rFonts w:ascii="Times New Roman" w:eastAsia="Times New Roman" w:hAnsi="Times New Roman" w:cs="Times New Roman"/>
          <w:sz w:val="24"/>
          <w:szCs w:val="24"/>
          <w:vertAlign w:val="subscript"/>
        </w:rPr>
        <w:t>0.99</w:t>
      </w:r>
      <w:r w:rsidRPr="00832E25">
        <w:rPr>
          <w:rFonts w:ascii="Times New Roman" w:eastAsia="Times New Roman" w:hAnsi="Times New Roman" w:cs="Times New Roman"/>
          <w:sz w:val="24"/>
          <w:szCs w:val="24"/>
        </w:rPr>
        <w:t>=2.326,   Z</w:t>
      </w:r>
      <w:r w:rsidRPr="00832E25">
        <w:rPr>
          <w:rFonts w:ascii="Times New Roman" w:eastAsia="Times New Roman" w:hAnsi="Times New Roman" w:cs="Times New Roman"/>
          <w:sz w:val="24"/>
          <w:szCs w:val="24"/>
          <w:vertAlign w:val="subscript"/>
        </w:rPr>
        <w:t>0.999</w:t>
      </w:r>
      <w:r w:rsidRPr="00832E25">
        <w:rPr>
          <w:rFonts w:ascii="Times New Roman" w:eastAsia="Times New Roman" w:hAnsi="Times New Roman" w:cs="Times New Roman"/>
          <w:sz w:val="24"/>
          <w:szCs w:val="24"/>
        </w:rPr>
        <w:t>=3.090</w:t>
      </w:r>
    </w:p>
    <w:p w:rsidR="00E27EFA" w:rsidRPr="00832E25" w:rsidRDefault="00E27EFA" w:rsidP="00E27EFA">
      <w:pPr>
        <w:rPr>
          <w:rFonts w:ascii="Times New Roman" w:hAnsi="Times New Roman" w:cs="Times New Roman"/>
          <w:sz w:val="24"/>
          <w:szCs w:val="24"/>
        </w:rPr>
      </w:pPr>
    </w:p>
    <w:p w:rsidR="00E27EFA" w:rsidRPr="00832E25" w:rsidRDefault="00E27EFA" w:rsidP="00E27EFA">
      <w:pPr>
        <w:spacing w:after="0" w:line="276" w:lineRule="auto"/>
        <w:rPr>
          <w:rFonts w:ascii="Times New Roman" w:eastAsia="Times New Roman" w:hAnsi="Times New Roman" w:cs="Times New Roman"/>
          <w:b/>
          <w:sz w:val="24"/>
          <w:szCs w:val="24"/>
        </w:rPr>
      </w:pPr>
      <w:r w:rsidRPr="00832E25">
        <w:rPr>
          <w:rFonts w:ascii="Times New Roman" w:eastAsia="Times New Roman" w:hAnsi="Times New Roman" w:cs="Times New Roman"/>
          <w:b/>
          <w:sz w:val="24"/>
          <w:szCs w:val="24"/>
        </w:rPr>
        <w:lastRenderedPageBreak/>
        <w:t>Part I</w:t>
      </w:r>
    </w:p>
    <w:p w:rsidR="00E27EFA" w:rsidRPr="00832E25" w:rsidRDefault="00E27EFA" w:rsidP="00E27EFA">
      <w:pPr>
        <w:autoSpaceDE w:val="0"/>
        <w:autoSpaceDN w:val="0"/>
        <w:adjustRightInd w:val="0"/>
        <w:spacing w:after="0" w:line="276" w:lineRule="auto"/>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 xml:space="preserve">Problems 1-5 are based on the contingency table shown below which is from a randomized, multi-center, controlled clinical trial for the evaluation of a treatment for cardiovascular disease in terms of a favorable outcome after 6 months of </w:t>
      </w:r>
      <w:r>
        <w:rPr>
          <w:rFonts w:ascii="Times New Roman" w:eastAsia="Times New Roman" w:hAnsi="Times New Roman" w:cs="Times New Roman"/>
          <w:sz w:val="24"/>
          <w:szCs w:val="24"/>
        </w:rPr>
        <w:t>follow-up</w:t>
      </w:r>
      <w:r w:rsidRPr="00832E25">
        <w:rPr>
          <w:rFonts w:ascii="Times New Roman" w:eastAsia="Times New Roman" w:hAnsi="Times New Roman" w:cs="Times New Roman"/>
          <w:sz w:val="24"/>
          <w:szCs w:val="24"/>
        </w:rPr>
        <w:t xml:space="preserve">.  </w:t>
      </w:r>
    </w:p>
    <w:p w:rsidR="00E27EFA" w:rsidRPr="00832E25" w:rsidRDefault="00E27EFA" w:rsidP="00E27EFA">
      <w:pPr>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828" w:type="dxa"/>
        <w:tblLook w:val="01E0" w:firstRow="1" w:lastRow="1" w:firstColumn="1" w:lastColumn="1" w:noHBand="0" w:noVBand="0"/>
      </w:tblPr>
      <w:tblGrid>
        <w:gridCol w:w="1135"/>
        <w:gridCol w:w="1565"/>
        <w:gridCol w:w="1800"/>
        <w:gridCol w:w="1496"/>
        <w:gridCol w:w="1080"/>
      </w:tblGrid>
      <w:tr w:rsidR="00E27EFA" w:rsidRPr="00832E25" w:rsidTr="0096374E">
        <w:tc>
          <w:tcPr>
            <w:tcW w:w="113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Center</w:t>
            </w:r>
          </w:p>
        </w:tc>
        <w:tc>
          <w:tcPr>
            <w:tcW w:w="156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Treatment</w:t>
            </w:r>
          </w:p>
        </w:tc>
        <w:tc>
          <w:tcPr>
            <w:tcW w:w="180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Favorable</w:t>
            </w:r>
          </w:p>
        </w:tc>
        <w:tc>
          <w:tcPr>
            <w:tcW w:w="144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Unfavorable</w:t>
            </w:r>
          </w:p>
        </w:tc>
        <w:tc>
          <w:tcPr>
            <w:tcW w:w="108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r>
      <w:tr w:rsidR="00E27EFA" w:rsidRPr="00832E25" w:rsidTr="0096374E">
        <w:tc>
          <w:tcPr>
            <w:tcW w:w="1135" w:type="dxa"/>
            <w:tcBorders>
              <w:top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1</w:t>
            </w:r>
          </w:p>
        </w:tc>
        <w:tc>
          <w:tcPr>
            <w:tcW w:w="1565"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Test</w:t>
            </w:r>
          </w:p>
        </w:tc>
        <w:tc>
          <w:tcPr>
            <w:tcW w:w="1800"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29</w:t>
            </w:r>
          </w:p>
        </w:tc>
        <w:tc>
          <w:tcPr>
            <w:tcW w:w="1440"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31</w:t>
            </w:r>
          </w:p>
        </w:tc>
        <w:tc>
          <w:tcPr>
            <w:tcW w:w="1080" w:type="dxa"/>
            <w:tcBorders>
              <w:top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60</w:t>
            </w:r>
          </w:p>
        </w:tc>
      </w:tr>
      <w:tr w:rsidR="00E27EFA" w:rsidRPr="00832E25" w:rsidTr="0096374E">
        <w:tc>
          <w:tcPr>
            <w:tcW w:w="1135" w:type="dxa"/>
            <w:tcBorders>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1</w:t>
            </w:r>
          </w:p>
        </w:tc>
        <w:tc>
          <w:tcPr>
            <w:tcW w:w="1565"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Control</w:t>
            </w:r>
          </w:p>
        </w:tc>
        <w:tc>
          <w:tcPr>
            <w:tcW w:w="1800"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24</w:t>
            </w:r>
          </w:p>
        </w:tc>
        <w:tc>
          <w:tcPr>
            <w:tcW w:w="1440"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36</w:t>
            </w:r>
          </w:p>
        </w:tc>
        <w:tc>
          <w:tcPr>
            <w:tcW w:w="1080" w:type="dxa"/>
            <w:tcBorders>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60</w:t>
            </w:r>
          </w:p>
        </w:tc>
      </w:tr>
      <w:tr w:rsidR="00E27EFA" w:rsidRPr="00832E25" w:rsidTr="0096374E">
        <w:tc>
          <w:tcPr>
            <w:tcW w:w="113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1</w:t>
            </w:r>
          </w:p>
        </w:tc>
        <w:tc>
          <w:tcPr>
            <w:tcW w:w="156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c>
          <w:tcPr>
            <w:tcW w:w="180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53</w:t>
            </w:r>
          </w:p>
        </w:tc>
        <w:tc>
          <w:tcPr>
            <w:tcW w:w="144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67</w:t>
            </w:r>
          </w:p>
        </w:tc>
        <w:tc>
          <w:tcPr>
            <w:tcW w:w="108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120</w:t>
            </w:r>
          </w:p>
        </w:tc>
      </w:tr>
      <w:tr w:rsidR="00E27EFA" w:rsidRPr="00832E25" w:rsidTr="0096374E">
        <w:tc>
          <w:tcPr>
            <w:tcW w:w="1135" w:type="dxa"/>
            <w:tcBorders>
              <w:top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2</w:t>
            </w:r>
          </w:p>
        </w:tc>
        <w:tc>
          <w:tcPr>
            <w:tcW w:w="1565"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Test</w:t>
            </w:r>
          </w:p>
        </w:tc>
        <w:tc>
          <w:tcPr>
            <w:tcW w:w="1800"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40</w:t>
            </w:r>
          </w:p>
        </w:tc>
        <w:tc>
          <w:tcPr>
            <w:tcW w:w="1440"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20</w:t>
            </w:r>
          </w:p>
        </w:tc>
        <w:tc>
          <w:tcPr>
            <w:tcW w:w="1080" w:type="dxa"/>
            <w:tcBorders>
              <w:top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60</w:t>
            </w:r>
          </w:p>
        </w:tc>
      </w:tr>
      <w:tr w:rsidR="00E27EFA" w:rsidRPr="00832E25" w:rsidTr="0096374E">
        <w:tc>
          <w:tcPr>
            <w:tcW w:w="1135" w:type="dxa"/>
            <w:tcBorders>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2</w:t>
            </w:r>
          </w:p>
        </w:tc>
        <w:tc>
          <w:tcPr>
            <w:tcW w:w="1565"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Control</w:t>
            </w:r>
          </w:p>
        </w:tc>
        <w:tc>
          <w:tcPr>
            <w:tcW w:w="1800"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35</w:t>
            </w:r>
          </w:p>
        </w:tc>
        <w:tc>
          <w:tcPr>
            <w:tcW w:w="1440"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25</w:t>
            </w:r>
          </w:p>
        </w:tc>
        <w:tc>
          <w:tcPr>
            <w:tcW w:w="1080" w:type="dxa"/>
            <w:tcBorders>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60</w:t>
            </w:r>
          </w:p>
        </w:tc>
      </w:tr>
      <w:tr w:rsidR="00E27EFA" w:rsidRPr="00832E25" w:rsidTr="0096374E">
        <w:tc>
          <w:tcPr>
            <w:tcW w:w="113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2</w:t>
            </w:r>
          </w:p>
        </w:tc>
        <w:tc>
          <w:tcPr>
            <w:tcW w:w="156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c>
          <w:tcPr>
            <w:tcW w:w="180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75</w:t>
            </w:r>
          </w:p>
        </w:tc>
        <w:tc>
          <w:tcPr>
            <w:tcW w:w="144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45</w:t>
            </w:r>
          </w:p>
        </w:tc>
        <w:tc>
          <w:tcPr>
            <w:tcW w:w="108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120</w:t>
            </w:r>
          </w:p>
        </w:tc>
      </w:tr>
      <w:tr w:rsidR="00E27EFA" w:rsidRPr="00832E25" w:rsidTr="0096374E">
        <w:tc>
          <w:tcPr>
            <w:tcW w:w="1135" w:type="dxa"/>
            <w:tcBorders>
              <w:top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3</w:t>
            </w:r>
          </w:p>
        </w:tc>
        <w:tc>
          <w:tcPr>
            <w:tcW w:w="1565"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Test</w:t>
            </w:r>
          </w:p>
        </w:tc>
        <w:tc>
          <w:tcPr>
            <w:tcW w:w="1800"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35</w:t>
            </w:r>
          </w:p>
        </w:tc>
        <w:tc>
          <w:tcPr>
            <w:tcW w:w="1440" w:type="dxa"/>
            <w:tcBorders>
              <w:top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25</w:t>
            </w:r>
          </w:p>
        </w:tc>
        <w:tc>
          <w:tcPr>
            <w:tcW w:w="1080" w:type="dxa"/>
            <w:tcBorders>
              <w:top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60</w:t>
            </w:r>
          </w:p>
        </w:tc>
      </w:tr>
      <w:tr w:rsidR="00E27EFA" w:rsidRPr="00832E25" w:rsidTr="0096374E">
        <w:tc>
          <w:tcPr>
            <w:tcW w:w="1135" w:type="dxa"/>
            <w:tcBorders>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96374E">
              <w:rPr>
                <w:rFonts w:ascii="Times New Roman" w:eastAsia="Times New Roman" w:hAnsi="Times New Roman" w:cs="Times New Roman"/>
                <w:sz w:val="24"/>
                <w:szCs w:val="24"/>
              </w:rPr>
              <w:t>3</w:t>
            </w:r>
          </w:p>
        </w:tc>
        <w:tc>
          <w:tcPr>
            <w:tcW w:w="1565"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Control</w:t>
            </w:r>
          </w:p>
        </w:tc>
        <w:tc>
          <w:tcPr>
            <w:tcW w:w="1800"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17</w:t>
            </w:r>
          </w:p>
        </w:tc>
        <w:tc>
          <w:tcPr>
            <w:tcW w:w="1440" w:type="dxa"/>
            <w:tcBorders>
              <w:bottom w:val="single" w:sz="4" w:space="0" w:color="auto"/>
            </w:tcBorders>
          </w:tcPr>
          <w:p w:rsidR="00E27EFA" w:rsidRPr="00832E25"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832E25">
              <w:rPr>
                <w:rFonts w:ascii="Times New Roman" w:eastAsia="Times New Roman" w:hAnsi="Times New Roman" w:cs="Times New Roman"/>
                <w:sz w:val="24"/>
                <w:szCs w:val="24"/>
              </w:rPr>
              <w:t>43</w:t>
            </w:r>
          </w:p>
        </w:tc>
        <w:tc>
          <w:tcPr>
            <w:tcW w:w="1080" w:type="dxa"/>
            <w:tcBorders>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60</w:t>
            </w:r>
          </w:p>
        </w:tc>
      </w:tr>
      <w:tr w:rsidR="00E27EFA" w:rsidRPr="00832E25" w:rsidTr="0096374E">
        <w:tc>
          <w:tcPr>
            <w:tcW w:w="1135" w:type="dxa"/>
            <w:tcBorders>
              <w:top w:val="single" w:sz="4" w:space="0" w:color="auto"/>
              <w:bottom w:val="single" w:sz="4" w:space="0" w:color="auto"/>
            </w:tcBorders>
          </w:tcPr>
          <w:p w:rsidR="00E27EFA" w:rsidRPr="00F86692" w:rsidRDefault="00E27EFA" w:rsidP="0096374E">
            <w:pPr>
              <w:autoSpaceDE w:val="0"/>
              <w:autoSpaceDN w:val="0"/>
              <w:adjustRightInd w:val="0"/>
              <w:spacing w:after="0" w:line="240" w:lineRule="auto"/>
              <w:jc w:val="center"/>
              <w:rPr>
                <w:rFonts w:ascii="Times New Roman" w:eastAsia="Times New Roman" w:hAnsi="Times New Roman" w:cs="Times New Roman"/>
                <w:sz w:val="24"/>
                <w:szCs w:val="24"/>
              </w:rPr>
            </w:pPr>
            <w:r w:rsidRPr="00F86692">
              <w:rPr>
                <w:rFonts w:ascii="Times New Roman" w:eastAsia="Times New Roman" w:hAnsi="Times New Roman" w:cs="Times New Roman"/>
                <w:sz w:val="24"/>
                <w:szCs w:val="24"/>
              </w:rPr>
              <w:t>3</w:t>
            </w:r>
          </w:p>
        </w:tc>
        <w:tc>
          <w:tcPr>
            <w:tcW w:w="1565"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c>
          <w:tcPr>
            <w:tcW w:w="180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52</w:t>
            </w:r>
          </w:p>
        </w:tc>
        <w:tc>
          <w:tcPr>
            <w:tcW w:w="144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68</w:t>
            </w:r>
          </w:p>
        </w:tc>
        <w:tc>
          <w:tcPr>
            <w:tcW w:w="1080" w:type="dxa"/>
            <w:tcBorders>
              <w:top w:val="single" w:sz="4" w:space="0" w:color="auto"/>
              <w:bottom w:val="single" w:sz="4" w:space="0" w:color="auto"/>
            </w:tcBorders>
          </w:tcPr>
          <w:p w:rsidR="00E27EFA" w:rsidRPr="0096374E" w:rsidRDefault="00E27EFA" w:rsidP="0096374E">
            <w:pPr>
              <w:autoSpaceDE w:val="0"/>
              <w:autoSpaceDN w:val="0"/>
              <w:adjustRightInd w:val="0"/>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120</w:t>
            </w:r>
          </w:p>
        </w:tc>
      </w:tr>
    </w:tbl>
    <w:p w:rsidR="00E27EFA" w:rsidRPr="00832E25" w:rsidRDefault="00E27EFA" w:rsidP="00E27EFA">
      <w:pPr>
        <w:rPr>
          <w:rFonts w:ascii="Times New Roman" w:hAnsi="Times New Roman" w:cs="Times New Roman"/>
          <w:sz w:val="24"/>
          <w:szCs w:val="24"/>
        </w:rPr>
      </w:pPr>
    </w:p>
    <w:p w:rsidR="00E27EFA" w:rsidRDefault="00E27EFA" w:rsidP="00E27EFA">
      <w:pPr>
        <w:pStyle w:val="ListParagraph"/>
        <w:numPr>
          <w:ilvl w:val="0"/>
          <w:numId w:val="2"/>
        </w:numPr>
        <w:spacing w:line="276" w:lineRule="auto"/>
      </w:pPr>
      <w:r>
        <w:t>For C</w:t>
      </w:r>
      <w:r w:rsidRPr="00832E25">
        <w:t>enter 1</w:t>
      </w:r>
      <w:r>
        <w:t>,</w:t>
      </w:r>
      <w:r w:rsidRPr="00417C1D">
        <w:rPr>
          <w:color w:val="000000"/>
          <w:shd w:val="clear" w:color="auto" w:fill="FFFFFF"/>
        </w:rPr>
        <w:t xml:space="preserve"> provide an estimate for the </w:t>
      </w:r>
      <w:r>
        <w:rPr>
          <w:color w:val="000000"/>
          <w:shd w:val="clear" w:color="auto" w:fill="FFFFFF"/>
        </w:rPr>
        <w:t xml:space="preserve">proportion of </w:t>
      </w:r>
      <w:r w:rsidRPr="00417C1D">
        <w:rPr>
          <w:color w:val="000000"/>
          <w:shd w:val="clear" w:color="auto" w:fill="FFFFFF"/>
        </w:rPr>
        <w:t>favorable </w:t>
      </w:r>
      <w:r>
        <w:rPr>
          <w:color w:val="000000"/>
          <w:shd w:val="clear" w:color="auto" w:fill="FFFFFF"/>
        </w:rPr>
        <w:t>outcome</w:t>
      </w:r>
      <w:r w:rsidRPr="00417C1D">
        <w:rPr>
          <w:color w:val="000000"/>
          <w:shd w:val="clear" w:color="auto" w:fill="FFFFFF"/>
        </w:rPr>
        <w:t xml:space="preserve"> for each of the two treatment groups </w:t>
      </w:r>
      <w:r>
        <w:rPr>
          <w:color w:val="000000"/>
          <w:shd w:val="clear" w:color="auto" w:fill="FFFFFF"/>
        </w:rPr>
        <w:t xml:space="preserve">as well as </w:t>
      </w:r>
      <w:r w:rsidRPr="00417C1D">
        <w:rPr>
          <w:color w:val="000000"/>
          <w:shd w:val="clear" w:color="auto" w:fill="FFFFFF"/>
        </w:rPr>
        <w:t xml:space="preserve">a two-sided 95% confidence interval for </w:t>
      </w:r>
      <w:r>
        <w:rPr>
          <w:color w:val="000000"/>
          <w:shd w:val="clear" w:color="auto" w:fill="FFFFFF"/>
        </w:rPr>
        <w:t>each proportion</w:t>
      </w:r>
      <w:r w:rsidRPr="00417C1D">
        <w:rPr>
          <w:color w:val="000000"/>
          <w:shd w:val="clear" w:color="auto" w:fill="FFFFFF"/>
        </w:rPr>
        <w:t>.</w:t>
      </w: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Pr="001962FF" w:rsidRDefault="00E27EFA" w:rsidP="00E27EFA">
      <w:pPr>
        <w:pStyle w:val="ListParagraph"/>
        <w:numPr>
          <w:ilvl w:val="0"/>
          <w:numId w:val="2"/>
        </w:numPr>
        <w:spacing w:line="276" w:lineRule="auto"/>
      </w:pPr>
      <w:r>
        <w:lastRenderedPageBreak/>
        <w:t>For C</w:t>
      </w:r>
      <w:r w:rsidRPr="00832E25">
        <w:t xml:space="preserve">enter 1 </w:t>
      </w:r>
      <w:r>
        <w:t>only</w:t>
      </w:r>
      <w:r w:rsidR="00FE0E65">
        <w:t>,</w:t>
      </w:r>
      <w:r>
        <w:t xml:space="preserve"> and u</w:t>
      </w:r>
      <w:r w:rsidRPr="00832E25">
        <w:t>nder minim</w:t>
      </w:r>
      <w:r>
        <w:t>al</w:t>
      </w:r>
      <w:r w:rsidRPr="00832E25">
        <w:t xml:space="preserve"> assumption</w:t>
      </w:r>
      <w:r>
        <w:t>s,</w:t>
      </w:r>
      <w:r w:rsidRPr="00832E25">
        <w:t xml:space="preserve"> assess </w:t>
      </w:r>
      <w:r>
        <w:t xml:space="preserve">whether there is a </w:t>
      </w:r>
      <w:r w:rsidRPr="00832E25">
        <w:t xml:space="preserve">difference in </w:t>
      </w:r>
      <w:r>
        <w:t xml:space="preserve">the proportion of </w:t>
      </w:r>
      <w:r w:rsidRPr="00832E25">
        <w:t xml:space="preserve">favorable outcome </w:t>
      </w:r>
      <w:r>
        <w:t xml:space="preserve">between </w:t>
      </w:r>
      <w:r w:rsidRPr="00832E25">
        <w:t xml:space="preserve">the treatment groups using </w:t>
      </w:r>
      <w:r>
        <w:t>the</w:t>
      </w:r>
      <w:r w:rsidRPr="00832E25">
        <w:t xml:space="preserve"> two-sided 0.05 </w:t>
      </w:r>
      <w:r>
        <w:t xml:space="preserve">significance </w:t>
      </w:r>
      <w:r w:rsidRPr="00832E25">
        <w:t xml:space="preserve">level. Briefly </w:t>
      </w:r>
      <w:r>
        <w:t>j</w:t>
      </w:r>
      <w:r w:rsidRPr="00832E25">
        <w:t xml:space="preserve">ustify your method in </w:t>
      </w:r>
      <w:r>
        <w:t>1-2</w:t>
      </w:r>
      <w:r w:rsidRPr="00832E25">
        <w:t xml:space="preserve"> sentence</w:t>
      </w:r>
      <w:r>
        <w:t>s</w:t>
      </w:r>
      <w:r w:rsidRPr="00832E25">
        <w:t xml:space="preserve">. </w:t>
      </w:r>
    </w:p>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FE0E65" w:rsidRDefault="00FE0E65" w:rsidP="00E27EFA">
      <w:pPr>
        <w:rPr>
          <w:rFonts w:ascii="Courier New" w:eastAsia="Times New Roman" w:hAnsi="Courier New" w:cs="Courier New"/>
          <w:sz w:val="20"/>
          <w:szCs w:val="20"/>
        </w:rPr>
      </w:pPr>
    </w:p>
    <w:p w:rsidR="00E27EFA" w:rsidRPr="00832E25" w:rsidRDefault="00FE0E65" w:rsidP="00E27EFA">
      <w:pPr>
        <w:pStyle w:val="PlainTex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Pooling across</w:t>
      </w:r>
      <w:r w:rsidR="00E27EFA" w:rsidRPr="00832E25">
        <w:rPr>
          <w:rFonts w:ascii="Times New Roman" w:hAnsi="Times New Roman" w:cs="Times New Roman"/>
          <w:sz w:val="24"/>
          <w:szCs w:val="24"/>
        </w:rPr>
        <w:t xml:space="preserve"> </w:t>
      </w:r>
      <w:r w:rsidR="00E27EFA">
        <w:rPr>
          <w:rFonts w:ascii="Times New Roman" w:hAnsi="Times New Roman" w:cs="Times New Roman"/>
          <w:sz w:val="24"/>
          <w:szCs w:val="24"/>
        </w:rPr>
        <w:t>C</w:t>
      </w:r>
      <w:r w:rsidR="00E27EFA" w:rsidRPr="00832E25">
        <w:rPr>
          <w:rFonts w:ascii="Times New Roman" w:hAnsi="Times New Roman" w:cs="Times New Roman"/>
          <w:sz w:val="24"/>
          <w:szCs w:val="24"/>
        </w:rPr>
        <w:t>enter</w:t>
      </w:r>
      <w:r w:rsidR="00E27EFA">
        <w:rPr>
          <w:rFonts w:ascii="Times New Roman" w:hAnsi="Times New Roman" w:cs="Times New Roman"/>
          <w:sz w:val="24"/>
          <w:szCs w:val="24"/>
        </w:rPr>
        <w:t>s</w:t>
      </w:r>
      <w:r w:rsidR="00E27EFA" w:rsidRPr="00832E25">
        <w:rPr>
          <w:rFonts w:ascii="Times New Roman" w:hAnsi="Times New Roman" w:cs="Times New Roman"/>
          <w:sz w:val="24"/>
          <w:szCs w:val="24"/>
        </w:rPr>
        <w:t xml:space="preserve"> 2 and 3</w:t>
      </w:r>
      <w:r w:rsidR="00E27EFA">
        <w:rPr>
          <w:rFonts w:ascii="Times New Roman" w:hAnsi="Times New Roman" w:cs="Times New Roman"/>
          <w:sz w:val="24"/>
          <w:szCs w:val="24"/>
        </w:rPr>
        <w:t xml:space="preserve"> (and excluding Center 1)</w:t>
      </w:r>
      <w:r w:rsidR="00E27EFA" w:rsidRPr="00832E25">
        <w:rPr>
          <w:rFonts w:ascii="Times New Roman" w:hAnsi="Times New Roman" w:cs="Times New Roman"/>
          <w:sz w:val="24"/>
          <w:szCs w:val="24"/>
        </w:rPr>
        <w:t>, provide a two-sided 95</w:t>
      </w:r>
      <w:r w:rsidR="00E27EFA">
        <w:rPr>
          <w:rFonts w:ascii="Times New Roman" w:hAnsi="Times New Roman" w:cs="Times New Roman"/>
          <w:sz w:val="24"/>
          <w:szCs w:val="24"/>
        </w:rPr>
        <w:t>%</w:t>
      </w:r>
      <w:r w:rsidR="00E27EFA" w:rsidRPr="00832E25">
        <w:rPr>
          <w:rFonts w:ascii="Times New Roman" w:hAnsi="Times New Roman" w:cs="Times New Roman"/>
          <w:sz w:val="24"/>
          <w:szCs w:val="24"/>
        </w:rPr>
        <w:t xml:space="preserve"> confidence interval for the difference between the probabilities of favorable outcome for those on test treatment </w:t>
      </w:r>
      <w:r>
        <w:rPr>
          <w:rFonts w:ascii="Times New Roman" w:hAnsi="Times New Roman" w:cs="Times New Roman"/>
          <w:sz w:val="24"/>
          <w:szCs w:val="24"/>
        </w:rPr>
        <w:t xml:space="preserve">versus </w:t>
      </w:r>
      <w:r w:rsidR="00E27EFA" w:rsidRPr="00832E25">
        <w:rPr>
          <w:rFonts w:ascii="Times New Roman" w:hAnsi="Times New Roman" w:cs="Times New Roman"/>
          <w:sz w:val="24"/>
          <w:szCs w:val="24"/>
        </w:rPr>
        <w:t xml:space="preserve">control. </w:t>
      </w:r>
    </w:p>
    <w:p w:rsidR="00E27EFA" w:rsidRPr="00417C1D" w:rsidRDefault="00E27EFA" w:rsidP="00E27EFA">
      <w:pPr>
        <w:pStyle w:val="ListParagraph"/>
        <w:spacing w:line="276" w:lineRule="auto"/>
      </w:pPr>
      <w:r w:rsidRPr="00417C1D">
        <w:t>Hint:</w:t>
      </w:r>
      <w:r w:rsidRPr="00417C1D">
        <w:rPr>
          <w:color w:val="000000"/>
          <w:shd w:val="clear" w:color="auto" w:fill="FFFFFF"/>
        </w:rPr>
        <w:t xml:space="preserve"> </w:t>
      </w:r>
      <w:r>
        <w:rPr>
          <w:color w:val="000000"/>
          <w:shd w:val="clear" w:color="auto" w:fill="FFFFFF"/>
        </w:rPr>
        <w:t>Combine C</w:t>
      </w:r>
      <w:r w:rsidRPr="00417C1D">
        <w:rPr>
          <w:color w:val="000000"/>
          <w:shd w:val="clear" w:color="auto" w:fill="FFFFFF"/>
        </w:rPr>
        <w:t>enters 2 and 3 for each of the cells</w:t>
      </w:r>
      <w:r>
        <w:rPr>
          <w:color w:val="000000"/>
          <w:shd w:val="clear" w:color="auto" w:fill="FFFFFF"/>
        </w:rPr>
        <w:t xml:space="preserve"> in the </w:t>
      </w:r>
      <w:r w:rsidRPr="00417C1D">
        <w:rPr>
          <w:color w:val="000000"/>
          <w:shd w:val="clear" w:color="auto" w:fill="FFFFFF"/>
        </w:rPr>
        <w:t>2x2</w:t>
      </w:r>
      <w:r>
        <w:rPr>
          <w:color w:val="000000"/>
          <w:shd w:val="clear" w:color="auto" w:fill="FFFFFF"/>
        </w:rPr>
        <w:t xml:space="preserve"> table.</w:t>
      </w:r>
    </w:p>
    <w:p w:rsidR="00E27EFA" w:rsidRPr="00417C1D"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E27EFA" w:rsidRDefault="00E27EFA"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FE0E65" w:rsidRDefault="00FE0E65" w:rsidP="00E27EFA">
      <w:pPr>
        <w:pStyle w:val="ListParagraph"/>
      </w:pPr>
    </w:p>
    <w:p w:rsidR="00E27EFA" w:rsidRPr="001962FF" w:rsidRDefault="00E27EFA" w:rsidP="00E27EFA">
      <w:pPr>
        <w:pStyle w:val="ListParagraph"/>
        <w:numPr>
          <w:ilvl w:val="0"/>
          <w:numId w:val="2"/>
        </w:numPr>
        <w:spacing w:line="276" w:lineRule="auto"/>
      </w:pPr>
      <w:r w:rsidRPr="00832E25">
        <w:lastRenderedPageBreak/>
        <w:t>Under minim</w:t>
      </w:r>
      <w:r>
        <w:t>al</w:t>
      </w:r>
      <w:r w:rsidRPr="00832E25">
        <w:t xml:space="preserve"> assumption</w:t>
      </w:r>
      <w:r>
        <w:t>s</w:t>
      </w:r>
      <w:r w:rsidR="00D82C0D">
        <w:t>,</w:t>
      </w:r>
      <w:r w:rsidRPr="00832E25">
        <w:t xml:space="preserve"> and controlling for </w:t>
      </w:r>
      <w:r>
        <w:t>all three c</w:t>
      </w:r>
      <w:r w:rsidRPr="00832E25">
        <w:t>enter</w:t>
      </w:r>
      <w:r>
        <w:t>s</w:t>
      </w:r>
      <w:r w:rsidRPr="00832E25">
        <w:t>, assess whether there is</w:t>
      </w:r>
      <w:r>
        <w:t xml:space="preserve"> an </w:t>
      </w:r>
      <w:r w:rsidRPr="00832E25">
        <w:t>association between treatment and response</w:t>
      </w:r>
      <w:r>
        <w:t xml:space="preserve">.  </w:t>
      </w:r>
      <w:r w:rsidRPr="00832E25">
        <w:t xml:space="preserve">Briefly </w:t>
      </w:r>
      <w:r>
        <w:t xml:space="preserve">interpret your results </w:t>
      </w:r>
      <w:r w:rsidRPr="00832E25">
        <w:t xml:space="preserve">in </w:t>
      </w:r>
      <w:r>
        <w:t>1-2</w:t>
      </w:r>
      <w:r w:rsidRPr="00832E25">
        <w:t xml:space="preserve"> sentence</w:t>
      </w:r>
      <w:r>
        <w:t>s.</w:t>
      </w:r>
    </w:p>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E27EFA" w:rsidRDefault="00E27EFA"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FD56E8" w:rsidRDefault="00FD56E8" w:rsidP="00E27EFA"/>
    <w:p w:rsidR="00E27EFA" w:rsidRPr="001962FF" w:rsidRDefault="00E27EFA" w:rsidP="00E27EFA">
      <w:pPr>
        <w:pStyle w:val="ListParagraph"/>
        <w:numPr>
          <w:ilvl w:val="0"/>
          <w:numId w:val="2"/>
        </w:numPr>
        <w:spacing w:line="276" w:lineRule="auto"/>
      </w:pPr>
      <w:r>
        <w:lastRenderedPageBreak/>
        <w:t>Calculate an estimate for the common odds ratio that accounts for stratification across the three centers.</w:t>
      </w:r>
    </w:p>
    <w:p w:rsidR="00E27EFA" w:rsidRDefault="00E27EFA" w:rsidP="00E27EFA">
      <w:pPr>
        <w:spacing w:after="0" w:line="240" w:lineRule="auto"/>
        <w:rPr>
          <w:rFonts w:ascii="Times New Roman" w:hAnsi="Times New Roman" w:cs="Times New Roman"/>
          <w:sz w:val="24"/>
          <w:szCs w:val="24"/>
        </w:rPr>
      </w:pPr>
    </w:p>
    <w:p w:rsidR="00E27EFA" w:rsidRDefault="00E27EFA" w:rsidP="00E27EFA">
      <w:pPr>
        <w:spacing w:after="0" w:line="240" w:lineRule="auto"/>
        <w:rPr>
          <w:rFonts w:ascii="Times New Roman" w:hAnsi="Times New Roman" w:cs="Times New Roman"/>
          <w:sz w:val="24"/>
          <w:szCs w:val="24"/>
        </w:rPr>
      </w:pPr>
    </w:p>
    <w:p w:rsidR="00E27EFA" w:rsidRDefault="00E27EFA" w:rsidP="00E27EFA">
      <w:pPr>
        <w:spacing w:after="0" w:line="240" w:lineRule="auto"/>
        <w:rPr>
          <w:rFonts w:ascii="Times New Roman" w:hAnsi="Times New Roman" w:cs="Times New Roman"/>
          <w:sz w:val="24"/>
          <w:szCs w:val="24"/>
        </w:rPr>
      </w:pPr>
    </w:p>
    <w:p w:rsidR="00E27EFA" w:rsidRPr="001962FF" w:rsidRDefault="00E27EFA" w:rsidP="00E27EFA">
      <w:pPr>
        <w:spacing w:after="0" w:line="240" w:lineRule="auto"/>
        <w:rPr>
          <w:rFonts w:ascii="Times New Roman" w:hAnsi="Times New Roman" w:cs="Times New Roman"/>
          <w:sz w:val="24"/>
          <w:szCs w:val="24"/>
        </w:rPr>
      </w:pPr>
    </w:p>
    <w:p w:rsidR="00E27EFA" w:rsidRPr="00832E25" w:rsidRDefault="00E27EFA" w:rsidP="00E27EFA">
      <w:pPr>
        <w:pStyle w:val="ListParagraph"/>
      </w:pPr>
    </w:p>
    <w:p w:rsidR="00E27EFA" w:rsidRPr="00832E25" w:rsidRDefault="00E27EFA" w:rsidP="00E27EFA">
      <w:pPr>
        <w:pStyle w:val="ListParagraph"/>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E27EFA" w:rsidRDefault="00E27EFA"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FD56E8" w:rsidRDefault="00FD56E8" w:rsidP="00E27EFA">
      <w:pPr>
        <w:rPr>
          <w:rFonts w:ascii="Times New Roman" w:eastAsia="Times New Roman" w:hAnsi="Times New Roman" w:cs="Times New Roman"/>
          <w:b/>
          <w:sz w:val="24"/>
          <w:szCs w:val="24"/>
        </w:rPr>
      </w:pPr>
    </w:p>
    <w:p w:rsidR="00E27EFA" w:rsidRPr="00832E25" w:rsidRDefault="00E27EFA" w:rsidP="00E27EFA">
      <w:pPr>
        <w:rPr>
          <w:rFonts w:ascii="Times New Roman" w:hAnsi="Times New Roman" w:cs="Times New Roman"/>
          <w:sz w:val="24"/>
          <w:szCs w:val="24"/>
        </w:rPr>
      </w:pPr>
      <w:r w:rsidRPr="00832E25">
        <w:rPr>
          <w:rFonts w:ascii="Times New Roman" w:eastAsia="Times New Roman" w:hAnsi="Times New Roman" w:cs="Times New Roman"/>
          <w:b/>
          <w:sz w:val="24"/>
          <w:szCs w:val="24"/>
        </w:rPr>
        <w:lastRenderedPageBreak/>
        <w:t>Part II</w:t>
      </w:r>
    </w:p>
    <w:p w:rsidR="00E27EFA" w:rsidRDefault="00E27EFA" w:rsidP="00E27EFA">
      <w:pPr>
        <w:pStyle w:val="ListParagraph"/>
        <w:numPr>
          <w:ilvl w:val="0"/>
          <w:numId w:val="2"/>
        </w:numPr>
        <w:spacing w:after="200" w:line="276" w:lineRule="auto"/>
      </w:pPr>
      <w:r w:rsidRPr="00AA18A8">
        <w:t xml:space="preserve">In designing a randomized study for the test treatment </w:t>
      </w:r>
      <w:r w:rsidR="00554029">
        <w:t xml:space="preserve">(versus a suitable control) </w:t>
      </w:r>
      <w:r w:rsidRPr="00AA18A8">
        <w:t xml:space="preserve">in a population of patients with cardiovascular disease, you expect favorable response rates of 0.65 for the test treatment </w:t>
      </w:r>
      <w:r w:rsidR="00554029">
        <w:t xml:space="preserve">group </w:t>
      </w:r>
      <w:r w:rsidRPr="00AA18A8">
        <w:t xml:space="preserve">and 0.50 for </w:t>
      </w:r>
      <w:r w:rsidR="00554029">
        <w:t xml:space="preserve">the </w:t>
      </w:r>
      <w:r w:rsidRPr="00AA18A8">
        <w:t>control</w:t>
      </w:r>
      <w:r w:rsidR="00554029">
        <w:t xml:space="preserve"> group</w:t>
      </w:r>
      <w:r w:rsidRPr="00AA18A8">
        <w:t>.  Using a two-sided 0.05 significance level with balanced alloca</w:t>
      </w:r>
      <w:r w:rsidRPr="00A65A1D">
        <w:t xml:space="preserve">tion, determine the sample size </w:t>
      </w:r>
      <w:r w:rsidR="00554029" w:rsidRPr="00554029">
        <w:rPr>
          <w:u w:val="single"/>
        </w:rPr>
        <w:t>per group</w:t>
      </w:r>
      <w:r w:rsidR="00554029">
        <w:t xml:space="preserve"> </w:t>
      </w:r>
      <w:r w:rsidRPr="00A65A1D">
        <w:t xml:space="preserve">that would be necessary to provide 90% power for this planned study. </w:t>
      </w:r>
    </w:p>
    <w:p w:rsidR="00E27EFA" w:rsidRDefault="00E27EFA" w:rsidP="00E27EFA">
      <w:r>
        <w:br w:type="page"/>
      </w:r>
    </w:p>
    <w:p w:rsidR="00E27EFA" w:rsidRPr="00832E25" w:rsidRDefault="00E27EFA" w:rsidP="00E27EFA">
      <w:pPr>
        <w:spacing w:after="0" w:line="276" w:lineRule="auto"/>
        <w:rPr>
          <w:rFonts w:ascii="Times New Roman" w:eastAsia="Times New Roman" w:hAnsi="Times New Roman" w:cs="Times New Roman"/>
          <w:b/>
          <w:sz w:val="24"/>
          <w:szCs w:val="24"/>
        </w:rPr>
      </w:pPr>
      <w:r w:rsidRPr="00832E25">
        <w:rPr>
          <w:rFonts w:ascii="Times New Roman" w:eastAsia="Times New Roman" w:hAnsi="Times New Roman" w:cs="Times New Roman"/>
          <w:b/>
          <w:sz w:val="24"/>
          <w:szCs w:val="24"/>
        </w:rPr>
        <w:lastRenderedPageBreak/>
        <w:t>Part III</w:t>
      </w:r>
    </w:p>
    <w:p w:rsidR="00E27EFA" w:rsidRPr="00EC5848" w:rsidRDefault="00E27EFA" w:rsidP="00E27EFA">
      <w:pPr>
        <w:spacing w:after="0" w:line="276" w:lineRule="auto"/>
      </w:pPr>
      <w:r w:rsidRPr="0096374E">
        <w:rPr>
          <w:rFonts w:ascii="Times New Roman" w:hAnsi="Times New Roman" w:cs="Times New Roman"/>
          <w:sz w:val="24"/>
          <w:szCs w:val="24"/>
        </w:rPr>
        <w:t>For Problems 7 and 8</w:t>
      </w:r>
      <w:r w:rsidRPr="00CA3C92">
        <w:rPr>
          <w:rFonts w:ascii="Times New Roman" w:hAnsi="Times New Roman" w:cs="Times New Roman"/>
          <w:sz w:val="24"/>
          <w:szCs w:val="24"/>
        </w:rPr>
        <w:t xml:space="preserve">, </w:t>
      </w:r>
      <w:r w:rsidR="00BB13F6">
        <w:rPr>
          <w:rFonts w:ascii="Times New Roman" w:eastAsiaTheme="minorEastAsia" w:hAnsi="Times New Roman" w:cs="Times New Roman"/>
          <w:sz w:val="24"/>
          <w:szCs w:val="24"/>
        </w:rPr>
        <w:t>i</w:t>
      </w:r>
      <w:r w:rsidRPr="00B96A15">
        <w:rPr>
          <w:rFonts w:ascii="Times New Roman" w:eastAsiaTheme="minorEastAsia" w:hAnsi="Times New Roman" w:cs="Times New Roman"/>
          <w:sz w:val="24"/>
          <w:szCs w:val="24"/>
        </w:rPr>
        <w:t>n a particular health-related study, a logistic model for the probability of favorable response (</w:t>
      </w:r>
      <w:r w:rsidR="00BB13F6">
        <w:rPr>
          <w:rFonts w:ascii="Times New Roman" w:eastAsiaTheme="minorEastAsia" w:hAnsi="Times New Roman" w:cs="Times New Roman"/>
          <w:sz w:val="24"/>
          <w:szCs w:val="24"/>
        </w:rPr>
        <w:t>at a follow-up visit) was fit</w:t>
      </w:r>
      <w:r w:rsidRPr="00B96A15">
        <w:rPr>
          <w:rFonts w:ascii="Times New Roman" w:eastAsiaTheme="minorEastAsia" w:hAnsi="Times New Roman" w:cs="Times New Roman"/>
          <w:sz w:val="24"/>
          <w:szCs w:val="24"/>
        </w:rPr>
        <w:t xml:space="preserve"> based on reference cell coding as expressed through the descriptions of the parameters in the table below. The results include selected </w:t>
      </w:r>
      <w:r w:rsidR="00BB13F6">
        <w:rPr>
          <w:rFonts w:ascii="Times New Roman" w:eastAsiaTheme="minorEastAsia" w:hAnsi="Times New Roman" w:cs="Times New Roman"/>
          <w:sz w:val="24"/>
          <w:szCs w:val="24"/>
        </w:rPr>
        <w:t xml:space="preserve">parameter estimates, </w:t>
      </w:r>
      <w:r w:rsidRPr="00B96A15">
        <w:rPr>
          <w:rFonts w:ascii="Times New Roman" w:eastAsiaTheme="minorEastAsia" w:hAnsi="Times New Roman" w:cs="Times New Roman"/>
          <w:sz w:val="24"/>
          <w:szCs w:val="24"/>
        </w:rPr>
        <w:t>their standard errors</w:t>
      </w:r>
      <w:r w:rsidR="00BB13F6">
        <w:rPr>
          <w:rFonts w:ascii="Times New Roman" w:eastAsiaTheme="minorEastAsia" w:hAnsi="Times New Roman" w:cs="Times New Roman"/>
          <w:sz w:val="24"/>
          <w:szCs w:val="24"/>
        </w:rPr>
        <w:t>, and the corresponding chi-square test statistics</w:t>
      </w:r>
      <w:r w:rsidRPr="00B96A15">
        <w:rPr>
          <w:rFonts w:ascii="Times New Roman" w:eastAsiaTheme="minorEastAsia" w:hAnsi="Times New Roman" w:cs="Times New Roman"/>
          <w:sz w:val="24"/>
          <w:szCs w:val="24"/>
        </w:rPr>
        <w:t>.</w:t>
      </w:r>
    </w:p>
    <w:p w:rsidR="00E27EFA" w:rsidRPr="00CA3C92" w:rsidRDefault="00E27EFA" w:rsidP="00E27EFA">
      <w:pPr>
        <w:pStyle w:val="ListParagraph"/>
        <w:spacing w:line="276" w:lineRule="auto"/>
      </w:pPr>
    </w:p>
    <w:p w:rsidR="00E27EFA" w:rsidRDefault="00E27EFA" w:rsidP="00E27EFA">
      <w:pPr>
        <w:pStyle w:val="ListParagraph"/>
        <w:numPr>
          <w:ilvl w:val="0"/>
          <w:numId w:val="2"/>
        </w:numPr>
        <w:spacing w:line="276" w:lineRule="auto"/>
      </w:pPr>
      <w:r w:rsidRPr="00CA3C92">
        <w:t xml:space="preserve">Fill in the missing values of the following table; present all results to three decimal places. Please show your calculations. </w:t>
      </w:r>
    </w:p>
    <w:p w:rsidR="00BB13F6" w:rsidRDefault="00BB13F6" w:rsidP="00BB13F6">
      <w:pPr>
        <w:pStyle w:val="ListParagraph"/>
        <w:spacing w:line="276" w:lineRule="auto"/>
      </w:pPr>
    </w:p>
    <w:tbl>
      <w:tblPr>
        <w:tblStyle w:val="TableGrid"/>
        <w:tblW w:w="5263" w:type="pct"/>
        <w:tblInd w:w="-252" w:type="dxa"/>
        <w:tblLayout w:type="fixed"/>
        <w:tblLook w:val="04A0" w:firstRow="1" w:lastRow="0" w:firstColumn="1" w:lastColumn="0" w:noHBand="0" w:noVBand="1"/>
      </w:tblPr>
      <w:tblGrid>
        <w:gridCol w:w="2639"/>
        <w:gridCol w:w="1273"/>
        <w:gridCol w:w="1274"/>
        <w:gridCol w:w="1274"/>
        <w:gridCol w:w="1274"/>
        <w:gridCol w:w="2108"/>
      </w:tblGrid>
      <w:tr w:rsidR="00E27EFA" w:rsidRPr="00CA3C92" w:rsidTr="0096374E">
        <w:tc>
          <w:tcPr>
            <w:tcW w:w="1341" w:type="pct"/>
            <w:vAlign w:val="center"/>
          </w:tcPr>
          <w:p w:rsidR="00E27EFA" w:rsidRPr="0096374E" w:rsidRDefault="00E27EFA" w:rsidP="0096374E">
            <w:pPr>
              <w:rPr>
                <w:rFonts w:ascii="Times New Roman" w:hAnsi="Times New Roman" w:cs="Times New Roman"/>
                <w:sz w:val="24"/>
                <w:szCs w:val="24"/>
              </w:rPr>
            </w:pPr>
            <w:r w:rsidRPr="0096374E">
              <w:rPr>
                <w:rFonts w:ascii="Times New Roman" w:hAnsi="Times New Roman" w:cs="Times New Roman"/>
                <w:sz w:val="24"/>
                <w:szCs w:val="24"/>
              </w:rPr>
              <w:t>Parameter</w:t>
            </w: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Estimate</w:t>
            </w: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S</w:t>
            </w:r>
            <w:r>
              <w:rPr>
                <w:rFonts w:ascii="Times New Roman" w:hAnsi="Times New Roman" w:cs="Times New Roman"/>
                <w:sz w:val="24"/>
                <w:szCs w:val="24"/>
              </w:rPr>
              <w:t>E</w:t>
            </w:r>
          </w:p>
        </w:tc>
        <w:tc>
          <w:tcPr>
            <w:tcW w:w="647" w:type="pct"/>
            <w:vAlign w:val="center"/>
          </w:tcPr>
          <w:p w:rsidR="00E27EFA" w:rsidRPr="0096374E" w:rsidRDefault="00BD6851" w:rsidP="0096374E">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m:oMathPara>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Odds Ratio</w:t>
            </w:r>
          </w:p>
        </w:tc>
        <w:tc>
          <w:tcPr>
            <w:tcW w:w="1071"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95% CI for OR</w:t>
            </w:r>
          </w:p>
        </w:tc>
      </w:tr>
      <w:tr w:rsidR="00E27EFA" w:rsidRPr="00CA3C92" w:rsidTr="0096374E">
        <w:tc>
          <w:tcPr>
            <w:tcW w:w="1341" w:type="pct"/>
          </w:tcPr>
          <w:p w:rsidR="00E27EFA" w:rsidRDefault="00E27EFA" w:rsidP="0096374E">
            <w:pPr>
              <w:rPr>
                <w:rFonts w:ascii="Times New Roman" w:hAnsi="Times New Roman" w:cs="Times New Roman"/>
                <w:sz w:val="24"/>
                <w:szCs w:val="24"/>
              </w:rPr>
            </w:pPr>
            <w:r w:rsidRPr="0096374E">
              <w:rPr>
                <w:rFonts w:ascii="Times New Roman" w:hAnsi="Times New Roman" w:cs="Times New Roman"/>
                <w:sz w:val="24"/>
                <w:szCs w:val="24"/>
              </w:rPr>
              <w:t>Intercept</w:t>
            </w:r>
          </w:p>
          <w:p w:rsidR="00E27EFA" w:rsidRPr="0096374E" w:rsidRDefault="00E27EFA" w:rsidP="0096374E">
            <w:pPr>
              <w:rPr>
                <w:rFonts w:ascii="Times New Roman" w:hAnsi="Times New Roman" w:cs="Times New Roman"/>
                <w:sz w:val="24"/>
                <w:szCs w:val="24"/>
              </w:rPr>
            </w:pP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-0.280</w:t>
            </w:r>
          </w:p>
        </w:tc>
        <w:tc>
          <w:tcPr>
            <w:tcW w:w="647" w:type="pct"/>
            <w:vAlign w:val="center"/>
          </w:tcPr>
          <w:p w:rsidR="00E27EFA" w:rsidRPr="0096374E" w:rsidRDefault="00E27EFA" w:rsidP="0096374E">
            <w:pPr>
              <w:jc w:val="center"/>
              <w:rPr>
                <w:rFonts w:ascii="Times New Roman" w:hAnsi="Times New Roman" w:cs="Times New Roman"/>
                <w:sz w:val="24"/>
                <w:szCs w:val="24"/>
              </w:rPr>
            </w:pP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2.110</w:t>
            </w:r>
          </w:p>
        </w:tc>
        <w:tc>
          <w:tcPr>
            <w:tcW w:w="647" w:type="pct"/>
            <w:vAlign w:val="center"/>
          </w:tcPr>
          <w:p w:rsidR="00E27EFA" w:rsidRPr="0096374E" w:rsidRDefault="0023029F" w:rsidP="0096374E">
            <w:pPr>
              <w:jc w:val="center"/>
              <w:rPr>
                <w:rFonts w:ascii="Times New Roman" w:hAnsi="Times New Roman" w:cs="Times New Roman"/>
                <w:sz w:val="24"/>
                <w:szCs w:val="24"/>
              </w:rPr>
            </w:pPr>
            <w:r>
              <w:rPr>
                <w:rFonts w:ascii="Times New Roman" w:hAnsi="Times New Roman" w:cs="Times New Roman"/>
                <w:sz w:val="24"/>
                <w:szCs w:val="24"/>
              </w:rPr>
              <w:t>---</w:t>
            </w:r>
          </w:p>
        </w:tc>
        <w:tc>
          <w:tcPr>
            <w:tcW w:w="1071" w:type="pct"/>
            <w:vAlign w:val="center"/>
          </w:tcPr>
          <w:p w:rsidR="00E27EFA" w:rsidRPr="0096374E" w:rsidRDefault="0023029F" w:rsidP="0096374E">
            <w:pPr>
              <w:jc w:val="center"/>
              <w:rPr>
                <w:rFonts w:ascii="Times New Roman" w:hAnsi="Times New Roman" w:cs="Times New Roman"/>
                <w:sz w:val="24"/>
                <w:szCs w:val="24"/>
              </w:rPr>
            </w:pPr>
            <w:r>
              <w:rPr>
                <w:rFonts w:ascii="Times New Roman" w:hAnsi="Times New Roman" w:cs="Times New Roman"/>
                <w:sz w:val="24"/>
                <w:szCs w:val="24"/>
              </w:rPr>
              <w:t>---</w:t>
            </w:r>
          </w:p>
        </w:tc>
      </w:tr>
      <w:tr w:rsidR="00E27EFA" w:rsidRPr="00CA3C92" w:rsidTr="0096374E">
        <w:tc>
          <w:tcPr>
            <w:tcW w:w="1341" w:type="pct"/>
          </w:tcPr>
          <w:p w:rsidR="00E27EFA" w:rsidRDefault="00E27EFA" w:rsidP="0096374E">
            <w:pPr>
              <w:rPr>
                <w:rFonts w:ascii="Times New Roman" w:hAnsi="Times New Roman" w:cs="Times New Roman"/>
                <w:sz w:val="24"/>
                <w:szCs w:val="24"/>
              </w:rPr>
            </w:pPr>
            <w:r w:rsidRPr="0096374E">
              <w:rPr>
                <w:rFonts w:ascii="Times New Roman" w:hAnsi="Times New Roman" w:cs="Times New Roman"/>
                <w:sz w:val="24"/>
                <w:szCs w:val="24"/>
              </w:rPr>
              <w:t>Region (East vs. West)</w:t>
            </w:r>
          </w:p>
          <w:p w:rsidR="00E27EFA" w:rsidRPr="0096374E" w:rsidRDefault="00E27EFA" w:rsidP="0096374E">
            <w:pPr>
              <w:rPr>
                <w:rFonts w:ascii="Times New Roman" w:hAnsi="Times New Roman" w:cs="Times New Roman"/>
                <w:sz w:val="24"/>
                <w:szCs w:val="24"/>
              </w:rPr>
            </w:pP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-0.530</w:t>
            </w: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0.268</w:t>
            </w:r>
          </w:p>
        </w:tc>
        <w:tc>
          <w:tcPr>
            <w:tcW w:w="647" w:type="pct"/>
            <w:vAlign w:val="center"/>
          </w:tcPr>
          <w:p w:rsidR="00E27EFA" w:rsidRPr="0096374E" w:rsidRDefault="00E27EFA" w:rsidP="0096374E">
            <w:pPr>
              <w:jc w:val="center"/>
              <w:rPr>
                <w:rFonts w:ascii="Times New Roman" w:hAnsi="Times New Roman" w:cs="Times New Roman"/>
                <w:sz w:val="24"/>
                <w:szCs w:val="24"/>
              </w:rPr>
            </w:pPr>
          </w:p>
        </w:tc>
        <w:tc>
          <w:tcPr>
            <w:tcW w:w="647" w:type="pct"/>
            <w:vAlign w:val="center"/>
          </w:tcPr>
          <w:p w:rsidR="00E27EFA" w:rsidRPr="0096374E" w:rsidRDefault="00E27EFA" w:rsidP="0096374E">
            <w:pPr>
              <w:jc w:val="center"/>
              <w:rPr>
                <w:rFonts w:ascii="Times New Roman" w:hAnsi="Times New Roman" w:cs="Times New Roman"/>
                <w:sz w:val="24"/>
                <w:szCs w:val="24"/>
              </w:rPr>
            </w:pPr>
          </w:p>
        </w:tc>
        <w:tc>
          <w:tcPr>
            <w:tcW w:w="1071" w:type="pct"/>
            <w:vAlign w:val="center"/>
          </w:tcPr>
          <w:p w:rsidR="00E27EFA" w:rsidRPr="0096374E" w:rsidRDefault="00E27EFA" w:rsidP="0096374E">
            <w:pPr>
              <w:jc w:val="center"/>
              <w:rPr>
                <w:rFonts w:ascii="Times New Roman" w:hAnsi="Times New Roman" w:cs="Times New Roman"/>
                <w:sz w:val="24"/>
                <w:szCs w:val="24"/>
              </w:rPr>
            </w:pPr>
          </w:p>
        </w:tc>
      </w:tr>
      <w:tr w:rsidR="00E27EFA" w:rsidRPr="00CA3C92" w:rsidTr="0096374E">
        <w:tc>
          <w:tcPr>
            <w:tcW w:w="1341" w:type="pct"/>
          </w:tcPr>
          <w:p w:rsidR="00E27EFA" w:rsidRPr="0096374E" w:rsidRDefault="00E27EFA" w:rsidP="0096374E">
            <w:pPr>
              <w:rPr>
                <w:rFonts w:ascii="Times New Roman" w:hAnsi="Times New Roman" w:cs="Times New Roman"/>
                <w:sz w:val="24"/>
                <w:szCs w:val="24"/>
              </w:rPr>
            </w:pPr>
            <w:r w:rsidRPr="0096374E">
              <w:rPr>
                <w:rFonts w:ascii="Times New Roman" w:hAnsi="Times New Roman" w:cs="Times New Roman"/>
                <w:sz w:val="24"/>
                <w:szCs w:val="24"/>
              </w:rPr>
              <w:t>Baseline Visit (Favorable vs. Unfavorable)</w:t>
            </w:r>
          </w:p>
        </w:tc>
        <w:tc>
          <w:tcPr>
            <w:tcW w:w="647" w:type="pct"/>
            <w:vAlign w:val="center"/>
          </w:tcPr>
          <w:p w:rsidR="00E27EFA" w:rsidRPr="0096374E" w:rsidRDefault="00E27EFA" w:rsidP="0096374E">
            <w:pPr>
              <w:jc w:val="center"/>
              <w:rPr>
                <w:rFonts w:ascii="Times New Roman" w:hAnsi="Times New Roman" w:cs="Times New Roman"/>
                <w:sz w:val="24"/>
                <w:szCs w:val="24"/>
              </w:rPr>
            </w:pP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0.390</w:t>
            </w:r>
          </w:p>
        </w:tc>
        <w:tc>
          <w:tcPr>
            <w:tcW w:w="647" w:type="pct"/>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0.960</w:t>
            </w:r>
          </w:p>
        </w:tc>
        <w:tc>
          <w:tcPr>
            <w:tcW w:w="647" w:type="pct"/>
            <w:vAlign w:val="center"/>
          </w:tcPr>
          <w:p w:rsidR="00E27EFA" w:rsidRPr="0096374E" w:rsidRDefault="00E27EFA" w:rsidP="0096374E">
            <w:pPr>
              <w:jc w:val="center"/>
              <w:rPr>
                <w:rFonts w:ascii="Times New Roman" w:hAnsi="Times New Roman" w:cs="Times New Roman"/>
                <w:sz w:val="24"/>
                <w:szCs w:val="24"/>
              </w:rPr>
            </w:pPr>
          </w:p>
        </w:tc>
        <w:tc>
          <w:tcPr>
            <w:tcW w:w="1071" w:type="pct"/>
            <w:vAlign w:val="center"/>
          </w:tcPr>
          <w:p w:rsidR="00E27EFA" w:rsidRPr="0096374E" w:rsidRDefault="00E27EFA" w:rsidP="0096374E">
            <w:pPr>
              <w:jc w:val="center"/>
              <w:rPr>
                <w:rFonts w:ascii="Times New Roman" w:hAnsi="Times New Roman" w:cs="Times New Roman"/>
                <w:sz w:val="24"/>
                <w:szCs w:val="24"/>
              </w:rPr>
            </w:pPr>
          </w:p>
        </w:tc>
      </w:tr>
      <w:tr w:rsidR="00E27EFA" w:rsidRPr="00CA3C92" w:rsidTr="0096374E">
        <w:tc>
          <w:tcPr>
            <w:tcW w:w="1341" w:type="pct"/>
            <w:tcBorders>
              <w:bottom w:val="single" w:sz="4" w:space="0" w:color="auto"/>
            </w:tcBorders>
          </w:tcPr>
          <w:p w:rsidR="00E27EFA" w:rsidRPr="0096374E" w:rsidRDefault="00E27EFA" w:rsidP="0096374E">
            <w:pPr>
              <w:rPr>
                <w:rFonts w:ascii="Times New Roman" w:hAnsi="Times New Roman" w:cs="Times New Roman"/>
                <w:sz w:val="24"/>
                <w:szCs w:val="24"/>
              </w:rPr>
            </w:pPr>
            <w:r w:rsidRPr="0096374E">
              <w:rPr>
                <w:rFonts w:ascii="Times New Roman" w:hAnsi="Times New Roman" w:cs="Times New Roman"/>
                <w:sz w:val="24"/>
                <w:szCs w:val="24"/>
              </w:rPr>
              <w:t>Treatment (Test vs. Placebo)</w:t>
            </w:r>
          </w:p>
        </w:tc>
        <w:tc>
          <w:tcPr>
            <w:tcW w:w="647" w:type="pct"/>
            <w:tcBorders>
              <w:bottom w:val="single" w:sz="4" w:space="0" w:color="auto"/>
            </w:tcBorders>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1.250</w:t>
            </w:r>
          </w:p>
        </w:tc>
        <w:tc>
          <w:tcPr>
            <w:tcW w:w="647" w:type="pct"/>
            <w:tcBorders>
              <w:bottom w:val="single" w:sz="4" w:space="0" w:color="auto"/>
            </w:tcBorders>
            <w:vAlign w:val="center"/>
          </w:tcPr>
          <w:p w:rsidR="00E27EFA" w:rsidRPr="0096374E" w:rsidRDefault="00E27EFA" w:rsidP="0096374E">
            <w:pPr>
              <w:jc w:val="center"/>
              <w:rPr>
                <w:rFonts w:ascii="Times New Roman" w:hAnsi="Times New Roman" w:cs="Times New Roman"/>
                <w:sz w:val="24"/>
                <w:szCs w:val="24"/>
              </w:rPr>
            </w:pPr>
            <w:r w:rsidRPr="0096374E">
              <w:rPr>
                <w:rFonts w:ascii="Times New Roman" w:hAnsi="Times New Roman" w:cs="Times New Roman"/>
                <w:sz w:val="24"/>
                <w:szCs w:val="24"/>
              </w:rPr>
              <w:t>0.378</w:t>
            </w:r>
          </w:p>
        </w:tc>
        <w:tc>
          <w:tcPr>
            <w:tcW w:w="647" w:type="pct"/>
            <w:tcBorders>
              <w:bottom w:val="single" w:sz="4" w:space="0" w:color="auto"/>
            </w:tcBorders>
            <w:vAlign w:val="center"/>
          </w:tcPr>
          <w:p w:rsidR="00E27EFA" w:rsidRPr="0096374E" w:rsidRDefault="00E27EFA" w:rsidP="0096374E">
            <w:pPr>
              <w:jc w:val="center"/>
              <w:rPr>
                <w:rFonts w:ascii="Times New Roman" w:hAnsi="Times New Roman" w:cs="Times New Roman"/>
                <w:sz w:val="24"/>
                <w:szCs w:val="24"/>
              </w:rPr>
            </w:pPr>
          </w:p>
        </w:tc>
        <w:tc>
          <w:tcPr>
            <w:tcW w:w="647" w:type="pct"/>
            <w:tcBorders>
              <w:bottom w:val="single" w:sz="4" w:space="0" w:color="auto"/>
            </w:tcBorders>
            <w:vAlign w:val="center"/>
          </w:tcPr>
          <w:p w:rsidR="00E27EFA" w:rsidRPr="0096374E" w:rsidRDefault="00E27EFA" w:rsidP="0096374E">
            <w:pPr>
              <w:jc w:val="center"/>
              <w:rPr>
                <w:rFonts w:ascii="Times New Roman" w:hAnsi="Times New Roman" w:cs="Times New Roman"/>
                <w:sz w:val="24"/>
                <w:szCs w:val="24"/>
              </w:rPr>
            </w:pPr>
          </w:p>
        </w:tc>
        <w:tc>
          <w:tcPr>
            <w:tcW w:w="1071" w:type="pct"/>
            <w:tcBorders>
              <w:bottom w:val="single" w:sz="4" w:space="0" w:color="auto"/>
            </w:tcBorders>
            <w:vAlign w:val="center"/>
          </w:tcPr>
          <w:p w:rsidR="00E27EFA" w:rsidRPr="0096374E" w:rsidRDefault="00E27EFA" w:rsidP="0096374E">
            <w:pPr>
              <w:jc w:val="center"/>
              <w:rPr>
                <w:rFonts w:ascii="Times New Roman" w:hAnsi="Times New Roman" w:cs="Times New Roman"/>
                <w:sz w:val="24"/>
                <w:szCs w:val="24"/>
              </w:rPr>
            </w:pPr>
          </w:p>
        </w:tc>
      </w:tr>
      <w:tr w:rsidR="00E27EFA" w:rsidRPr="00CA3C92" w:rsidTr="0096374E">
        <w:tc>
          <w:tcPr>
            <w:tcW w:w="5000" w:type="pct"/>
            <w:gridSpan w:val="6"/>
            <w:tcBorders>
              <w:left w:val="nil"/>
              <w:bottom w:val="nil"/>
              <w:right w:val="nil"/>
            </w:tcBorders>
          </w:tcPr>
          <w:p w:rsidR="00E27EFA" w:rsidRPr="0096374E" w:rsidRDefault="00E27EFA" w:rsidP="0096374E">
            <w:pPr>
              <w:spacing w:line="276" w:lineRule="auto"/>
              <w:rPr>
                <w:rFonts w:ascii="Times New Roman" w:hAnsi="Times New Roman" w:cs="Times New Roman"/>
                <w:sz w:val="24"/>
                <w:szCs w:val="24"/>
              </w:rPr>
            </w:pPr>
            <w:r w:rsidRPr="00E379E4">
              <w:rPr>
                <w:rFonts w:ascii="Times New Roman" w:hAnsi="Times New Roman" w:cs="Times New Roman"/>
                <w:sz w:val="24"/>
                <w:szCs w:val="24"/>
              </w:rPr>
              <w:t xml:space="preserve">Note: </w:t>
            </w:r>
            <w:r>
              <w:rPr>
                <w:rFonts w:ascii="Times New Roman" w:hAnsi="Times New Roman" w:cs="Times New Roman"/>
                <w:sz w:val="24"/>
                <w:szCs w:val="24"/>
              </w:rPr>
              <w:t xml:space="preserve">SE = standard error of the estimate; </w:t>
            </w:r>
            <w:r w:rsidRPr="00E379E4">
              <w:rPr>
                <w:rFonts w:ascii="Times New Roman" w:hAnsi="Times New Roman" w:cs="Times New Roman"/>
                <w:sz w:val="24"/>
                <w:szCs w:val="24"/>
              </w:rPr>
              <w:t>CI = confidence interval; OR = odds ratio</w:t>
            </w:r>
          </w:p>
        </w:tc>
      </w:tr>
      <w:tr w:rsidR="00E27EFA" w:rsidRPr="00CA3C92" w:rsidTr="0096374E">
        <w:tc>
          <w:tcPr>
            <w:tcW w:w="5000" w:type="pct"/>
            <w:gridSpan w:val="6"/>
            <w:tcBorders>
              <w:top w:val="nil"/>
              <w:left w:val="nil"/>
              <w:bottom w:val="nil"/>
              <w:right w:val="nil"/>
            </w:tcBorders>
          </w:tcPr>
          <w:p w:rsidR="00E27EFA" w:rsidRPr="0096374E" w:rsidRDefault="00BB13F6" w:rsidP="0096374E">
            <w:pPr>
              <w:spacing w:line="276" w:lineRule="auto"/>
              <w:rPr>
                <w:rFonts w:ascii="Times New Roman" w:hAnsi="Times New Roman" w:cs="Times New Roman"/>
                <w:sz w:val="24"/>
                <w:szCs w:val="24"/>
              </w:rPr>
            </w:pPr>
            <w:r>
              <w:rPr>
                <w:rFonts w:ascii="Times New Roman" w:hAnsi="Times New Roman" w:cs="Times New Roman"/>
                <w:sz w:val="24"/>
                <w:szCs w:val="24"/>
              </w:rPr>
              <w:t>**</w:t>
            </w:r>
            <w:r w:rsidR="00E27EFA" w:rsidRPr="00E379E4">
              <w:rPr>
                <w:rFonts w:ascii="Times New Roman" w:hAnsi="Times New Roman" w:cs="Times New Roman"/>
                <w:sz w:val="24"/>
                <w:szCs w:val="24"/>
              </w:rPr>
              <w:t>Hint: The estimate of baseline visit should be a positive value.</w:t>
            </w:r>
          </w:p>
        </w:tc>
      </w:tr>
    </w:tbl>
    <w:p w:rsidR="00E27EFA" w:rsidRPr="00CA3C92" w:rsidRDefault="00E27EFA" w:rsidP="00E27EFA"/>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BB13F6" w:rsidRDefault="00BB13F6" w:rsidP="00E27EFA">
      <w:pPr>
        <w:pStyle w:val="ListParagraph"/>
        <w:rPr>
          <w:rFonts w:eastAsiaTheme="minorEastAsia"/>
        </w:rPr>
      </w:pPr>
    </w:p>
    <w:p w:rsidR="00BB13F6" w:rsidRDefault="00BB13F6" w:rsidP="00E27EFA">
      <w:pPr>
        <w:pStyle w:val="ListParagraph"/>
        <w:rPr>
          <w:rFonts w:eastAsiaTheme="minorEastAsia"/>
        </w:rPr>
      </w:pPr>
    </w:p>
    <w:p w:rsidR="00BB13F6" w:rsidRDefault="00BB13F6" w:rsidP="00E27EFA">
      <w:pPr>
        <w:pStyle w:val="ListParagraph"/>
        <w:rPr>
          <w:rFonts w:eastAsiaTheme="minorEastAsia"/>
        </w:rPr>
      </w:pPr>
    </w:p>
    <w:p w:rsidR="00BB13F6" w:rsidRDefault="00BB13F6" w:rsidP="00E27EFA">
      <w:pPr>
        <w:pStyle w:val="ListParagraph"/>
        <w:rPr>
          <w:rFonts w:eastAsiaTheme="minorEastAsia"/>
        </w:rPr>
      </w:pPr>
    </w:p>
    <w:p w:rsidR="00BB13F6" w:rsidRDefault="00BB13F6"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rPr>
          <w:rFonts w:eastAsiaTheme="minorEastAsia"/>
        </w:rPr>
      </w:pPr>
    </w:p>
    <w:p w:rsidR="00E27EFA" w:rsidRDefault="00E27EFA" w:rsidP="00E27EFA">
      <w:pPr>
        <w:pStyle w:val="ListParagraph"/>
        <w:numPr>
          <w:ilvl w:val="0"/>
          <w:numId w:val="2"/>
        </w:numPr>
        <w:spacing w:line="276" w:lineRule="auto"/>
        <w:rPr>
          <w:rFonts w:eastAsiaTheme="minorEastAsia"/>
        </w:rPr>
      </w:pPr>
      <w:r w:rsidRPr="001962FF">
        <w:rPr>
          <w:rFonts w:eastAsiaTheme="minorEastAsia"/>
        </w:rPr>
        <w:lastRenderedPageBreak/>
        <w:t xml:space="preserve">Provide two predicted probabilities of favorable response </w:t>
      </w:r>
      <w:r>
        <w:rPr>
          <w:rFonts w:eastAsiaTheme="minorEastAsia"/>
        </w:rPr>
        <w:t xml:space="preserve">at follow-up </w:t>
      </w:r>
      <w:r w:rsidRPr="001962FF">
        <w:rPr>
          <w:rFonts w:eastAsiaTheme="minorEastAsia"/>
        </w:rPr>
        <w:t xml:space="preserve">(one for those on the </w:t>
      </w:r>
      <w:r>
        <w:rPr>
          <w:rFonts w:eastAsiaTheme="minorEastAsia"/>
        </w:rPr>
        <w:t>t</w:t>
      </w:r>
      <w:r w:rsidRPr="001962FF">
        <w:rPr>
          <w:rFonts w:eastAsiaTheme="minorEastAsia"/>
        </w:rPr>
        <w:t xml:space="preserve">est treatment and one for those on </w:t>
      </w:r>
      <w:r>
        <w:rPr>
          <w:rFonts w:eastAsiaTheme="minorEastAsia"/>
        </w:rPr>
        <w:t>p</w:t>
      </w:r>
      <w:r w:rsidRPr="001962FF">
        <w:rPr>
          <w:rFonts w:eastAsiaTheme="minorEastAsia"/>
        </w:rPr>
        <w:t>lacebo) for patients in the east region with an unfavorable response at the baseline visit.</w:t>
      </w:r>
    </w:p>
    <w:p w:rsidR="00E27EFA" w:rsidRDefault="00E27EFA" w:rsidP="00E27EF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27EFA" w:rsidRPr="00832E25" w:rsidRDefault="00E27EFA" w:rsidP="00E27EFA">
      <w:pPr>
        <w:spacing w:after="0" w:line="276" w:lineRule="auto"/>
        <w:rPr>
          <w:rFonts w:ascii="Times New Roman" w:eastAsia="Times New Roman" w:hAnsi="Times New Roman" w:cs="Times New Roman"/>
          <w:b/>
          <w:sz w:val="24"/>
          <w:szCs w:val="24"/>
        </w:rPr>
      </w:pPr>
      <w:r w:rsidRPr="00832E25">
        <w:rPr>
          <w:rFonts w:ascii="Times New Roman" w:eastAsia="Times New Roman" w:hAnsi="Times New Roman" w:cs="Times New Roman"/>
          <w:b/>
          <w:sz w:val="24"/>
          <w:szCs w:val="24"/>
        </w:rPr>
        <w:lastRenderedPageBreak/>
        <w:t>Part IV</w:t>
      </w:r>
    </w:p>
    <w:p w:rsidR="00E27EFA" w:rsidRPr="00832E25" w:rsidRDefault="00E27EFA" w:rsidP="00E27EF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Problems 9 and 10, t</w:t>
      </w:r>
      <w:r w:rsidRPr="00832E25">
        <w:rPr>
          <w:rFonts w:ascii="Times New Roman" w:eastAsia="Times New Roman" w:hAnsi="Times New Roman" w:cs="Times New Roman"/>
          <w:sz w:val="24"/>
          <w:szCs w:val="24"/>
        </w:rPr>
        <w:t xml:space="preserve">he table below shows data from a study in which </w:t>
      </w:r>
      <w:r>
        <w:rPr>
          <w:rFonts w:ascii="Times New Roman" w:eastAsia="Times New Roman" w:hAnsi="Times New Roman" w:cs="Times New Roman"/>
          <w:sz w:val="24"/>
          <w:szCs w:val="24"/>
        </w:rPr>
        <w:t>10</w:t>
      </w:r>
      <w:r w:rsidRPr="00832E25">
        <w:rPr>
          <w:rFonts w:ascii="Times New Roman" w:eastAsia="Times New Roman" w:hAnsi="Times New Roman" w:cs="Times New Roman"/>
          <w:sz w:val="24"/>
          <w:szCs w:val="24"/>
        </w:rPr>
        <w:t xml:space="preserve">0 patients having a mild dermatological condition received test </w:t>
      </w:r>
      <w:r>
        <w:rPr>
          <w:rFonts w:ascii="Times New Roman" w:eastAsia="Times New Roman" w:hAnsi="Times New Roman" w:cs="Times New Roman"/>
          <w:sz w:val="24"/>
          <w:szCs w:val="24"/>
        </w:rPr>
        <w:t>treatment</w:t>
      </w:r>
      <w:r w:rsidRPr="00832E25">
        <w:rPr>
          <w:rFonts w:ascii="Times New Roman" w:eastAsia="Times New Roman" w:hAnsi="Times New Roman" w:cs="Times New Roman"/>
          <w:sz w:val="24"/>
          <w:szCs w:val="24"/>
        </w:rPr>
        <w:t xml:space="preserve"> on one of their arms and a placebo on the other arm.  They were randomized as to which arm (left or right) received the test treatment.  Data on their outcomes of clinical improvement on each arm after </w:t>
      </w:r>
      <w:r>
        <w:rPr>
          <w:rFonts w:ascii="Times New Roman" w:eastAsia="Times New Roman" w:hAnsi="Times New Roman" w:cs="Times New Roman"/>
          <w:sz w:val="24"/>
          <w:szCs w:val="24"/>
        </w:rPr>
        <w:t>one</w:t>
      </w:r>
      <w:r w:rsidRPr="00832E25">
        <w:rPr>
          <w:rFonts w:ascii="Times New Roman" w:eastAsia="Times New Roman" w:hAnsi="Times New Roman" w:cs="Times New Roman"/>
          <w:sz w:val="24"/>
          <w:szCs w:val="24"/>
        </w:rPr>
        <w:t xml:space="preserve"> week </w:t>
      </w:r>
      <w:r>
        <w:rPr>
          <w:rFonts w:ascii="Times New Roman" w:eastAsia="Times New Roman" w:hAnsi="Times New Roman" w:cs="Times New Roman"/>
          <w:sz w:val="24"/>
          <w:szCs w:val="24"/>
        </w:rPr>
        <w:t xml:space="preserve">are </w:t>
      </w:r>
      <w:r w:rsidRPr="00832E25">
        <w:rPr>
          <w:rFonts w:ascii="Times New Roman" w:eastAsia="Times New Roman" w:hAnsi="Times New Roman" w:cs="Times New Roman"/>
          <w:sz w:val="24"/>
          <w:szCs w:val="24"/>
        </w:rPr>
        <w:t>recorded below.</w:t>
      </w:r>
    </w:p>
    <w:p w:rsidR="00E27EFA" w:rsidRPr="00832E25" w:rsidRDefault="00E27EFA" w:rsidP="00E27EFA">
      <w:pPr>
        <w:spacing w:after="0" w:line="240" w:lineRule="auto"/>
        <w:rPr>
          <w:rFonts w:ascii="Times New Roman" w:eastAsia="Times New Roman" w:hAnsi="Times New Roman" w:cs="Times New Roman"/>
          <w:sz w:val="24"/>
          <w:szCs w:val="24"/>
        </w:rPr>
      </w:pPr>
    </w:p>
    <w:tbl>
      <w:tblPr>
        <w:tblW w:w="0" w:type="auto"/>
        <w:jc w:val="center"/>
        <w:tblLook w:val="01E0" w:firstRow="1" w:lastRow="1" w:firstColumn="1" w:lastColumn="1" w:noHBand="0" w:noVBand="0"/>
      </w:tblPr>
      <w:tblGrid>
        <w:gridCol w:w="1573"/>
        <w:gridCol w:w="999"/>
        <w:gridCol w:w="1145"/>
        <w:gridCol w:w="1720"/>
      </w:tblGrid>
      <w:tr w:rsidR="00E27EFA" w:rsidRPr="00832E25" w:rsidTr="0096374E">
        <w:trPr>
          <w:trHeight w:val="248"/>
          <w:jc w:val="center"/>
        </w:trPr>
        <w:tc>
          <w:tcPr>
            <w:tcW w:w="1573" w:type="dxa"/>
            <w:vMerge w:val="restart"/>
            <w:tcBorders>
              <w:top w:val="single" w:sz="4" w:space="0" w:color="auto"/>
              <w:bottom w:val="single" w:sz="4" w:space="0" w:color="auto"/>
              <w:right w:val="single" w:sz="4" w:space="0" w:color="auto"/>
            </w:tcBorders>
            <w:vAlign w:val="center"/>
          </w:tcPr>
          <w:p w:rsidR="00E27EFA" w:rsidRPr="00832E25" w:rsidRDefault="00BB13F6"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I</w:t>
            </w:r>
            <w:r w:rsidR="00E27EFA" w:rsidRPr="00832E25">
              <w:rPr>
                <w:rFonts w:ascii="Times New Roman" w:eastAsia="Times New Roman" w:hAnsi="Times New Roman" w:cs="Times New Roman"/>
                <w:sz w:val="24"/>
                <w:szCs w:val="24"/>
              </w:rPr>
              <w:t>mprovement</w:t>
            </w:r>
            <w:r>
              <w:rPr>
                <w:rFonts w:ascii="Times New Roman" w:eastAsia="Times New Roman" w:hAnsi="Times New Roman" w:cs="Times New Roman"/>
                <w:sz w:val="24"/>
                <w:szCs w:val="24"/>
              </w:rPr>
              <w:t xml:space="preserve"> on Test</w:t>
            </w:r>
          </w:p>
        </w:tc>
        <w:tc>
          <w:tcPr>
            <w:tcW w:w="2144" w:type="dxa"/>
            <w:gridSpan w:val="2"/>
            <w:tcBorders>
              <w:top w:val="single" w:sz="4" w:space="0" w:color="auto"/>
              <w:left w:val="single" w:sz="4" w:space="0" w:color="auto"/>
              <w:bottom w:val="single" w:sz="4" w:space="0" w:color="auto"/>
              <w:right w:val="single" w:sz="4" w:space="0" w:color="auto"/>
            </w:tcBorders>
          </w:tcPr>
          <w:p w:rsidR="00BB13F6" w:rsidRDefault="00BB13F6"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I</w:t>
            </w:r>
            <w:r w:rsidR="00E27EFA" w:rsidRPr="00832E25">
              <w:rPr>
                <w:rFonts w:ascii="Times New Roman" w:eastAsia="Times New Roman" w:hAnsi="Times New Roman" w:cs="Times New Roman"/>
                <w:sz w:val="24"/>
                <w:szCs w:val="24"/>
              </w:rPr>
              <w:t>mprovement</w:t>
            </w:r>
            <w:r>
              <w:rPr>
                <w:rFonts w:ascii="Times New Roman" w:eastAsia="Times New Roman" w:hAnsi="Times New Roman" w:cs="Times New Roman"/>
                <w:sz w:val="24"/>
                <w:szCs w:val="24"/>
              </w:rPr>
              <w:t xml:space="preserve"> </w:t>
            </w:r>
          </w:p>
          <w:p w:rsidR="00E27EFA" w:rsidRPr="00832E25" w:rsidRDefault="00BB13F6"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Pr="00832E25">
              <w:rPr>
                <w:rFonts w:ascii="Times New Roman" w:eastAsia="Times New Roman" w:hAnsi="Times New Roman" w:cs="Times New Roman"/>
                <w:sz w:val="24"/>
                <w:szCs w:val="24"/>
              </w:rPr>
              <w:t>Placebo</w:t>
            </w:r>
          </w:p>
        </w:tc>
        <w:tc>
          <w:tcPr>
            <w:tcW w:w="1720" w:type="dxa"/>
            <w:vMerge w:val="restart"/>
            <w:tcBorders>
              <w:top w:val="single" w:sz="4" w:space="0" w:color="auto"/>
              <w:left w:val="single" w:sz="4" w:space="0" w:color="auto"/>
            </w:tcBorders>
            <w:vAlign w:val="center"/>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r>
      <w:tr w:rsidR="00E27EFA" w:rsidRPr="00832E25" w:rsidTr="0096374E">
        <w:trPr>
          <w:trHeight w:val="244"/>
          <w:jc w:val="center"/>
        </w:trPr>
        <w:tc>
          <w:tcPr>
            <w:tcW w:w="1573" w:type="dxa"/>
            <w:vMerge/>
            <w:tcBorders>
              <w:bottom w:val="single" w:sz="4" w:space="0" w:color="auto"/>
              <w:righ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p>
        </w:tc>
        <w:tc>
          <w:tcPr>
            <w:tcW w:w="999" w:type="dxa"/>
            <w:tcBorders>
              <w:top w:val="single" w:sz="4" w:space="0" w:color="auto"/>
              <w:left w:val="single" w:sz="4" w:space="0" w:color="auto"/>
              <w:bottom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45" w:type="dxa"/>
            <w:tcBorders>
              <w:top w:val="single" w:sz="4" w:space="0" w:color="auto"/>
              <w:bottom w:val="single" w:sz="4" w:space="0" w:color="auto"/>
              <w:righ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20" w:type="dxa"/>
            <w:vMerge/>
            <w:tcBorders>
              <w:left w:val="single" w:sz="4" w:space="0" w:color="auto"/>
              <w:bottom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p>
        </w:tc>
      </w:tr>
      <w:tr w:rsidR="00E27EFA" w:rsidRPr="00832E25" w:rsidTr="0096374E">
        <w:trPr>
          <w:trHeight w:val="248"/>
          <w:jc w:val="center"/>
        </w:trPr>
        <w:tc>
          <w:tcPr>
            <w:tcW w:w="1573" w:type="dxa"/>
            <w:tcBorders>
              <w:top w:val="single" w:sz="4" w:space="0" w:color="auto"/>
              <w:righ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99" w:type="dxa"/>
            <w:tcBorders>
              <w:top w:val="single" w:sz="4" w:space="0" w:color="auto"/>
              <w:lef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45" w:type="dxa"/>
            <w:tcBorders>
              <w:top w:val="single" w:sz="4" w:space="0" w:color="auto"/>
              <w:righ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720" w:type="dxa"/>
            <w:tcBorders>
              <w:top w:val="single" w:sz="4" w:space="0" w:color="auto"/>
              <w:left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76</w:t>
            </w:r>
          </w:p>
        </w:tc>
      </w:tr>
      <w:tr w:rsidR="00E27EFA" w:rsidRPr="00832E25" w:rsidTr="0096374E">
        <w:trPr>
          <w:trHeight w:val="248"/>
          <w:jc w:val="center"/>
        </w:trPr>
        <w:tc>
          <w:tcPr>
            <w:tcW w:w="1573" w:type="dxa"/>
            <w:tcBorders>
              <w:bottom w:val="single" w:sz="4" w:space="0" w:color="auto"/>
              <w:righ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999" w:type="dxa"/>
            <w:tcBorders>
              <w:left w:val="single" w:sz="4" w:space="0" w:color="auto"/>
              <w:bottom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145" w:type="dxa"/>
            <w:tcBorders>
              <w:bottom w:val="single" w:sz="4" w:space="0" w:color="auto"/>
              <w:right w:val="single" w:sz="4" w:space="0" w:color="auto"/>
            </w:tcBorders>
          </w:tcPr>
          <w:p w:rsidR="00E27EFA" w:rsidRPr="00832E25" w:rsidRDefault="00E27EFA" w:rsidP="009637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0" w:type="dxa"/>
            <w:tcBorders>
              <w:left w:val="single" w:sz="4" w:space="0" w:color="auto"/>
              <w:bottom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24</w:t>
            </w:r>
          </w:p>
        </w:tc>
      </w:tr>
      <w:tr w:rsidR="00E27EFA" w:rsidRPr="00832E25" w:rsidTr="0096374E">
        <w:trPr>
          <w:trHeight w:val="244"/>
          <w:jc w:val="center"/>
        </w:trPr>
        <w:tc>
          <w:tcPr>
            <w:tcW w:w="1573" w:type="dxa"/>
            <w:tcBorders>
              <w:top w:val="single" w:sz="4" w:space="0" w:color="auto"/>
              <w:right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c>
          <w:tcPr>
            <w:tcW w:w="999" w:type="dxa"/>
            <w:tcBorders>
              <w:top w:val="single" w:sz="4" w:space="0" w:color="auto"/>
              <w:left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36</w:t>
            </w:r>
          </w:p>
        </w:tc>
        <w:tc>
          <w:tcPr>
            <w:tcW w:w="1145" w:type="dxa"/>
            <w:tcBorders>
              <w:top w:val="single" w:sz="4" w:space="0" w:color="auto"/>
              <w:right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64</w:t>
            </w:r>
          </w:p>
        </w:tc>
        <w:tc>
          <w:tcPr>
            <w:tcW w:w="1720" w:type="dxa"/>
            <w:tcBorders>
              <w:top w:val="single" w:sz="4" w:space="0" w:color="auto"/>
              <w:left w:val="single" w:sz="4" w:space="0" w:color="auto"/>
            </w:tcBorders>
          </w:tcPr>
          <w:p w:rsidR="00E27EFA" w:rsidRPr="0096374E" w:rsidRDefault="00E27EFA" w:rsidP="0096374E">
            <w:pPr>
              <w:spacing w:after="0" w:line="240"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100</w:t>
            </w:r>
          </w:p>
        </w:tc>
      </w:tr>
    </w:tbl>
    <w:p w:rsidR="00E27EFA" w:rsidRDefault="00E27EFA" w:rsidP="00E27EFA">
      <w:pPr>
        <w:spacing w:after="0" w:line="240" w:lineRule="auto"/>
        <w:rPr>
          <w:rFonts w:ascii="Times New Roman" w:eastAsia="Times New Roman" w:hAnsi="Times New Roman" w:cs="Times New Roman"/>
          <w:sz w:val="24"/>
          <w:szCs w:val="24"/>
        </w:rPr>
      </w:pPr>
    </w:p>
    <w:p w:rsidR="00BB13F6" w:rsidRPr="00832E25" w:rsidRDefault="00BB13F6" w:rsidP="00E27EFA">
      <w:pPr>
        <w:spacing w:after="0" w:line="240" w:lineRule="auto"/>
        <w:rPr>
          <w:rFonts w:ascii="Times New Roman" w:eastAsia="Times New Roman" w:hAnsi="Times New Roman" w:cs="Times New Roman"/>
          <w:sz w:val="24"/>
          <w:szCs w:val="24"/>
        </w:rPr>
      </w:pPr>
    </w:p>
    <w:p w:rsidR="00E27EFA" w:rsidRDefault="00E27EFA" w:rsidP="00E27EFA">
      <w:pPr>
        <w:pStyle w:val="ListParagraph"/>
        <w:numPr>
          <w:ilvl w:val="0"/>
          <w:numId w:val="2"/>
        </w:numPr>
        <w:spacing w:after="200" w:line="276" w:lineRule="auto"/>
      </w:pPr>
      <w:r w:rsidRPr="00356426">
        <w:t xml:space="preserve">Use a statistical test to assess whether the probability of clinical improvement for the test treatment is equal to the probability of clinical improvement for the </w:t>
      </w:r>
      <w:r>
        <w:t>placebo</w:t>
      </w:r>
      <w:r w:rsidRPr="00356426">
        <w:t>.</w:t>
      </w: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E27EFA" w:rsidRDefault="00E27EFA" w:rsidP="00E27EFA">
      <w:pPr>
        <w:spacing w:after="200" w:line="276" w:lineRule="auto"/>
        <w:rPr>
          <w:rFonts w:ascii="Times New Roman" w:eastAsia="Times New Roman" w:hAnsi="Times New Roman" w:cs="Times New Roman"/>
          <w:sz w:val="24"/>
          <w:szCs w:val="24"/>
        </w:rPr>
      </w:pPr>
    </w:p>
    <w:p w:rsidR="00BB13F6" w:rsidRDefault="00BB13F6" w:rsidP="00E27EFA">
      <w:pPr>
        <w:spacing w:after="200" w:line="276" w:lineRule="auto"/>
        <w:rPr>
          <w:rFonts w:ascii="Times New Roman" w:eastAsia="Times New Roman" w:hAnsi="Times New Roman" w:cs="Times New Roman"/>
          <w:sz w:val="24"/>
          <w:szCs w:val="24"/>
        </w:rPr>
      </w:pPr>
    </w:p>
    <w:p w:rsidR="00BB13F6" w:rsidRDefault="00BB13F6" w:rsidP="00E27EFA">
      <w:pPr>
        <w:spacing w:after="200" w:line="276" w:lineRule="auto"/>
        <w:rPr>
          <w:rFonts w:ascii="Times New Roman" w:eastAsia="Times New Roman" w:hAnsi="Times New Roman" w:cs="Times New Roman"/>
          <w:sz w:val="24"/>
          <w:szCs w:val="24"/>
        </w:rPr>
      </w:pPr>
    </w:p>
    <w:p w:rsidR="00BB13F6" w:rsidRDefault="00BB13F6" w:rsidP="00E27EFA">
      <w:pPr>
        <w:spacing w:after="200" w:line="276" w:lineRule="auto"/>
        <w:rPr>
          <w:rFonts w:ascii="Times New Roman" w:eastAsia="Times New Roman" w:hAnsi="Times New Roman" w:cs="Times New Roman"/>
          <w:sz w:val="24"/>
          <w:szCs w:val="24"/>
        </w:rPr>
      </w:pPr>
    </w:p>
    <w:p w:rsidR="00BB13F6" w:rsidRDefault="00BB13F6" w:rsidP="00E27EFA">
      <w:pPr>
        <w:spacing w:after="200" w:line="276" w:lineRule="auto"/>
        <w:rPr>
          <w:rFonts w:ascii="Times New Roman" w:eastAsia="Times New Roman" w:hAnsi="Times New Roman" w:cs="Times New Roman"/>
          <w:sz w:val="24"/>
          <w:szCs w:val="24"/>
        </w:rPr>
      </w:pPr>
    </w:p>
    <w:p w:rsidR="00E27EFA" w:rsidRPr="00356426" w:rsidRDefault="00E27EFA" w:rsidP="00E27EFA">
      <w:pPr>
        <w:pStyle w:val="ListParagraph"/>
        <w:numPr>
          <w:ilvl w:val="0"/>
          <w:numId w:val="2"/>
        </w:numPr>
      </w:pPr>
      <w:r w:rsidRPr="00356426">
        <w:lastRenderedPageBreak/>
        <w:t xml:space="preserve">Provide a quantity which expresses the extent to which a patient has greater odds of clinical improvement on the test </w:t>
      </w:r>
      <w:r w:rsidR="00BB13F6">
        <w:t xml:space="preserve">treatment </w:t>
      </w:r>
      <w:r w:rsidRPr="00356426">
        <w:t>than on control.  Briefly interpret your results</w:t>
      </w:r>
      <w:r>
        <w:t xml:space="preserve"> from Part IV</w:t>
      </w:r>
      <w:r w:rsidRPr="00356426">
        <w:t xml:space="preserve"> in 1-2 sentences. </w:t>
      </w:r>
    </w:p>
    <w:p w:rsidR="00E27EFA" w:rsidRDefault="00E27EFA" w:rsidP="00E27E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27EFA" w:rsidRPr="00832E25" w:rsidRDefault="00E27EFA" w:rsidP="00E27EF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Part </w:t>
      </w:r>
      <w:r w:rsidRPr="00832E25">
        <w:rPr>
          <w:rFonts w:ascii="Times New Roman" w:eastAsia="Times New Roman" w:hAnsi="Times New Roman" w:cs="Times New Roman"/>
          <w:b/>
          <w:sz w:val="24"/>
          <w:szCs w:val="24"/>
        </w:rPr>
        <w:t>V</w:t>
      </w:r>
    </w:p>
    <w:p w:rsidR="00E27EFA" w:rsidRPr="00C12F32" w:rsidRDefault="00E27EFA" w:rsidP="00E27EFA">
      <w:pPr>
        <w:pStyle w:val="ListParagraph"/>
        <w:numPr>
          <w:ilvl w:val="0"/>
          <w:numId w:val="2"/>
        </w:numPr>
        <w:spacing w:line="276" w:lineRule="auto"/>
      </w:pPr>
      <w:r>
        <w:t xml:space="preserve">A health sciences research group is conducting a study on the factors that influence the uptake of a vaccination (i.e., receiving a ‘flu shot’) for children in the elementary schools in a </w:t>
      </w:r>
      <w:r w:rsidR="000335B1">
        <w:t xml:space="preserve">particular </w:t>
      </w:r>
      <w:r>
        <w:t xml:space="preserve">community. </w:t>
      </w:r>
      <w:r w:rsidRPr="00C12F32">
        <w:t xml:space="preserve">The </w:t>
      </w:r>
      <w:r>
        <w:t xml:space="preserve">table </w:t>
      </w:r>
      <w:r w:rsidRPr="00C12F32">
        <w:t>shown below summarize</w:t>
      </w:r>
      <w:r>
        <w:t>s</w:t>
      </w:r>
      <w:r w:rsidRPr="00C12F32">
        <w:t xml:space="preserve"> the findings from </w:t>
      </w:r>
      <w:r>
        <w:t>this</w:t>
      </w:r>
      <w:r w:rsidRPr="00C12F32">
        <w:t xml:space="preserve"> study comparing male and female </w:t>
      </w:r>
      <w:r>
        <w:t xml:space="preserve">students </w:t>
      </w:r>
      <w:r w:rsidRPr="00C12F32">
        <w:t>with respect to the</w:t>
      </w:r>
      <w:r>
        <w:t>ir intention to receive the vaccination during the upcoming flu season</w:t>
      </w:r>
      <w:r w:rsidRPr="00C12F32">
        <w:t>.</w:t>
      </w:r>
    </w:p>
    <w:p w:rsidR="00E27EFA" w:rsidRPr="007B1545" w:rsidRDefault="00E27EFA" w:rsidP="00E27EFA">
      <w:pPr>
        <w:spacing w:after="0" w:line="240" w:lineRule="auto"/>
        <w:ind w:left="360"/>
        <w:contextualSpacing/>
        <w:rPr>
          <w:rFonts w:ascii="Times New Roman" w:eastAsia="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2160"/>
        <w:gridCol w:w="216"/>
        <w:gridCol w:w="1756"/>
        <w:gridCol w:w="188"/>
        <w:gridCol w:w="2160"/>
        <w:gridCol w:w="972"/>
      </w:tblGrid>
      <w:tr w:rsidR="00E27EFA" w:rsidRPr="007B1545" w:rsidTr="0096374E">
        <w:trPr>
          <w:jc w:val="center"/>
        </w:trPr>
        <w:tc>
          <w:tcPr>
            <w:tcW w:w="1333" w:type="dxa"/>
            <w:vMerge w:val="restart"/>
            <w:tcBorders>
              <w:left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6480" w:type="dxa"/>
            <w:gridSpan w:val="5"/>
            <w:tcBorders>
              <w:left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Response</w:t>
            </w:r>
          </w:p>
        </w:tc>
        <w:tc>
          <w:tcPr>
            <w:tcW w:w="972" w:type="dxa"/>
            <w:vMerge w:val="restart"/>
            <w:tcBorders>
              <w:left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Total</w:t>
            </w:r>
          </w:p>
        </w:tc>
      </w:tr>
      <w:tr w:rsidR="00E27EFA" w:rsidRPr="007B1545" w:rsidTr="0096374E">
        <w:trPr>
          <w:jc w:val="center"/>
        </w:trPr>
        <w:tc>
          <w:tcPr>
            <w:tcW w:w="1333" w:type="dxa"/>
            <w:vMerge/>
            <w:tcBorders>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p>
        </w:tc>
        <w:tc>
          <w:tcPr>
            <w:tcW w:w="2160" w:type="dxa"/>
            <w:tcBorders>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Definitely will </w:t>
            </w:r>
            <w:r w:rsidRPr="000335B1">
              <w:rPr>
                <w:rFonts w:ascii="Times New Roman" w:eastAsia="Times New Roman" w:hAnsi="Times New Roman" w:cs="Times New Roman"/>
                <w:sz w:val="24"/>
                <w:szCs w:val="24"/>
                <w:u w:val="single"/>
              </w:rPr>
              <w:t>not</w:t>
            </w:r>
            <w:r>
              <w:rPr>
                <w:rFonts w:ascii="Times New Roman" w:eastAsia="Times New Roman" w:hAnsi="Times New Roman" w:cs="Times New Roman"/>
                <w:sz w:val="24"/>
                <w:szCs w:val="24"/>
              </w:rPr>
              <w:t xml:space="preserve"> receive vaccination</w:t>
            </w:r>
          </w:p>
        </w:tc>
        <w:tc>
          <w:tcPr>
            <w:tcW w:w="2160" w:type="dxa"/>
            <w:gridSpan w:val="3"/>
            <w:tcBorders>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will receive vaccination</w:t>
            </w:r>
          </w:p>
        </w:tc>
        <w:tc>
          <w:tcPr>
            <w:tcW w:w="2160" w:type="dxa"/>
            <w:tcBorders>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Definitely will receive vaccination</w:t>
            </w:r>
          </w:p>
        </w:tc>
        <w:tc>
          <w:tcPr>
            <w:tcW w:w="972" w:type="dxa"/>
            <w:vMerge/>
            <w:tcBorders>
              <w:left w:val="nil"/>
              <w:bottom w:val="single" w:sz="4" w:space="0" w:color="auto"/>
              <w:right w:val="nil"/>
            </w:tcBorders>
            <w:vAlign w:val="center"/>
          </w:tcPr>
          <w:p w:rsidR="00E27EFA" w:rsidRPr="003C2188" w:rsidRDefault="00E27EFA" w:rsidP="0096374E">
            <w:pPr>
              <w:spacing w:after="0" w:line="276" w:lineRule="auto"/>
              <w:jc w:val="center"/>
              <w:rPr>
                <w:rFonts w:ascii="Times New Roman" w:eastAsia="Times New Roman" w:hAnsi="Times New Roman" w:cs="Times New Roman"/>
                <w:sz w:val="24"/>
                <w:szCs w:val="24"/>
              </w:rPr>
            </w:pPr>
          </w:p>
        </w:tc>
      </w:tr>
      <w:tr w:rsidR="00E27EFA" w:rsidRPr="007B1545" w:rsidTr="0096374E">
        <w:trPr>
          <w:jc w:val="center"/>
        </w:trPr>
        <w:tc>
          <w:tcPr>
            <w:tcW w:w="1333" w:type="dxa"/>
            <w:tcBorders>
              <w:left w:val="nil"/>
              <w:bottom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Female</w:t>
            </w:r>
          </w:p>
        </w:tc>
        <w:tc>
          <w:tcPr>
            <w:tcW w:w="2376" w:type="dxa"/>
            <w:gridSpan w:val="2"/>
            <w:tcBorders>
              <w:left w:val="nil"/>
              <w:bottom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756" w:type="dxa"/>
            <w:tcBorders>
              <w:left w:val="nil"/>
              <w:bottom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8" w:type="dxa"/>
            <w:gridSpan w:val="2"/>
            <w:tcBorders>
              <w:left w:val="nil"/>
              <w:bottom w:val="nil"/>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60</w:t>
            </w:r>
          </w:p>
        </w:tc>
        <w:tc>
          <w:tcPr>
            <w:tcW w:w="972" w:type="dxa"/>
            <w:tcBorders>
              <w:left w:val="nil"/>
              <w:bottom w:val="nil"/>
              <w:right w:val="nil"/>
            </w:tcBorders>
            <w:vAlign w:val="center"/>
          </w:tcPr>
          <w:p w:rsidR="00E27EFA" w:rsidRPr="0096374E" w:rsidRDefault="00DB6A33" w:rsidP="0096374E">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95</w:t>
            </w:r>
          </w:p>
        </w:tc>
      </w:tr>
      <w:tr w:rsidR="00E27EFA" w:rsidRPr="007B1545" w:rsidTr="0096374E">
        <w:trPr>
          <w:jc w:val="center"/>
        </w:trPr>
        <w:tc>
          <w:tcPr>
            <w:tcW w:w="1333" w:type="dxa"/>
            <w:tcBorders>
              <w:top w:val="nil"/>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Male</w:t>
            </w:r>
          </w:p>
        </w:tc>
        <w:tc>
          <w:tcPr>
            <w:tcW w:w="2376" w:type="dxa"/>
            <w:gridSpan w:val="2"/>
            <w:tcBorders>
              <w:top w:val="nil"/>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756" w:type="dxa"/>
            <w:tcBorders>
              <w:top w:val="nil"/>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348" w:type="dxa"/>
            <w:gridSpan w:val="2"/>
            <w:tcBorders>
              <w:top w:val="nil"/>
              <w:left w:val="nil"/>
              <w:bottom w:val="single" w:sz="4" w:space="0" w:color="auto"/>
              <w:right w:val="nil"/>
            </w:tcBorders>
            <w:vAlign w:val="center"/>
          </w:tcPr>
          <w:p w:rsidR="00E27EFA" w:rsidRPr="007B1545" w:rsidRDefault="00E27EFA" w:rsidP="0096374E">
            <w:pPr>
              <w:spacing w:after="0" w:line="276" w:lineRule="auto"/>
              <w:jc w:val="center"/>
              <w:rPr>
                <w:rFonts w:ascii="Times New Roman" w:eastAsia="Times New Roman" w:hAnsi="Times New Roman" w:cs="Times New Roman"/>
                <w:sz w:val="24"/>
                <w:szCs w:val="24"/>
              </w:rPr>
            </w:pPr>
            <w:r w:rsidRPr="007B1545">
              <w:rPr>
                <w:rFonts w:ascii="Times New Roman" w:eastAsia="Times New Roman" w:hAnsi="Times New Roman" w:cs="Times New Roman"/>
                <w:sz w:val="24"/>
                <w:szCs w:val="24"/>
              </w:rPr>
              <w:t>55</w:t>
            </w:r>
          </w:p>
        </w:tc>
        <w:tc>
          <w:tcPr>
            <w:tcW w:w="972" w:type="dxa"/>
            <w:tcBorders>
              <w:top w:val="nil"/>
              <w:left w:val="nil"/>
              <w:bottom w:val="single" w:sz="4" w:space="0" w:color="auto"/>
              <w:right w:val="nil"/>
            </w:tcBorders>
            <w:vAlign w:val="center"/>
          </w:tcPr>
          <w:p w:rsidR="00E27EFA" w:rsidRPr="0096374E" w:rsidRDefault="00DB6A33" w:rsidP="0096374E">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105</w:t>
            </w:r>
          </w:p>
        </w:tc>
      </w:tr>
      <w:tr w:rsidR="00E27EFA" w:rsidRPr="007B1545" w:rsidTr="0096374E">
        <w:trPr>
          <w:jc w:val="center"/>
        </w:trPr>
        <w:tc>
          <w:tcPr>
            <w:tcW w:w="1333" w:type="dxa"/>
            <w:tcBorders>
              <w:left w:val="nil"/>
              <w:bottom w:val="nil"/>
              <w:right w:val="nil"/>
            </w:tcBorders>
            <w:vAlign w:val="center"/>
          </w:tcPr>
          <w:p w:rsidR="00E27EFA" w:rsidRPr="0096374E" w:rsidRDefault="00E27EFA" w:rsidP="0096374E">
            <w:pPr>
              <w:spacing w:after="0" w:line="276"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Total</w:t>
            </w:r>
          </w:p>
        </w:tc>
        <w:tc>
          <w:tcPr>
            <w:tcW w:w="2376" w:type="dxa"/>
            <w:gridSpan w:val="2"/>
            <w:tcBorders>
              <w:left w:val="nil"/>
              <w:bottom w:val="nil"/>
              <w:right w:val="nil"/>
            </w:tcBorders>
            <w:vAlign w:val="center"/>
          </w:tcPr>
          <w:p w:rsidR="00E27EFA" w:rsidRPr="0096374E" w:rsidRDefault="00E27EFA" w:rsidP="0096374E">
            <w:pPr>
              <w:spacing w:after="0" w:line="276"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30</w:t>
            </w:r>
          </w:p>
        </w:tc>
        <w:tc>
          <w:tcPr>
            <w:tcW w:w="1756" w:type="dxa"/>
            <w:tcBorders>
              <w:left w:val="nil"/>
              <w:bottom w:val="nil"/>
              <w:right w:val="nil"/>
            </w:tcBorders>
            <w:vAlign w:val="center"/>
          </w:tcPr>
          <w:p w:rsidR="00E27EFA" w:rsidRPr="0096374E" w:rsidRDefault="00E27EFA" w:rsidP="0096374E">
            <w:pPr>
              <w:spacing w:after="0" w:line="276"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55</w:t>
            </w:r>
          </w:p>
        </w:tc>
        <w:tc>
          <w:tcPr>
            <w:tcW w:w="2348" w:type="dxa"/>
            <w:gridSpan w:val="2"/>
            <w:tcBorders>
              <w:left w:val="nil"/>
              <w:bottom w:val="nil"/>
              <w:right w:val="nil"/>
            </w:tcBorders>
            <w:vAlign w:val="center"/>
          </w:tcPr>
          <w:p w:rsidR="00E27EFA" w:rsidRPr="0096374E" w:rsidRDefault="00E27EFA" w:rsidP="0096374E">
            <w:pPr>
              <w:spacing w:after="0" w:line="276"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115</w:t>
            </w:r>
          </w:p>
        </w:tc>
        <w:tc>
          <w:tcPr>
            <w:tcW w:w="972" w:type="dxa"/>
            <w:tcBorders>
              <w:left w:val="nil"/>
              <w:bottom w:val="nil"/>
              <w:right w:val="nil"/>
            </w:tcBorders>
            <w:vAlign w:val="center"/>
          </w:tcPr>
          <w:p w:rsidR="00E27EFA" w:rsidRPr="0096374E" w:rsidRDefault="00E27EFA" w:rsidP="0096374E">
            <w:pPr>
              <w:spacing w:after="0" w:line="276" w:lineRule="auto"/>
              <w:jc w:val="center"/>
              <w:rPr>
                <w:rFonts w:ascii="Times New Roman" w:eastAsia="Times New Roman" w:hAnsi="Times New Roman" w:cs="Times New Roman"/>
                <w:b/>
                <w:sz w:val="24"/>
                <w:szCs w:val="24"/>
              </w:rPr>
            </w:pPr>
            <w:r w:rsidRPr="0096374E">
              <w:rPr>
                <w:rFonts w:ascii="Times New Roman" w:eastAsia="Times New Roman" w:hAnsi="Times New Roman" w:cs="Times New Roman"/>
                <w:b/>
                <w:sz w:val="24"/>
                <w:szCs w:val="24"/>
              </w:rPr>
              <w:t>200</w:t>
            </w:r>
            <w:bookmarkStart w:id="0" w:name="_GoBack"/>
            <w:bookmarkEnd w:id="0"/>
          </w:p>
        </w:tc>
      </w:tr>
    </w:tbl>
    <w:p w:rsidR="00E27EFA" w:rsidRDefault="00E27EFA" w:rsidP="00E27EFA">
      <w:pPr>
        <w:pStyle w:val="ListParagraph"/>
        <w:spacing w:after="200" w:line="276" w:lineRule="auto"/>
      </w:pPr>
    </w:p>
    <w:p w:rsidR="00E27EFA" w:rsidRDefault="00E27EFA" w:rsidP="00E27EFA">
      <w:pPr>
        <w:pStyle w:val="ListParagraph"/>
        <w:spacing w:after="200" w:line="276" w:lineRule="auto"/>
      </w:pPr>
      <w:r w:rsidRPr="00C12F32">
        <w:t>Under minimal assumptions,</w:t>
      </w:r>
      <w:r>
        <w:t xml:space="preserve"> </w:t>
      </w:r>
      <w:r w:rsidRPr="00C12F32">
        <w:t xml:space="preserve">assess </w:t>
      </w:r>
      <w:r>
        <w:t xml:space="preserve">whether </w:t>
      </w:r>
      <w:r w:rsidRPr="00C12F32">
        <w:t>the</w:t>
      </w:r>
      <w:r>
        <w:t xml:space="preserve">re is a location shift in the intention to receive vaccination </w:t>
      </w:r>
      <w:r w:rsidRPr="00C12F32">
        <w:t xml:space="preserve">between </w:t>
      </w:r>
      <w:r>
        <w:t>genders</w:t>
      </w:r>
      <w:r w:rsidRPr="00C12F32">
        <w:t xml:space="preserve"> </w:t>
      </w:r>
      <w:r>
        <w:t xml:space="preserve">through </w:t>
      </w:r>
      <w:r w:rsidRPr="00C12F32">
        <w:t>an appropriate statistical test at the two-sided 0.05 level.</w:t>
      </w:r>
      <w:r>
        <w:t xml:space="preserve">  In 2-3 sentences, interpret your findings and indicate which gender has a greater intention to receive the vaccine (if appropriate), as well as justifying your choice of scores.</w:t>
      </w:r>
    </w:p>
    <w:p w:rsidR="00E27EFA" w:rsidRDefault="00E27EFA" w:rsidP="00E27EFA"/>
    <w:p w:rsidR="00E27EFA" w:rsidRDefault="00E27EFA" w:rsidP="00E27EFA"/>
    <w:p w:rsidR="009C5E9B" w:rsidRDefault="009C5E9B"/>
    <w:sectPr w:rsidR="009C5E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851" w:rsidRDefault="00BD6851">
      <w:pPr>
        <w:spacing w:after="0" w:line="240" w:lineRule="auto"/>
      </w:pPr>
      <w:r>
        <w:separator/>
      </w:r>
    </w:p>
  </w:endnote>
  <w:endnote w:type="continuationSeparator" w:id="0">
    <w:p w:rsidR="00BD6851" w:rsidRDefault="00BD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957781"/>
      <w:docPartObj>
        <w:docPartGallery w:val="Page Numbers (Bottom of Page)"/>
        <w:docPartUnique/>
      </w:docPartObj>
    </w:sdtPr>
    <w:sdtEndPr>
      <w:rPr>
        <w:rFonts w:ascii="Times New Roman" w:hAnsi="Times New Roman" w:cs="Times New Roman"/>
        <w:noProof/>
        <w:sz w:val="24"/>
        <w:szCs w:val="24"/>
      </w:rPr>
    </w:sdtEndPr>
    <w:sdtContent>
      <w:p w:rsidR="00DE5B3A" w:rsidRPr="0096374E" w:rsidRDefault="00E27EFA" w:rsidP="0096374E">
        <w:pPr>
          <w:pStyle w:val="Footer"/>
          <w:jc w:val="center"/>
          <w:rPr>
            <w:rFonts w:ascii="Times New Roman" w:hAnsi="Times New Roman" w:cs="Times New Roman"/>
            <w:sz w:val="24"/>
            <w:szCs w:val="24"/>
          </w:rPr>
        </w:pPr>
        <w:r w:rsidRPr="0096374E">
          <w:rPr>
            <w:rFonts w:ascii="Times New Roman" w:hAnsi="Times New Roman" w:cs="Times New Roman"/>
            <w:sz w:val="24"/>
            <w:szCs w:val="24"/>
          </w:rPr>
          <w:fldChar w:fldCharType="begin"/>
        </w:r>
        <w:r w:rsidRPr="0096374E">
          <w:rPr>
            <w:rFonts w:ascii="Times New Roman" w:hAnsi="Times New Roman" w:cs="Times New Roman"/>
            <w:sz w:val="24"/>
            <w:szCs w:val="24"/>
          </w:rPr>
          <w:instrText xml:space="preserve"> PAGE   \* MERGEFORMAT </w:instrText>
        </w:r>
        <w:r w:rsidRPr="0096374E">
          <w:rPr>
            <w:rFonts w:ascii="Times New Roman" w:hAnsi="Times New Roman" w:cs="Times New Roman"/>
            <w:sz w:val="24"/>
            <w:szCs w:val="24"/>
          </w:rPr>
          <w:fldChar w:fldCharType="separate"/>
        </w:r>
        <w:r w:rsidR="00DB6A33">
          <w:rPr>
            <w:rFonts w:ascii="Times New Roman" w:hAnsi="Times New Roman" w:cs="Times New Roman"/>
            <w:noProof/>
            <w:sz w:val="24"/>
            <w:szCs w:val="24"/>
          </w:rPr>
          <w:t>1</w:t>
        </w:r>
        <w:r w:rsidRPr="0096374E">
          <w:rPr>
            <w:rFonts w:ascii="Times New Roman" w:hAnsi="Times New Roman" w:cs="Times New Roman"/>
            <w:noProof/>
            <w:sz w:val="24"/>
            <w:szCs w:val="24"/>
          </w:rPr>
          <w:fldChar w:fldCharType="end"/>
        </w:r>
      </w:p>
    </w:sdtContent>
  </w:sdt>
  <w:p w:rsidR="00DE5B3A" w:rsidRDefault="00BD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851" w:rsidRDefault="00BD6851">
      <w:pPr>
        <w:spacing w:after="0" w:line="240" w:lineRule="auto"/>
      </w:pPr>
      <w:r>
        <w:separator/>
      </w:r>
    </w:p>
  </w:footnote>
  <w:footnote w:type="continuationSeparator" w:id="0">
    <w:p w:rsidR="00BD6851" w:rsidRDefault="00BD6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89A" w:rsidRPr="0096374E" w:rsidRDefault="00E27EFA">
    <w:pPr>
      <w:pStyle w:val="Header"/>
      <w:rPr>
        <w:rFonts w:ascii="Times New Roman" w:hAnsi="Times New Roman" w:cs="Times New Roman"/>
        <w:sz w:val="24"/>
        <w:szCs w:val="24"/>
      </w:rPr>
    </w:pPr>
    <w:r w:rsidRPr="0096374E">
      <w:rPr>
        <w:rFonts w:ascii="Times New Roman" w:hAnsi="Times New Roman" w:cs="Times New Roman"/>
        <w:sz w:val="24"/>
        <w:szCs w:val="24"/>
      </w:rPr>
      <w:t xml:space="preserve">Name: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535D"/>
    <w:multiLevelType w:val="hybridMultilevel"/>
    <w:tmpl w:val="833CF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4353"/>
    <w:multiLevelType w:val="hybridMultilevel"/>
    <w:tmpl w:val="08CCF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FA"/>
    <w:rsid w:val="000335B1"/>
    <w:rsid w:val="0023029F"/>
    <w:rsid w:val="005274A9"/>
    <w:rsid w:val="00554029"/>
    <w:rsid w:val="00684375"/>
    <w:rsid w:val="009C5E9B"/>
    <w:rsid w:val="00BB13F6"/>
    <w:rsid w:val="00BD6851"/>
    <w:rsid w:val="00C5239C"/>
    <w:rsid w:val="00D82C0D"/>
    <w:rsid w:val="00DB6A33"/>
    <w:rsid w:val="00E27EFA"/>
    <w:rsid w:val="00FB01D6"/>
    <w:rsid w:val="00FD56E8"/>
    <w:rsid w:val="00FE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C2A65-B699-4ECB-B756-2F03429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EFA"/>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rsid w:val="00E27EF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27EFA"/>
    <w:rPr>
      <w:rFonts w:ascii="Courier New" w:eastAsia="Times New Roman" w:hAnsi="Courier New" w:cs="Courier New"/>
      <w:sz w:val="20"/>
      <w:szCs w:val="20"/>
    </w:rPr>
  </w:style>
  <w:style w:type="paragraph" w:styleId="Header">
    <w:name w:val="header"/>
    <w:basedOn w:val="Normal"/>
    <w:link w:val="HeaderChar"/>
    <w:uiPriority w:val="99"/>
    <w:unhideWhenUsed/>
    <w:rsid w:val="00E27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EFA"/>
  </w:style>
  <w:style w:type="paragraph" w:styleId="Footer">
    <w:name w:val="footer"/>
    <w:basedOn w:val="Normal"/>
    <w:link w:val="FooterChar"/>
    <w:uiPriority w:val="99"/>
    <w:unhideWhenUsed/>
    <w:rsid w:val="00E27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EFA"/>
  </w:style>
  <w:style w:type="character" w:styleId="CommentReference">
    <w:name w:val="annotation reference"/>
    <w:basedOn w:val="DefaultParagraphFont"/>
    <w:uiPriority w:val="99"/>
    <w:semiHidden/>
    <w:unhideWhenUsed/>
    <w:rsid w:val="00E27EFA"/>
    <w:rPr>
      <w:sz w:val="16"/>
      <w:szCs w:val="16"/>
    </w:rPr>
  </w:style>
  <w:style w:type="paragraph" w:styleId="CommentText">
    <w:name w:val="annotation text"/>
    <w:basedOn w:val="Normal"/>
    <w:link w:val="CommentTextChar"/>
    <w:uiPriority w:val="99"/>
    <w:semiHidden/>
    <w:unhideWhenUsed/>
    <w:rsid w:val="00E27EFA"/>
    <w:pPr>
      <w:spacing w:line="240" w:lineRule="auto"/>
    </w:pPr>
    <w:rPr>
      <w:sz w:val="20"/>
      <w:szCs w:val="20"/>
    </w:rPr>
  </w:style>
  <w:style w:type="character" w:customStyle="1" w:styleId="CommentTextChar">
    <w:name w:val="Comment Text Char"/>
    <w:basedOn w:val="DefaultParagraphFont"/>
    <w:link w:val="CommentText"/>
    <w:uiPriority w:val="99"/>
    <w:semiHidden/>
    <w:rsid w:val="00E27EFA"/>
    <w:rPr>
      <w:sz w:val="20"/>
      <w:szCs w:val="20"/>
    </w:rPr>
  </w:style>
  <w:style w:type="table" w:styleId="TableGrid">
    <w:name w:val="Table Grid"/>
    <w:basedOn w:val="TableNormal"/>
    <w:uiPriority w:val="39"/>
    <w:rsid w:val="00E27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7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Adat</dc:creator>
  <cp:keywords/>
  <dc:description/>
  <cp:lastModifiedBy>Schwartz, Todd A</cp:lastModifiedBy>
  <cp:revision>4</cp:revision>
  <dcterms:created xsi:type="dcterms:W3CDTF">2016-10-18T15:48:00Z</dcterms:created>
  <dcterms:modified xsi:type="dcterms:W3CDTF">2016-10-18T15:49:00Z</dcterms:modified>
</cp:coreProperties>
</file>