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DABED2" w14:textId="77777777" w:rsidR="000A270E" w:rsidRPr="000A270E" w:rsidRDefault="00FB1AED" w:rsidP="000A27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70E">
        <w:rPr>
          <w:rFonts w:ascii="Times New Roman" w:hAnsi="Times New Roman" w:cs="Times New Roman"/>
          <w:b/>
          <w:bCs/>
          <w:sz w:val="24"/>
          <w:szCs w:val="24"/>
        </w:rPr>
        <w:t xml:space="preserve">Описание кейса: </w:t>
      </w:r>
    </w:p>
    <w:p w14:paraId="32F5CB4F" w14:textId="507FB1F4" w:rsidR="00FB1AED" w:rsidRPr="000F1103" w:rsidRDefault="00FB1AED" w:rsidP="000A270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0F1103">
        <w:rPr>
          <w:rFonts w:ascii="Times New Roman" w:hAnsi="Times New Roman" w:cs="Times New Roman"/>
          <w:sz w:val="24"/>
          <w:szCs w:val="24"/>
        </w:rPr>
        <w:t>После завершения расчетов и отправки квитанций компания ежемесячно формирует список абонентов с просроченной задолженностью, по которым отсутствуют соглашения о реструктуризации. Сейчас набор мер определяется в основном по формальным критериям: сроку долга, сумме долга, наличию контактов и ряду дополнительных условий. При этом ресурсы на применение мер ограничены: например, ограничено количество СМС, обзвонов оператором, выездов, претензий, уведомлений и судебных заявлений в месяц. Требуется перейти от жестких правил к интеллектуальному подбору стратегии воздействия.</w:t>
      </w:r>
    </w:p>
    <w:p w14:paraId="1A856893" w14:textId="77777777" w:rsidR="00FB1AED" w:rsidRPr="000F1103" w:rsidRDefault="00FB1AED" w:rsidP="000A27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097ED6" w14:textId="77777777" w:rsidR="00FB1AED" w:rsidRPr="000F1103" w:rsidRDefault="00FB1AED" w:rsidP="000A270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Требуется разработать решение, которое:</w:t>
      </w:r>
    </w:p>
    <w:p w14:paraId="06538A66" w14:textId="77777777" w:rsidR="00FB1AED" w:rsidRPr="000F1103" w:rsidRDefault="00FB1AED" w:rsidP="000A270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1103">
        <w:rPr>
          <w:rFonts w:ascii="Times New Roman" w:hAnsi="Times New Roman" w:cs="Times New Roman"/>
          <w:sz w:val="24"/>
          <w:szCs w:val="24"/>
        </w:rPr>
        <w:t>Формирует профиль должника или сегмент с похожей моделью поведения.</w:t>
      </w:r>
    </w:p>
    <w:p w14:paraId="4DF11670" w14:textId="77777777" w:rsidR="00FB1AED" w:rsidRPr="000F1103" w:rsidRDefault="00FB1AED" w:rsidP="000A270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1103">
        <w:rPr>
          <w:rFonts w:ascii="Times New Roman" w:hAnsi="Times New Roman" w:cs="Times New Roman"/>
          <w:sz w:val="24"/>
          <w:szCs w:val="24"/>
        </w:rPr>
        <w:t>Оценивает, какая мера или комбинация мер даст наибольшую вероятность оплаты или наибольший ожидаемый экономический эффект.</w:t>
      </w:r>
    </w:p>
    <w:p w14:paraId="34F6A70C" w14:textId="77777777" w:rsidR="00FB1AED" w:rsidRPr="000F1103" w:rsidRDefault="00FB1AED" w:rsidP="000A270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1103">
        <w:rPr>
          <w:rFonts w:ascii="Times New Roman" w:hAnsi="Times New Roman" w:cs="Times New Roman"/>
          <w:sz w:val="24"/>
          <w:szCs w:val="24"/>
        </w:rPr>
        <w:t>Формирует рекомендацию по мерам воздействия на текущий месяц для каждого профиля должника.</w:t>
      </w:r>
    </w:p>
    <w:p w14:paraId="75734176" w14:textId="77777777" w:rsidR="00FB1AED" w:rsidRPr="000F1103" w:rsidRDefault="00FB1AED" w:rsidP="000A270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1103">
        <w:rPr>
          <w:rFonts w:ascii="Times New Roman" w:hAnsi="Times New Roman" w:cs="Times New Roman"/>
          <w:sz w:val="24"/>
          <w:szCs w:val="24"/>
        </w:rPr>
        <w:t>Учитывает обязательные ограничения: допустимость меры, очередность процедур и месячные лимиты на действия.</w:t>
      </w:r>
    </w:p>
    <w:p w14:paraId="61A33E5B" w14:textId="77777777" w:rsidR="00FB1AED" w:rsidRDefault="00FB1AED" w:rsidP="000A270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1103">
        <w:rPr>
          <w:rFonts w:ascii="Times New Roman" w:hAnsi="Times New Roman" w:cs="Times New Roman"/>
          <w:sz w:val="24"/>
          <w:szCs w:val="24"/>
        </w:rPr>
        <w:t>Позволяет объяснить рекомендацию бизнесу: почему именно этот клиент попал в такой профиль и почему ему рекомендован именно такой сценарий.</w:t>
      </w:r>
    </w:p>
    <w:p w14:paraId="4E9C17E1" w14:textId="77777777" w:rsidR="00FB1AED" w:rsidRDefault="00FB1AED" w:rsidP="000A270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554CDF04" w14:textId="77777777" w:rsidR="00FB1AED" w:rsidRPr="000F1103" w:rsidRDefault="00FB1AED" w:rsidP="000A270E">
      <w:pPr>
        <w:jc w:val="both"/>
        <w:rPr>
          <w:rFonts w:ascii="Times New Roman" w:hAnsi="Times New Roman" w:cs="Times New Roman"/>
          <w:sz w:val="24"/>
          <w:szCs w:val="24"/>
        </w:rPr>
      </w:pPr>
      <w:r w:rsidRPr="000F1103">
        <w:rPr>
          <w:rFonts w:ascii="Times New Roman" w:hAnsi="Times New Roman" w:cs="Times New Roman"/>
          <w:sz w:val="24"/>
          <w:szCs w:val="24"/>
        </w:rPr>
        <w:t>Задача команды — разработать рекомендательную систему, которая для каждого должника формирует персонализированный план действий на основе его профиля. Решение должно включать:</w:t>
      </w:r>
    </w:p>
    <w:p w14:paraId="011472DA" w14:textId="77777777" w:rsidR="00FB1AED" w:rsidRPr="000F1103" w:rsidRDefault="00FB1AED" w:rsidP="000A270E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F1103">
        <w:rPr>
          <w:rFonts w:ascii="Times New Roman" w:hAnsi="Times New Roman" w:cs="Times New Roman"/>
          <w:b/>
          <w:sz w:val="24"/>
          <w:szCs w:val="24"/>
        </w:rPr>
        <w:t>Сегментацию</w:t>
      </w:r>
      <w:r w:rsidRPr="000F1103">
        <w:rPr>
          <w:rFonts w:ascii="Times New Roman" w:hAnsi="Times New Roman" w:cs="Times New Roman"/>
          <w:sz w:val="24"/>
          <w:szCs w:val="24"/>
        </w:rPr>
        <w:t>: Выделение типовых профилей (кластеров) должников на основе их характеристик (сумма долга, история оплат, реакция на предыдущие меры).</w:t>
      </w:r>
    </w:p>
    <w:p w14:paraId="0886B2DF" w14:textId="77777777" w:rsidR="00FB1AED" w:rsidRPr="000F1103" w:rsidRDefault="00FB1AED" w:rsidP="000A270E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F1103">
        <w:rPr>
          <w:rFonts w:ascii="Times New Roman" w:hAnsi="Times New Roman" w:cs="Times New Roman"/>
          <w:b/>
          <w:sz w:val="24"/>
          <w:szCs w:val="24"/>
        </w:rPr>
        <w:t>Рекомендацию</w:t>
      </w:r>
      <w:r w:rsidRPr="000F1103">
        <w:rPr>
          <w:rFonts w:ascii="Times New Roman" w:hAnsi="Times New Roman" w:cs="Times New Roman"/>
          <w:sz w:val="24"/>
          <w:szCs w:val="24"/>
        </w:rPr>
        <w:t>: Определение оптимального набора мер воздействия на ближайший месяц для каждого профиля.</w:t>
      </w:r>
    </w:p>
    <w:p w14:paraId="3288C5CB" w14:textId="77777777" w:rsidR="00FB1AED" w:rsidRPr="00FC5C99" w:rsidRDefault="00FB1AED" w:rsidP="000A270E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F1103">
        <w:rPr>
          <w:rFonts w:ascii="Times New Roman" w:hAnsi="Times New Roman" w:cs="Times New Roman"/>
          <w:b/>
          <w:sz w:val="24"/>
          <w:szCs w:val="24"/>
        </w:rPr>
        <w:t>Обоснование</w:t>
      </w:r>
      <w:r w:rsidRPr="000F1103">
        <w:rPr>
          <w:rFonts w:ascii="Times New Roman" w:hAnsi="Times New Roman" w:cs="Times New Roman"/>
          <w:sz w:val="24"/>
          <w:szCs w:val="24"/>
        </w:rPr>
        <w:t>: Аргументацию выбора предложенных мер с точки зрения их рациональности. Обоснование должно учитывать метрики качества модели, бизнес-ограничения (затраты, юридические риски) и ожидаемый экономический эффект (скорость и сумма погашения).</w:t>
      </w:r>
    </w:p>
    <w:p w14:paraId="6571C80E" w14:textId="292BBB96" w:rsidR="005F4FE7" w:rsidRPr="005F4FE7" w:rsidRDefault="005F4FE7" w:rsidP="005F4FE7">
      <w:pPr>
        <w:jc w:val="both"/>
        <w:rPr>
          <w:rFonts w:ascii="Times New Roman" w:hAnsi="Times New Roman" w:cs="Times New Roman"/>
          <w:sz w:val="24"/>
          <w:szCs w:val="24"/>
        </w:rPr>
      </w:pPr>
      <w:r w:rsidRPr="005F4FE7">
        <w:rPr>
          <w:rFonts w:ascii="Times New Roman" w:hAnsi="Times New Roman" w:cs="Times New Roman"/>
          <w:sz w:val="24"/>
          <w:szCs w:val="24"/>
        </w:rPr>
        <w:t>Решение должно запускаться локально на стандартном оборудовании без необходимости дополнительных вычислительных мощностей.</w:t>
      </w:r>
    </w:p>
    <w:p w14:paraId="5914B8F8" w14:textId="0DC830C1" w:rsidR="005F4FE7" w:rsidRPr="005F4FE7" w:rsidRDefault="005F4FE7" w:rsidP="005F4FE7">
      <w:pPr>
        <w:jc w:val="both"/>
        <w:rPr>
          <w:rFonts w:ascii="Times New Roman" w:hAnsi="Times New Roman" w:cs="Times New Roman"/>
          <w:sz w:val="24"/>
          <w:szCs w:val="24"/>
        </w:rPr>
      </w:pPr>
      <w:r w:rsidRPr="005F4FE7">
        <w:rPr>
          <w:rFonts w:ascii="Times New Roman" w:hAnsi="Times New Roman" w:cs="Times New Roman"/>
          <w:sz w:val="24"/>
          <w:szCs w:val="24"/>
        </w:rPr>
        <w:t>Обязательна реализация интерфейсов для загрузки данных и формирования рекомендаций для каждого должника.</w:t>
      </w:r>
    </w:p>
    <w:p w14:paraId="0B08F3EA" w14:textId="452552CC" w:rsidR="005F4FE7" w:rsidRPr="005F4FE7" w:rsidRDefault="005F4FE7" w:rsidP="005F4FE7">
      <w:pPr>
        <w:jc w:val="both"/>
        <w:rPr>
          <w:rFonts w:ascii="Times New Roman" w:hAnsi="Times New Roman" w:cs="Times New Roman"/>
          <w:sz w:val="24"/>
          <w:szCs w:val="24"/>
        </w:rPr>
      </w:pPr>
      <w:r w:rsidRPr="005F4FE7">
        <w:rPr>
          <w:rFonts w:ascii="Times New Roman" w:hAnsi="Times New Roman" w:cs="Times New Roman"/>
          <w:sz w:val="24"/>
          <w:szCs w:val="24"/>
        </w:rPr>
        <w:t>Решение предоставляется в виде архива с исходным кодом</w:t>
      </w:r>
      <w:r w:rsidR="00F53B38">
        <w:rPr>
          <w:rFonts w:ascii="Times New Roman" w:hAnsi="Times New Roman" w:cs="Times New Roman"/>
          <w:sz w:val="24"/>
          <w:szCs w:val="24"/>
        </w:rPr>
        <w:t xml:space="preserve"> (в формате</w:t>
      </w:r>
      <w:r w:rsidR="00F53B38" w:rsidRPr="00F53B38">
        <w:rPr>
          <w:rFonts w:ascii="Times New Roman" w:hAnsi="Times New Roman" w:cs="Times New Roman"/>
          <w:sz w:val="24"/>
          <w:szCs w:val="24"/>
        </w:rPr>
        <w:t xml:space="preserve"> </w:t>
      </w:r>
      <w:r w:rsidR="00F53B38">
        <w:rPr>
          <w:rFonts w:ascii="Times New Roman" w:hAnsi="Times New Roman" w:cs="Times New Roman"/>
          <w:sz w:val="24"/>
          <w:szCs w:val="24"/>
        </w:rPr>
        <w:t>*</w:t>
      </w:r>
      <w:bookmarkStart w:id="0" w:name="_GoBack"/>
      <w:bookmarkEnd w:id="0"/>
      <w:r w:rsidR="00F53B38">
        <w:rPr>
          <w:rFonts w:ascii="Times New Roman" w:hAnsi="Times New Roman" w:cs="Times New Roman"/>
          <w:sz w:val="24"/>
          <w:szCs w:val="24"/>
        </w:rPr>
        <w:t>.</w:t>
      </w:r>
      <w:r w:rsidR="00F53B38">
        <w:rPr>
          <w:rFonts w:ascii="Times New Roman" w:hAnsi="Times New Roman" w:cs="Times New Roman"/>
          <w:sz w:val="24"/>
          <w:szCs w:val="24"/>
          <w:lang w:val="en-US"/>
        </w:rPr>
        <w:t>py</w:t>
      </w:r>
      <w:r w:rsidR="00F53B38">
        <w:rPr>
          <w:rFonts w:ascii="Times New Roman" w:hAnsi="Times New Roman" w:cs="Times New Roman"/>
          <w:sz w:val="24"/>
          <w:szCs w:val="24"/>
        </w:rPr>
        <w:t>)</w:t>
      </w:r>
      <w:r w:rsidRPr="005F4FE7">
        <w:rPr>
          <w:rFonts w:ascii="Times New Roman" w:hAnsi="Times New Roman" w:cs="Times New Roman"/>
          <w:sz w:val="24"/>
          <w:szCs w:val="24"/>
        </w:rPr>
        <w:t xml:space="preserve"> и инструкцией по запуску.</w:t>
      </w:r>
    </w:p>
    <w:p w14:paraId="4418C53D" w14:textId="77777777" w:rsidR="003E120E" w:rsidRDefault="003E120E" w:rsidP="000A270E">
      <w:pPr>
        <w:jc w:val="both"/>
      </w:pPr>
    </w:p>
    <w:sectPr w:rsidR="003E12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32EB0"/>
    <w:multiLevelType w:val="hybridMultilevel"/>
    <w:tmpl w:val="9732E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AED"/>
    <w:rsid w:val="000A270E"/>
    <w:rsid w:val="003E120E"/>
    <w:rsid w:val="005161F3"/>
    <w:rsid w:val="005F4FE7"/>
    <w:rsid w:val="00F53B38"/>
    <w:rsid w:val="00FB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F04FE"/>
  <w15:chartTrackingRefBased/>
  <w15:docId w15:val="{39D7ADFC-F889-446E-B7D2-5ABE88E0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1A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1A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1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Шурыгина</dc:creator>
  <cp:keywords/>
  <dc:description/>
  <cp:lastModifiedBy>Алёна Шурыгина</cp:lastModifiedBy>
  <cp:revision>2</cp:revision>
  <dcterms:created xsi:type="dcterms:W3CDTF">2026-04-21T12:11:00Z</dcterms:created>
  <dcterms:modified xsi:type="dcterms:W3CDTF">2026-04-21T12:11:00Z</dcterms:modified>
</cp:coreProperties>
</file>