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6/SVG/main" xmlns:ns9="http://schemas.microsoft.com/office/drawing/2010/main" xmlns:w="http://schemas.openxmlformats.org/wordprocessingml/2006/main" ns1:Ignorable="w14 w15 w16se w16cid w16 w16cex w16sdtdh w16sdtfl w16du wp14">
  <w:body>
    <w:p ns2:paraId="16949E0D" ns2:textId="77777777" w:rsidR="00617EB8" w:rsidRPr="00865340" w:rsidRDefault="00000000">
      <w:pPr>
        <w:jc w:val="center"/>
        <w:rPr>
          <w:rFonts w:ascii="华文宋体" w:eastAsia="华文宋体" w:hAnsi="华文宋体"/>
          <w:lang w:eastAsia="zh-CN"/>
        </w:rPr>
      </w:pPr>
      <w:r>
        <w:t>本科毕业设计（论文）内容框架</w:t>
      </w:r>
    </w:p>
    <w:p ns2:paraId="5E802406" ns2:textId="77777777" w:rsidR="00617EB8" w:rsidRPr="00865340" w:rsidRDefault="00000000">
      <w:pPr>
        <w:pStyle w:val="Heading2"/>
        <w:spacing w:before="0" w:after="0"/>
        <w:rPr>
          <w:rFonts w:ascii="华文宋体" w:eastAsia="华文宋体" w:hAnsi="华文宋体"/>
          <w:lang w:eastAsia="zh-CN"/>
        </w:rPr>
      </w:pPr>
      <w:r>
        <w:t>摘要与关键词</w:t>
      </w:r>
    </w:p>
    <w:p ns2:paraId="74F2E912" ns2:textId="77777777" w:rsidR="0084152A" w:rsidRPr="00865340" w:rsidRDefault="00000000">
      <w:pPr>
        <w:rPr>
          <w:rFonts w:ascii="华文宋体" w:eastAsia="华文宋体" w:hAnsi="华文宋体"/>
          <w:lang w:eastAsia="zh-CN"/>
        </w:rPr>
      </w:pPr>
      <w:r>
        <w:t xml:space="preserve">随着智能视频监控、交通管理、校园安全和客流统计等应用场景的不断扩展，实时多目标追踪系统需要在有限硬件资源下同时完成多路视频的目标检测、身份关联、轨迹显示和状态统计 [1], [2]。传统多目标追踪系统在多路视频并发处理时，容易受到模型重复加载、GPU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 [3]，并通过 ByteTrack 追踪器对检测结果进行跨帧身份关联 [5]，从而生成带有目标编号和运动轨迹的追踪结果。在系统架构方面，本文采用多级，多线程生产者-消费者模型，将视频读取、批量推理、目标追踪、结果保存和实时显示等环节进行解耦 [8]，并通过统一的数据结构维护视频源编号、帧序号、时间戳和检测结果，提高了系统模块之间的数据一致性和可维护性。针对多线程环境下视频帧乱序到达的问题，本文提出了基于优先队列的乱序帧恢复算法 [8]。该算法为每一路视频流维护独立的帧序缓冲区，并以帧序号作为排序依据，使乱序到达的帧能够按照原始时间顺序重新进入追踪器，从而降低乱序输入对 ByteTrack 轨迹连续性和 ID 稳定性的影响 [5]。在此基础上，本文进一步设计了面向多视频的批处理推理流水线，通过单模型共享和 微批次 调度机制，将多路视频帧按设定批大小统一送入 YOLO 模型进行推理，并依据帧元信息将检测结果准确分发回对应视频流，在减少模型调用次数和显存冗余的同时提升 GPU 计算资源利用率 [9], [10]。此外，系统实现了基于 OpenCV 的多视频实时显示、轨迹绘制、交互式 ROI 区域计数、结果视频生成和探针式性能监控功能 [11]，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ns2:paraId="25E45126" ns2:textId="77777777" w:rsidR="0084152A" w:rsidRPr="00865340" w:rsidRDefault="00000000">
      <w:pPr>
        <w:rPr>
          <w:rFonts w:ascii="华文宋体" w:eastAsia="华文宋体" w:hAnsi="华文宋体"/>
          <w:lang w:eastAsia="zh-CN"/>
        </w:rPr>
      </w:pPr>
      <w:r>
        <w:t>关键词：YOLO；ByteTrack；多目标追踪；多路视频；乱序恢复；优先队列；批处理推理；TensorRT</w:t>
      </w:r>
    </w:p>
    <w:p ns2:paraId="4309F127" ns2:textId="77777777" w:rsidR="00284F17" w:rsidRPr="00865340" w:rsidRDefault="00284F17">
      <w:pPr>
        <w:rPr>
          <w:rFonts w:ascii="华文宋体" w:eastAsia="华文宋体" w:hAnsi="华文宋体"/>
          <w:lang w:eastAsia="zh-CN"/>
        </w:rPr>
        <w:sectPr w:rsidR="00284F17" w:rsidRPr="00865340">
          <w:headerReference w:type="default" ns3:id="rId8"/>
          <w:footerReference w:type="default" ns3:id="rId9"/>
          <w:pgSz w:w="12240" w:h="15840"/>
          <w:pgMar w:top="1440" w:right="1417" w:bottom="1440" w:left="1701" w:header="850" w:footer="850" w:gutter="0"/>
          <w:cols w:space="720"/>
        </w:sectPr>
      </w:pPr>
    </w:p>
    <w:p ns2:paraId="6F75308B" ns2:textId="77777777" w:rsidR="00A03C3F" w:rsidRPr="00865340" w:rsidRDefault="00000000">
      <w:pPr>
        <w:pStyle w:val="Heading1"/>
        <w:rPr>
          <w:rFonts w:ascii="华文宋体" w:eastAsia="华文宋体" w:hAnsi="华文宋体"/>
          <w:lang w:eastAsia="zh-CN"/>
        </w:rPr>
      </w:pPr>
      <w:r>
        <w:t>第 1 章 绪论</w:t>
      </w:r>
    </w:p>
    <w:p ns2:paraId="7DD43A5B" ns2:textId="77777777" w:rsidR="00A03C3F" w:rsidRPr="00865340" w:rsidRDefault="00000000">
      <w:pPr>
        <w:pStyle w:val="Heading2"/>
        <w:rPr>
          <w:rFonts w:ascii="华文宋体" w:eastAsia="华文宋体" w:hAnsi="华文宋体"/>
          <w:lang w:eastAsia="zh-CN"/>
        </w:rPr>
      </w:pPr>
      <w:r>
        <w:t>1.1 研究背景</w:t>
      </w:r>
    </w:p>
    <w:p ns2:paraId="51CFAA9F" ns2:textId="77777777" w:rsidR="00A03C3F" w:rsidRPr="00865340" w:rsidRDefault="00000000">
      <w:pPr>
        <w:rPr>
          <w:rFonts w:ascii="华文宋体" w:eastAsia="华文宋体" w:hAnsi="华文宋体"/>
          <w:lang w:eastAsia="zh-CN"/>
        </w:rPr>
      </w:pPr>
      <w:r>
        <w:t xml:space="preserve">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 [1], [2]。因此，能够自动完成目标检测、身份关联和轨迹分析的实时多目标追踪系统，逐渐成为智能视频分析领域的重要研究方向 [1]。</w:t>
      </w:r>
    </w:p>
    <w:p ns2:paraId="26D16F74" ns2:textId="77777777" w:rsidR="00A03C3F" w:rsidRPr="00865340" w:rsidRDefault="00000000">
      <w:pPr>
        <w:rPr>
          <w:rFonts w:ascii="华文宋体" w:eastAsia="华文宋体" w:hAnsi="华文宋体"/>
          <w:lang w:eastAsia="zh-CN"/>
        </w:rPr>
      </w:pPr>
      <w: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r>
        <w:t xml:space="preserve"> [1], [2]</w:t>
      </w:r>
    </w:p>
    <w:p ns2:paraId="4BAD78E0" ns2:textId="77777777" w:rsidR="00A03C3F" w:rsidRPr="00865340" w:rsidRDefault="00000000">
      <w:pPr>
        <w:rPr>
          <w:rFonts w:ascii="华文宋体" w:eastAsia="华文宋体" w:hAnsi="华文宋体"/>
          <w:lang w:eastAsia="zh-CN"/>
        </w:rPr>
      </w:pPr>
      <w: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ns2:paraId="59030B01" ns2:textId="77777777" w:rsidR="00A03C3F" w:rsidRPr="00865340" w:rsidRDefault="00000000">
      <w:pPr>
        <w:rPr>
          <w:rFonts w:ascii="华文宋体" w:eastAsia="华文宋体" w:hAnsi="华文宋体"/>
          <w:lang w:eastAsia="zh-CN"/>
        </w:rPr>
      </w:pPr>
      <w: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r>
        <w:t xml:space="preserve"> [1]</w:t>
      </w:r>
    </w:p>
    <w:p ns2:paraId="64CA1933" ns2:textId="77777777" w:rsidR="00A03C3F" w:rsidRPr="00865340" w:rsidRDefault="00000000">
      <w:pPr>
        <w:rPr>
          <w:rFonts w:ascii="华文宋体" w:eastAsia="华文宋体" w:hAnsi="华文宋体"/>
          <w:lang w:eastAsia="zh-CN"/>
        </w:rPr>
      </w:pPr>
      <w:r>
        <w:t xml:space="preserve">近年来，YOLO 系列目标检测模型在检测精度和推理速度之间取得了较好平衡，为实时视频目标检测任务提供了高效的视觉基础 [3]；ByteTrack 等多目标追踪算法通过改进检测框关联策略，提高了复杂场景下目标身份保持的稳定性 [5]。然而，在实际多路视频应用中，仅有检测模型和追踪算法并不足以构成稳定可用的系统。多路视频同时输入会带来模型推理负载增加、GPU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 [5], [8]。</w:t>
      </w:r>
    </w:p>
    <w:p ns2:paraId="3835B2B0" ns2:textId="77777777" w:rsidR="00A03C3F" w:rsidRPr="00865340" w:rsidRDefault="00000000">
      <w:pPr>
        <w:rPr>
          <w:rFonts w:ascii="华文宋体" w:eastAsia="华文宋体" w:hAnsi="华文宋体"/>
          <w:lang w:eastAsia="zh-CN"/>
        </w:rPr>
      </w:pPr>
      <w: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ByteTrack 的多路视频批处理目标追踪系统，为智能视频分析系统的工程化落地提供一种可行方案。</w:t>
      </w:r>
      <w:r>
        <w:t xml:space="preserve"> [1], [3], [5]</w:t>
      </w:r>
    </w:p>
    <w:p ns2:paraId="7F14D8C2" ns2:textId="77777777" w:rsidR="00A03C3F" w:rsidRPr="00865340" w:rsidRDefault="00000000">
      <w:pPr>
        <w:pStyle w:val="Heading2"/>
        <w:rPr>
          <w:rFonts w:ascii="华文宋体" w:eastAsia="华文宋体" w:hAnsi="华文宋体"/>
          <w:lang w:eastAsia="zh-CN"/>
        </w:rPr>
      </w:pPr>
      <w:r>
        <w:t>1.2 研究目的与意义</w:t>
      </w:r>
    </w:p>
    <w:p ns2:paraId="5DCC8DF9" ns2:textId="77777777" w:rsidR="00A03C3F" w:rsidRPr="00865340" w:rsidRDefault="00000000">
      <w:pPr>
        <w:rPr>
          <w:rFonts w:ascii="华文宋体" w:eastAsia="华文宋体" w:hAnsi="华文宋体"/>
          <w:lang w:eastAsia="zh-CN"/>
        </w:rPr>
      </w:pPr>
      <w:r>
        <w:t>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ByteTrack 追踪算法作为跨帧身份关联核心，并结合多线程流水线、批处理推理和乱序帧恢复机制，提高多路视频处理过程中的实时性、稳定性和可扩展性。</w:t>
      </w:r>
      <w:r>
        <w:t xml:space="preserve"> [1], [3], [5]</w:t>
      </w:r>
    </w:p>
    <w:p ns2:paraId="0B6F8145" ns2:textId="77777777" w:rsidR="00A03C3F" w:rsidRPr="00865340" w:rsidRDefault="00000000">
      <w:pPr>
        <w:rPr>
          <w:rFonts w:ascii="华文宋体" w:eastAsia="华文宋体" w:hAnsi="华文宋体"/>
          <w:lang w:eastAsia="zh-CN"/>
        </w:rPr>
      </w:pPr>
      <w:r>
        <w:t xml:space="preserve">具体而言，本研究希望解决三个方面的问题。第一，在算法应用层面，实现检测器与追踪器的有效协同，使系统能够在复杂背景、目标遮挡和多目标并存的场景中保持较稳定的检测与追踪效果 [1]。第二，在系统架构层面，设计适用于多路视频并发输入的处理流程，通过生产者-消费者模型将视频读取、批量推理、目标追踪和结果输出等环节解耦，减少不同处理阶段之间的相互阻塞 [8]。第三，在工程优化层面，针对多线程环境下可能出现的帧序错乱问题设计乱序恢复机制，并通过多视频批处理推理流水线提升 GPU 计算资源利用率 [9]。</w:t>
      </w:r>
    </w:p>
    <w:p ns2:paraId="4FBEF88D" ns2:textId="77777777" w:rsidR="00A03C3F" w:rsidRPr="00865340" w:rsidRDefault="00000000">
      <w:pPr>
        <w:rPr>
          <w:rFonts w:ascii="华文宋体" w:eastAsia="华文宋体" w:hAnsi="华文宋体"/>
          <w:lang w:eastAsia="zh-CN"/>
        </w:rPr>
      </w:pPr>
      <w:r>
        <w:t xml:space="preserve">从理论意义上看，本文围绕 Tracking-by-Detection 范式下检测器、追踪器与并发系统之间的协同关系展开研究 [1], [5]。传统的多目标追踪研究往往更加关注检测精度或数据关联算法本身，而在实际系统中，视频帧的输入顺序、推理调度方式和线程间数据传递机制同样会影响追踪结果的稳定性 [5], [8]。本文将帧序一致性问题纳入多目标追踪系统设计过程，提出基于优先队列的乱序帧恢复方案，并进一步设计面向多视频的批处理推理机制，为实时视觉系统中的时序管理与资源调度提供了一个工程化参考。</w:t>
      </w:r>
    </w:p>
    <w:p ns2:paraId="6C5213CF" ns2:textId="77777777" w:rsidR="00A03C3F" w:rsidRPr="00865340" w:rsidRDefault="00000000">
      <w:pPr>
        <w:rPr>
          <w:rFonts w:ascii="华文宋体" w:eastAsia="华文宋体" w:hAnsi="华文宋体"/>
          <w:lang w:eastAsia="zh-CN"/>
        </w:rPr>
      </w:pPr>
      <w: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r>
        <w:t xml:space="preserve"> [1], [2]</w:t>
      </w:r>
    </w:p>
    <w:p ns2:paraId="23CEDD31" ns2:textId="77777777" w:rsidR="00284F17" w:rsidRPr="00865340" w:rsidRDefault="00000000">
      <w:pPr>
        <w:pStyle w:val="Heading2"/>
        <w:rPr>
          <w:rFonts w:ascii="华文宋体" w:eastAsia="华文宋体" w:hAnsi="华文宋体"/>
          <w:lang w:eastAsia="zh-CN"/>
        </w:rPr>
      </w:pPr>
      <w:r>
        <w:t>1.3 本章小结</w:t>
      </w:r>
    </w:p>
    <w:p ns2:paraId="52087758" ns2:textId="77777777" w:rsidR="00284F17" w:rsidRPr="00865340" w:rsidRDefault="00000000">
      <w:pPr>
        <w:rPr>
          <w:rFonts w:ascii="华文宋体" w:eastAsia="华文宋体" w:hAnsi="华文宋体"/>
          <w:lang w:eastAsia="zh-CN"/>
        </w:rPr>
      </w:pPr>
      <w:r>
        <w:t>本章从智能视频监控、多目标追踪应用需求和传统人工监控方式的不足出发，阐述了本文研究的背景、目的与意义。通过分析多路视频实时处理中的检测效率、帧序一致性和系统可扩展性问题，明确了本文围绕 YOLO、ByteTrack、批处理推理和乱序恢复机制开展系统设计与实现的研究方向。</w:t>
      </w:r>
    </w:p>
    <w:p ns2:paraId="29D73CF1" ns2:textId="77777777" w:rsidR="00284F17" w:rsidRPr="00865340" w:rsidRDefault="00284F17">
      <w:pPr>
        <w:rPr>
          <w:rFonts w:ascii="华文宋体" w:eastAsia="华文宋体" w:hAnsi="华文宋体"/>
          <w:lang w:eastAsia="zh-CN"/>
        </w:rPr>
        <w:sectPr w:rsidR="00284F17" w:rsidRPr="00865340">
          <w:headerReference w:type="default" ns3:id="rId10"/>
          <w:footerReference w:type="default" ns3:id="rId11"/>
          <w:pgSz w:w="12240" w:h="15840"/>
          <w:pgMar w:top="1440" w:right="1417" w:bottom="1440" w:left="1701" w:header="850" w:footer="850" w:gutter="0"/>
          <w:pgNumType w:start="1"/>
          <w:cols w:space="720"/>
        </w:sectPr>
      </w:pPr>
    </w:p>
    <w:p ns2:paraId="4149B873" ns2:textId="77777777" w:rsidR="00617EB8" w:rsidRPr="00865340" w:rsidRDefault="00000000">
      <w:pPr>
        <w:pStyle w:val="Heading1"/>
        <w:rPr>
          <w:rFonts w:ascii="华文宋体" w:eastAsia="华文宋体" w:hAnsi="华文宋体"/>
          <w:lang w:eastAsia="zh-CN"/>
        </w:rPr>
      </w:pPr>
      <w:r>
        <w:t>第 2 章 相关技术基础</w:t>
      </w:r>
    </w:p>
    <w:p ns2:paraId="4435F7E2" ns2:textId="77777777" w:rsidR="00F62B0D" w:rsidRPr="00865340" w:rsidRDefault="00000000">
      <w:pPr>
        <w:pStyle w:val="Heading2"/>
        <w:rPr>
          <w:rFonts w:ascii="华文宋体" w:eastAsia="华文宋体" w:hAnsi="华文宋体"/>
          <w:lang w:eastAsia="zh-CN"/>
        </w:rPr>
      </w:pPr>
      <w:r>
        <w:t>2.1 多目标追踪任务概述</w:t>
      </w:r>
    </w:p>
    <w:p ns2:paraId="6573665A" ns2:textId="77777777" w:rsidR="00F62B0D" w:rsidRPr="00865340" w:rsidRDefault="00000000">
      <w:pPr>
        <w:rPr>
          <w:rFonts w:ascii="华文宋体" w:eastAsia="华文宋体" w:hAnsi="华文宋体"/>
          <w:lang w:eastAsia="zh-CN"/>
        </w:rPr>
      </w:pPr>
      <w:r>
        <w:t xml:space="preserve">多目标追踪（Multiple Object Tracking，MOT）是计算机视觉领域中面向视频序列的重要任务，其基本目标是在连续视频帧中同时定位多个感兴趣目标，并在时间维度上为同一物理目标维持稳定的身份标识 [1], [2]。与单帧目标检测只关注当前帧中有哪些目标以及目标位于何处不同，多目标追踪还需要判断不同帧中的哪些检测结果属于同一个目标。因此，MOT 不仅涉及目标空间位置估计，还涉及跨帧数据关联和目标身份管理 [1]。</w:t>
      </w:r>
    </w:p>
    <w:p ns2:paraId="172A6EF4" ns2:textId="77777777" w:rsidR="00F62B0D" w:rsidRPr="00865340" w:rsidRDefault="00000000">
      <w:pPr>
        <w:rPr>
          <w:rFonts w:ascii="华文宋体" w:eastAsia="华文宋体" w:hAnsi="华文宋体"/>
          <w:lang w:eastAsia="zh-CN"/>
        </w:rPr>
      </w:pPr>
      <w: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追踪编号，即轨迹编号，用于标识跨帧连续出现的同一目标。</w:t>
      </w:r>
      <w:r>
        <w:t xml:space="preserve"> [1]</w:t>
      </w:r>
    </w:p>
    <w:p ns2:paraId="51EF3B77" ns2:textId="77777777" w:rsidR="00F62B0D" w:rsidRPr="00865340" w:rsidRDefault="00000000">
      <w:pPr>
        <w:rPr>
          <w:rFonts w:ascii="华文宋体" w:eastAsia="华文宋体" w:hAnsi="华文宋体"/>
          <w:lang w:eastAsia="zh-CN"/>
        </w:rPr>
      </w:pPr>
      <w:r>
        <w:t>多目标追踪的输出通常是一组带有时间属性的轨迹。每条轨迹由若干帧中的目标位置组成，并关联同一个 追踪编号。轨迹不仅可以用于可视化目标运动路径，还可以支撑区域计数、行为分析、目标检索、异常检测等上层任务。例如，在视频目标搜索场景中，系统需要根据目标类别、出现位置或运动轨迹对视频内容进行检索和分析；在交通监控场景中，轨迹可用于车辆流量统计、拥堵分析和违规行为识别。</w:t>
      </w:r>
      <w:r>
        <w:t xml:space="preserve"> [1], [2]</w:t>
      </w:r>
    </w:p>
    <w:p ns2:paraId="61C9203E" ns2:textId="77777777" w:rsidR="00F62B0D" w:rsidRPr="00865340" w:rsidRDefault="00000000">
      <w:pPr>
        <w:rPr>
          <w:rFonts w:ascii="华文宋体" w:eastAsia="华文宋体" w:hAnsi="华文宋体"/>
          <w:lang w:eastAsia="zh-CN"/>
        </w:rPr>
      </w:pPr>
      <w: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追踪编号，或两个目标之间发生身份交换。对于工程系统而言，ID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r>
        <w:t xml:space="preserve"> [1], [2]</w:t>
      </w:r>
    </w:p>
    <w:p ns2:paraId="7BE6C675" ns2:textId="77777777" w:rsidR="00F62B0D" w:rsidRPr="00865340" w:rsidRDefault="00000000">
      <w:pPr>
        <w:pStyle w:val="Heading2"/>
        <w:rPr>
          <w:rFonts w:ascii="华文宋体" w:eastAsia="华文宋体" w:hAnsi="华文宋体"/>
          <w:lang w:eastAsia="zh-CN"/>
        </w:rPr>
      </w:pPr>
      <w:r>
        <w:t>2.2 Tracking-by-Detection 范式</w:t>
      </w:r>
    </w:p>
    <w:p ns2:paraId="5F5871D6" ns2:textId="77777777" w:rsidR="00F62B0D" w:rsidRPr="00865340" w:rsidRDefault="00000000">
      <w:pPr>
        <w:rPr>
          <w:rFonts w:ascii="华文宋体" w:eastAsia="华文宋体" w:hAnsi="华文宋体"/>
          <w:lang w:eastAsia="zh-CN"/>
        </w:rPr>
      </w:pPr>
      <w:r>
        <w:t xml:space="preserve">Tracking-by-Detection 是当前多目标追踪系统中最常用的技术范式 [1], [6]。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ns2:paraId="5F13F7FB" ns2:textId="77777777" w:rsidR="00F62B0D" w:rsidRPr="00865340" w:rsidRDefault="00000000">
      <w:pPr>
        <w:rPr>
          <w:rFonts w:ascii="华文宋体" w:eastAsia="华文宋体" w:hAnsi="华文宋体"/>
          <w:lang w:eastAsia="zh-CN"/>
        </w:rPr>
      </w:pPr>
      <w:r>
        <w:t>本文系统采用的处理路线符合典型的 Tracking-by-Detection 流程。系统首先由视频读取模块从本地视频或摄像头视频源中读取帧数据，并为每一帧分配递增的 帧序号。随后，帧数据进入 YOLO 目标检测模块，由检测器输出该帧中的目标检测结果。检测结果再被送入 ByteTrack 追踪器，追踪器根据检测框位置、置信度以及运动状态预测结果进行跨帧关联，并为检测结果补充 追踪编号。最后，可视化与保存模块在图像上绘制检测框、类别标签、置信度、轨迹线和区域统计结果，并将处理后的帧显示或编码为输出视频。</w:t>
      </w:r>
    </w:p>
    <w:p ns2:paraId="1C1D3ED6" ns2:textId="77777777" w:rsidR="00F62B0D" w:rsidRPr="00865340" w:rsidRDefault="00000000">
      <w:pPr>
        <w:rPr>
          <w:rFonts w:ascii="华文宋体" w:eastAsia="华文宋体" w:hAnsi="华文宋体"/>
          <w:lang w:eastAsia="zh-CN"/>
        </w:rPr>
      </w:pPr>
      <w:r>
        <w:t>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ByteTrack 的匹配阈值和轨迹缓存长度以优化轨迹稳定性。</w:t>
      </w:r>
    </w:p>
    <w:p ns2:paraId="29006BBD" ns2:textId="77777777" w:rsidR="00F62B0D" w:rsidRPr="00865340" w:rsidRDefault="00000000">
      <w:pPr>
        <w:rPr>
          <w:rFonts w:ascii="华文宋体" w:eastAsia="华文宋体" w:hAnsi="华文宋体"/>
          <w:lang w:eastAsia="zh-CN"/>
        </w:rPr>
      </w:pPr>
      <w:r>
        <w:t xml:space="preserve">需要注意的是，ByteTrack 等 Tracking-by-Detection 追踪器通常默认输入帧严格遵循视频时间顺序 [5], [6]。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ns2:paraId="1031FCE4" ns2:textId="77777777" w:rsidR="00F62B0D" w:rsidRPr="00865340" w:rsidRDefault="00000000">
      <w:pPr>
        <w:pStyle w:val="Heading2"/>
        <w:rPr>
          <w:rFonts w:ascii="华文宋体" w:eastAsia="华文宋体" w:hAnsi="华文宋体"/>
          <w:lang w:eastAsia="zh-CN"/>
        </w:rPr>
      </w:pPr>
      <w:r>
        <w:t>2.3 YOLO 目标检测算法</w:t>
      </w:r>
    </w:p>
    <w:p ns2:paraId="68BF7863" ns2:textId="77777777" w:rsidR="00F62B0D" w:rsidRPr="00865340" w:rsidRDefault="00000000">
      <w:pPr>
        <w:rPr>
          <w:rFonts w:ascii="华文宋体" w:eastAsia="华文宋体" w:hAnsi="华文宋体"/>
          <w:lang w:eastAsia="zh-CN"/>
        </w:rPr>
      </w:pPr>
      <w:r>
        <w:t xml:space="preserve">YOLO（You Only Look Once）是一类典型的单阶段目标检测算法 [3]。其核心思想是将目标定位与类别预测整合到一次前向推理过程中，直接从输入图像预测多个候选检测框、类别概率和置信度。与两阶段检测方法需要先生成候选区域、再进行分类回归不同，YOLO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 [3], [4]。</w:t>
      </w:r>
    </w:p>
    <w:p ns2:paraId="147A6BB3" ns2:textId="77777777" w:rsidR="00F62B0D" w:rsidRPr="00865340" w:rsidRDefault="00000000">
      <w:pPr>
        <w:rPr>
          <w:rFonts w:ascii="华文宋体" w:eastAsia="华文宋体" w:hAnsi="华文宋体"/>
          <w:lang w:eastAsia="zh-CN"/>
        </w:rPr>
      </w:pPr>
      <w:r>
        <w:t>在目标检测过程中，置信度阈值和 IoU 阈值是两个重要参数。置信度阈值用于过滤模型认为可靠性较低的检测框，阈值越高，输出结果越保守，误检可能减少，但漏检风险也会增加；阈值越低，模型会保留更多候选框，有利于提高召回率，但也可能引入更多误检。IoU（Intersection over Union）用于衡量两个检测框之间的重叠程度，常用于非极大值抑制（Non-Maximum Suppression，NMS）过程。当多个检测框高度重叠并指向同一目标时，NMS 会保留置信度较高的检测框并抑制冗余框，从而减少重复检测。</w:t>
      </w:r>
      <w:r>
        <w:t xml:space="preserve"> [3]</w:t>
      </w:r>
    </w:p>
    <w:p ns2:paraId="37825D90" ns2:textId="77777777" w:rsidR="00F62B0D" w:rsidRPr="00865340" w:rsidRDefault="00000000">
      <w:pPr>
        <w:pStyle w:val="Heading2"/>
        <w:rPr>
          <w:rFonts w:ascii="华文宋体" w:eastAsia="华文宋体" w:hAnsi="华文宋体"/>
          <w:lang w:eastAsia="zh-CN"/>
        </w:rPr>
      </w:pPr>
      <w:r>
        <w:t>2.4 ByteTrack 多目标追踪算法</w:t>
      </w:r>
    </w:p>
    <w:p ns2:paraId="1F4C253F" ns2:textId="77777777" w:rsidR="00F62B0D" w:rsidRPr="00865340" w:rsidRDefault="00000000">
      <w:pPr>
        <w:rPr>
          <w:rFonts w:ascii="华文宋体" w:eastAsia="华文宋体" w:hAnsi="华文宋体"/>
          <w:lang w:eastAsia="zh-CN"/>
        </w:rPr>
      </w:pPr>
      <w:r>
        <w:t>ByteTrack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ByteTrack 通过对高、低置信度检测框进行分阶段关联，在保持较高精度的同时提升了轨迹连续性。</w:t>
      </w:r>
      <w:r>
        <w:t xml:space="preserve"> [5]</w:t>
      </w:r>
    </w:p>
    <w:p ns2:paraId="473DA3C0" ns2:textId="77777777" w:rsidR="00F62B0D" w:rsidRPr="00865340" w:rsidRDefault="00000000">
      <w:pPr>
        <w:rPr>
          <w:rFonts w:ascii="华文宋体" w:eastAsia="华文宋体" w:hAnsi="华文宋体"/>
          <w:lang w:eastAsia="zh-CN"/>
        </w:rPr>
      </w:pPr>
      <w:r>
        <w:t xml:space="preserve">ByteTrack 的基本流程可以分为运动预测、第一次匹配、第二次匹配和轨迹生命周期管理几个步骤 [5]。首先，算法使用卡尔曼滤波对已有轨迹在当前帧中的位置进行预测。卡尔曼滤波能够根据目标历史位置和速度估计当前可能出现的位置，为后续匹配提供运动先验 [6]。随后，算法将当前帧检测框按置信度划分为高置信度检测框和低置信度检测框。第一阶段通常使用高置信度检测框与已有轨迹进行匹配，匹配依据可以包括检测框与预测框之间的 IoU 距离，并通过匈牙利算法求解全局最优匹配 [5], [6]。</w:t>
      </w:r>
    </w:p>
    <w:p ns2:paraId="22BFC9A1" ns2:textId="77777777" w:rsidR="00F62B0D" w:rsidRPr="00865340" w:rsidRDefault="00000000">
      <w:pPr>
        <w:rPr>
          <w:rFonts w:ascii="华文宋体" w:eastAsia="华文宋体" w:hAnsi="华文宋体"/>
          <w:lang w:eastAsia="zh-CN"/>
        </w:rPr>
      </w:pPr>
      <w:r>
        <w:t>经过第一阶段匹配后，部分轨迹可能仍未匹配到检测结果。ByteTrack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r>
        <w:t xml:space="preserve"> [5]</w:t>
      </w:r>
    </w:p>
    <w:p ns2:paraId="32A6E6E7" ns2:textId="77777777" w:rsidR="00F62B0D" w:rsidRPr="00865340" w:rsidRDefault="00000000">
      <w:pPr>
        <w:pStyle w:val="Heading2"/>
        <w:rPr>
          <w:rFonts w:ascii="华文宋体" w:eastAsia="华文宋体" w:hAnsi="华文宋体"/>
          <w:lang w:eastAsia="zh-CN"/>
        </w:rPr>
      </w:pPr>
      <w:r>
        <w:t>2.5 优先队列与乱序恢复机制</w:t>
      </w:r>
    </w:p>
    <w:p ns2:paraId="47F4F559" ns2:textId="77777777" w:rsidR="00F62B0D" w:rsidRPr="00865340" w:rsidRDefault="00000000">
      <w:pPr>
        <w:rPr>
          <w:rFonts w:ascii="华文宋体" w:eastAsia="华文宋体" w:hAnsi="华文宋体"/>
          <w:lang w:eastAsia="zh-CN"/>
        </w:rPr>
      </w:pPr>
      <w:r>
        <w:t>优先队列是一种按照元素优先级而不是插入顺序取出数据的数据结构。常见实现方式是堆，其中最小堆能够保证堆顶元素始终是当前优先级最小的元素。在以帧序号为排序键的场景中，可以将 帧序号 作为优先级，把到达的帧数据压入最小堆。这样，即使帧数据进入队列的先后顺序发生混乱，系统仍然可以通过不断检查堆顶元素的 帧序号 来恢复时间顺序。</w:t>
      </w:r>
      <w:r>
        <w:t xml:space="preserve"> [8]</w:t>
      </w:r>
    </w:p>
    <w:p ns2:paraId="1B753179" ns2:textId="77777777" w:rsidR="00F62B0D" w:rsidRPr="00865340" w:rsidRDefault="00000000">
      <w:pPr>
        <w:rPr>
          <w:rFonts w:ascii="华文宋体" w:eastAsia="华文宋体" w:hAnsi="华文宋体"/>
          <w:lang w:eastAsia="zh-CN"/>
        </w:rPr>
      </w:pPr>
      <w:r>
        <w:t xml:space="preserve">在多线程视频处理系统中，乱序问题较为常见。多个读入器线程可能同时从不同视频源读取帧，并竞争写入共享队列；批处理推理模块为了凑满 批次 可能从共享队列中按到达顺序取帧；不同视频、不同帧的读取速度、解码耗时和排队时间也可能不同 [8]。因此，共享队列中的帧顺序并不一定等同于单个视频内部的真实时间顺序。如果这些帧被直接送入 ByteTrack，追踪器就可能在第 10 帧之后接收到第 8 帧，导致运动预测与检测关联失效 [5]。</w:t>
      </w:r>
    </w:p>
    <w:p ns2:paraId="79F7B623" ns2:textId="77777777" w:rsidR="00F62B0D" w:rsidRPr="00865340" w:rsidRDefault="00000000" w:rsidP="00B27011">
      <w:pPr>
        <w:rPr>
          <w:rFonts w:ascii="华文宋体" w:eastAsia="华文宋体" w:hAnsi="华文宋体"/>
          <w:lang w:eastAsia="zh-CN"/>
        </w:rPr>
      </w:pPr>
      <w:r>
        <w:t>本文系统在乱序竞争批处理系统中引入了基于最小堆的帧序恢复机制。通过这种方式，系统在允许多线程乱序到达的同时，仍能保证同一视频进入追踪器前的时间顺序。</w:t>
      </w:r>
    </w:p>
    <w:p ns2:paraId="2F134BFC" ns2:textId="77777777" w:rsidR="00F62B0D" w:rsidRPr="00865340" w:rsidRDefault="00000000">
      <w:pPr>
        <w:pStyle w:val="Heading2"/>
        <w:rPr>
          <w:rFonts w:ascii="华文宋体" w:eastAsia="华文宋体" w:hAnsi="华文宋体"/>
        </w:rPr>
      </w:pPr>
      <w:r>
        <w:t>2.6 TensorRT ，浮点数格式与批处理推理</w:t>
      </w:r>
    </w:p>
    <w:p ns2:paraId="1256D259" ns2:textId="77777777" w:rsidR="00F62B0D" w:rsidRPr="00865340" w:rsidRDefault="00000000">
      <w:pPr>
        <w:rPr>
          <w:rFonts w:ascii="华文宋体" w:eastAsia="华文宋体" w:hAnsi="华文宋体"/>
        </w:rPr>
      </w:pPr>
      <w:r>
        <w:t xml:space="preserve">TensorRT 是 NVIDIA 面向深度学习推理优化的高性能推理框架，能够通过算子融合、层优化、精度优化和显存复用等方式提升模型在 GPU 上的执行效率 [9]。在实际部署中，常见流程是先使用 PyTorch 训练或获取 .pt 模型，再将其导出为 TensorRT 使用的 .engine 文件 [10]。.engine 文件通常与硬件、CUDA/TensorRT 版本、输入尺寸和单批次容量等参数相关，因此不同配置下可能需要生成不同的 engine 文件 [9], [10]。</w:t>
      </w:r>
    </w:p>
    <w:p ns2:paraId="27D064F8" ns2:textId="77777777" w:rsidR="00F62B0D" w:rsidRPr="00865340" w:rsidRDefault="00000000">
      <w:pPr>
        <w:rPr>
          <w:rFonts w:ascii="华文宋体" w:eastAsia="华文宋体" w:hAnsi="华文宋体"/>
          <w:lang w:eastAsia="zh-CN"/>
        </w:rPr>
      </w:pPr>
      <w:r>
        <w:t xml:space="preserve">FP16、单批次容量 和输入分辨率 是影响推理速度和显存占用的关键因素。FP16 半精度推理使用 16 位浮点数替代 FP32，通常可以降低显存占用并提升 Tensor Core 计算效率，但需要 GPU 硬件和模型算子支持 [9], [10]。单批次容量 决定一次前向推理中同时处理的图像数量，较大的单批次容量可以提高 GPU 利用率和吞吐量，但也会增加单次推理延迟和显存占用 [10]。输入分辨率 直接影响模型计算量，较高分辨率有利于检测小目标和保留细节，但会显著增加计算开销。</w:t>
      </w:r>
    </w:p>
    <w:p ns2:paraId="00BE4042" ns2:textId="77777777" w:rsidR="00F62B0D" w:rsidRPr="00865340" w:rsidRDefault="00000000">
      <w:pPr>
        <w:pStyle w:val="Heading2"/>
        <w:rPr>
          <w:rFonts w:ascii="华文宋体" w:eastAsia="华文宋体" w:hAnsi="华文宋体"/>
          <w:lang w:eastAsia="zh-CN"/>
        </w:rPr>
      </w:pPr>
      <w:r>
        <w:t>2.7 OpenCV 与视频处理</w:t>
      </w:r>
    </w:p>
    <w:p ns2:paraId="1DB3E65E" ns2:textId="77777777" w:rsidR="00F62B0D" w:rsidRPr="00865340" w:rsidRDefault="00000000">
      <w:pPr>
        <w:rPr>
          <w:rFonts w:ascii="华文宋体" w:eastAsia="华文宋体" w:hAnsi="华文宋体"/>
          <w:lang w:eastAsia="zh-CN"/>
        </w:rPr>
      </w:pPr>
      <w:r>
        <w:t>OpenCV 是本文系统视频输入、图像处理、可视化显示和视频输出的重要基础库。在视频读取阶段，系统通过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r>
        <w:t xml:space="preserve"> [11]</w:t>
      </w:r>
    </w:p>
    <w:p ns2:paraId="19995515" ns2:textId="77777777" w:rsidR="00F62B0D" w:rsidRPr="00865340" w:rsidRDefault="00000000" w:rsidP="007215EB">
      <w:pPr>
        <w:rPr>
          <w:rFonts w:ascii="华文宋体" w:eastAsia="华文宋体" w:hAnsi="华文宋体"/>
          <w:lang w:eastAsia="zh-CN"/>
        </w:rPr>
      </w:pPr>
      <w:r>
        <w:t>在帧处理阶段，OpenCV 提供了图像复制、尺寸调整、文字绘制、线段绘制、多边形绘制和透明叠加等能力。此外，OpenCV 的窗口与鼠标事件机制也被用于实时交互。该交互能力使的依赖他的系统不仅能够被动显示检测追踪结果，还能支持面向实际场景的区域分析任务。</w:t>
      </w:r>
      <w:r>
        <w:t xml:space="preserve"> [11]</w:t>
      </w:r>
    </w:p>
    <w:p ns2:paraId="2A61B6B2" ns2:textId="77777777" w:rsidR="00F62B0D" w:rsidRPr="00865340" w:rsidRDefault="00000000">
      <w:pPr>
        <w:pStyle w:val="Heading2"/>
        <w:rPr>
          <w:rFonts w:ascii="华文宋体" w:eastAsia="华文宋体" w:hAnsi="华文宋体"/>
          <w:lang w:eastAsia="zh-CN"/>
        </w:rPr>
      </w:pPr>
      <w:r>
        <w:t>2.8 生产者-消费者模型</w:t>
      </w:r>
    </w:p>
    <w:p ns2:paraId="01AAA55E" ns2:textId="77777777" w:rsidR="00F62B0D" w:rsidRPr="00865340" w:rsidRDefault="00000000">
      <w:pPr>
        <w:rPr>
          <w:rFonts w:ascii="华文宋体" w:eastAsia="华文宋体" w:hAnsi="华文宋体"/>
          <w:lang w:eastAsia="zh-CN"/>
        </w:rPr>
      </w:pPr>
      <w: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行，降低模块之间的直接依赖。在视频处理系统中，视频读取、模型推理、目标追踪和结果保存的耗时差异明显，因此使用队列连接各阶段具有较强的工程适用性。</w:t>
      </w:r>
      <w:r>
        <w:t xml:space="preserve"> [8]</w:t>
      </w:r>
    </w:p>
    <w:p ns2:paraId="0A96C90D" ns2:textId="77777777" w:rsidR="00284F17" w:rsidRPr="00865340" w:rsidRDefault="00000000">
      <w:pPr>
        <w:pStyle w:val="Heading2"/>
        <w:rPr>
          <w:rFonts w:ascii="华文宋体" w:eastAsia="华文宋体" w:hAnsi="华文宋体"/>
        </w:rPr>
      </w:pPr>
      <w:r>
        <w:t>2.9 本章小结</w:t>
      </w:r>
    </w:p>
    <w:p ns2:paraId="55ABB4E7" ns2:textId="77777777" w:rsidR="00284F17" w:rsidRPr="00865340" w:rsidRDefault="00000000">
      <w:pPr>
        <w:rPr>
          <w:rFonts w:ascii="华文宋体" w:eastAsia="华文宋体" w:hAnsi="华文宋体"/>
          <w:lang w:eastAsia="zh-CN"/>
        </w:rPr>
      </w:pPr>
      <w:r>
        <w:t>本章介绍了本文系统涉及的主要技术基础，包括多目标追踪任务、Tracking-by-Detection 范式、YOLO 目标检测、ByteTrack 追踪、优先队列、TensorRT 批处理推理、OpenCV 视频处理以及生产者-消费者模型。这些技术共同构成了后续系统架构设计、关键模块实现和实验分析的理论与工程基础。</w:t>
      </w:r>
    </w:p>
    <w:p ns2:paraId="3747EB72" ns2:textId="77777777" w:rsidR="00284F17" w:rsidRPr="00865340" w:rsidRDefault="00284F17">
      <w:pPr>
        <w:rPr>
          <w:rFonts w:ascii="华文宋体" w:eastAsia="华文宋体" w:hAnsi="华文宋体"/>
          <w:lang w:eastAsia="zh-CN"/>
        </w:rPr>
        <w:sectPr w:rsidR="00284F17" w:rsidRPr="00865340">
          <w:headerReference w:type="default" ns3:id="rId12"/>
          <w:footerReference w:type="default" ns3:id="rId13"/>
          <w:pgSz w:w="12240" w:h="15840"/>
          <w:pgMar w:top="1440" w:right="1417" w:bottom="1440" w:left="1701" w:header="850" w:footer="850" w:gutter="0"/>
          <w:cols w:space="720"/>
        </w:sectPr>
      </w:pPr>
    </w:p>
    <w:p ns2:paraId="5D204C14" ns2:textId="77777777" w:rsidR="00617EB8" w:rsidRPr="00865340" w:rsidRDefault="00000000">
      <w:pPr>
        <w:pStyle w:val="Heading1"/>
        <w:rPr>
          <w:rFonts w:ascii="华文宋体" w:eastAsia="华文宋体" w:hAnsi="华文宋体"/>
          <w:lang w:eastAsia="zh-CN"/>
        </w:rPr>
      </w:pPr>
      <w:r>
        <w:t>第 3 章 系统需求分析与总体设计</w:t>
      </w:r>
    </w:p>
    <w:p ns2:paraId="3B138909" ns2:textId="77777777" w:rsidR="00E51E7D" w:rsidRPr="00865340" w:rsidRDefault="00000000">
      <w:pPr>
        <w:pStyle w:val="Heading2"/>
        <w:rPr>
          <w:rFonts w:ascii="华文宋体" w:eastAsia="华文宋体" w:hAnsi="华文宋体"/>
          <w:lang w:eastAsia="zh-CN"/>
        </w:rPr>
      </w:pPr>
      <w:r>
        <w:t>3.1 系统需求分析</w:t>
      </w:r>
    </w:p>
    <w:p ns2:paraId="777CFC14" ns2:textId="77777777" w:rsidR="00E51E7D" w:rsidRPr="00865340" w:rsidRDefault="00000000">
      <w:pPr>
        <w:rPr>
          <w:rFonts w:ascii="华文宋体" w:eastAsia="华文宋体" w:hAnsi="华文宋体"/>
          <w:lang w:eastAsia="zh-CN"/>
        </w:rPr>
      </w:pPr>
      <w: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r>
        <w:t xml:space="preserve"> [1], [2]</w:t>
      </w:r>
    </w:p>
    <w:p ns2:paraId="10DF74FE" ns2:textId="77777777" w:rsidR="00E51E7D" w:rsidRPr="00865340" w:rsidRDefault="00000000">
      <w:pPr>
        <w:rPr>
          <w:rFonts w:ascii="华文宋体" w:eastAsia="华文宋体" w:hAnsi="华文宋体"/>
          <w:lang w:eastAsia="zh-CN"/>
        </w:rPr>
      </w:pPr>
      <w:r>
        <w:t xml:space="preserve">从功能需求来看，系统首先应支持多种视频输入形式。本地视频文件适用于离线测试和实验评估，摄像头输入适用于现场实时采集，RTSP 或 HTTP 等网络视频流则适用于监控场景中的远程摄像头接入 [11], [14]。无论输入源类型如何变化，系统都需要将其统一转换为连续的视频帧，并为每一帧附加视频编号、帧编号和时间戳等元信息。其次，系统需要完成目标检测任务，利用 YOLO 模型输出目标类别、置信度和检测框坐标 [3]；随后通过 ByteTrack 对连续帧中的检测结果进行身份关联，生成稳定的 追踪编号 [5]，并在结果画面中显示检测框、目标类别、置信度、追踪编号和运动轨迹。</w:t>
      </w:r>
    </w:p>
    <w:p ns2:paraId="6797F323" ns2:textId="77777777" w:rsidR="00E51E7D" w:rsidRPr="00865340" w:rsidRDefault="00000000">
      <w:pPr>
        <w:rPr>
          <w:rFonts w:ascii="华文宋体" w:eastAsia="华文宋体" w:hAnsi="华文宋体"/>
          <w:lang w:eastAsia="zh-CN"/>
        </w:rPr>
      </w:pPr>
      <w: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单批次容量、视频路数和运行策略下的性能差异。</w:t>
      </w:r>
    </w:p>
    <w:p ns2:paraId="4B576EC4" ns2:textId="77777777" w:rsidR="00E51E7D" w:rsidRPr="00865340" w:rsidRDefault="00000000">
      <w:pPr>
        <w:rPr>
          <w:rFonts w:ascii="华文宋体" w:eastAsia="华文宋体" w:hAnsi="华文宋体"/>
          <w:lang w:eastAsia="zh-CN"/>
        </w:rPr>
      </w:pPr>
      <w:r>
        <w:t xml:space="preserve">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 [8]。GPU 利用率也是性能优化的关键指标，单帧逐次推理容易造成 GPU 负载不足，而多帧批处理能够提高并行计算效率 [9], [10]。与此同时，系统还应具有可扩展性，即当视频路数、输入分辨率或模型规模发生变化时，系统能够通过调整 单批次容量、队列容量、推理分辨率和运行策略进行适配。</w:t>
      </w:r>
    </w:p>
    <w:p ns2:paraId="74412200" ns2:textId="77777777" w:rsidR="00E51E7D" w:rsidRPr="00865340" w:rsidRDefault="00000000">
      <w:pPr>
        <w:rPr>
          <w:rFonts w:ascii="华文宋体" w:eastAsia="华文宋体" w:hAnsi="华文宋体"/>
          <w:lang w:eastAsia="zh-CN"/>
        </w:rPr>
      </w:pPr>
      <w:r>
        <w:t>从可靠性需求来看，多线程环境下的线程安全和资源释放尤为重要。系统中 读入器、批处理器、Tracker、Saver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r>
        <w:t xml:space="preserve"> [8]</w:t>
      </w:r>
    </w:p>
    <w:p ns2:paraId="01C2612D" ns2:textId="77777777" w:rsidR="00E51E7D" w:rsidRPr="00865340" w:rsidRDefault="00000000">
      <w:pPr>
        <w:pStyle w:val="Heading2"/>
        <w:rPr>
          <w:rFonts w:ascii="华文宋体" w:eastAsia="华文宋体" w:hAnsi="华文宋体"/>
          <w:lang w:eastAsia="zh-CN"/>
        </w:rPr>
      </w:pPr>
      <w:r>
        <w:t>3.2 系统总体架构设计</w:t>
      </w:r>
    </w:p>
    <w:p ns2:paraId="1916A28A" ns2:textId="77777777" w:rsidR="00E51E7D" w:rsidRPr="00865340" w:rsidRDefault="00000000">
      <w:pPr>
        <w:rPr>
          <w:rFonts w:ascii="华文宋体" w:eastAsia="华文宋体" w:hAnsi="华文宋体"/>
          <w:lang w:eastAsia="zh-CN"/>
        </w:rPr>
      </w:pPr>
      <w: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r>
        <w:t xml:space="preserve"> [8]</w:t>
      </w:r>
    </w:p>
    <w:p ns2:paraId="14663B8A" ns2:textId="77777777" w:rsidR="00E51E7D" w:rsidRPr="00865340" w:rsidRDefault="00000000">
      <w:pPr>
        <w:rPr>
          <w:rFonts w:ascii="华文宋体" w:eastAsia="华文宋体" w:hAnsi="华文宋体"/>
          <w:lang w:eastAsia="zh-CN"/>
        </w:rPr>
      </w:pPr>
      <w:r>
        <w:t>输入层负责对不同类型的视频源进行统一封装。系统中 Local视频源抽象 用于处理本地视频文件，通过 OpenCV 读取视频帧、帧率、分辨率和总帧数等信息；实时视频源 用于处理本地摄像头、RTSP 或 HTTP 网络视频流，并对实时视频输入进行读取和缓冲控制。通过 视频源抽象 抽象类，后续处理模块不需要关心具体输入形式，只需要调用统一的 open、read、close、get_fps 和 get_resolution 等接口即可获得帧数据。</w:t>
      </w:r>
      <w:r>
        <w:t xml:space="preserve"> [11], [14]</w:t>
      </w:r>
    </w:p>
    <w:p ns2:paraId="3106D87A" ns2:textId="77777777" w:rsidR="00E51E7D" w:rsidRPr="00865340" w:rsidRDefault="00000000">
      <w:pPr>
        <w:rPr>
          <w:rFonts w:ascii="华文宋体" w:eastAsia="华文宋体" w:hAnsi="华文宋体"/>
          <w:lang w:eastAsia="zh-CN"/>
        </w:rPr>
      </w:pPr>
      <w:r>
        <w:t>处理层负责组织多线程流水线和队列调度，是系统并发能力的核心。读入器 从视频源读取帧并封装为 帧数据对象，然后写入后续队列；批处理器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r>
        <w:t xml:space="preserve"> [8]</w:t>
      </w:r>
    </w:p>
    <w:p ns2:paraId="6EAB94C3" ns2:textId="77777777" w:rsidR="00E51E7D" w:rsidRPr="00865340" w:rsidRDefault="00000000">
      <w:pPr>
        <w:rPr>
          <w:rFonts w:ascii="华文宋体" w:eastAsia="华文宋体" w:hAnsi="华文宋体"/>
          <w:lang w:eastAsia="zh-CN"/>
        </w:rPr>
      </w:pPr>
      <w:r>
        <w:t xml:space="preserve">算法层包含YOLO 推理器和 ByteTrack 追踪器。YOLO 推理器负责目标检测推理，支持单帧 单帧推理接口 和批量 批量推理接口 两种接口 [3]，并能够根据单批次容量和 图片分辨率 加载或导出对应的 TensorRT engine [9], [10]。ByteTrack 追踪器 负责将 YOLO 检测结果转换为追踪输入，调用 ByteTrack 完成目标身份关联，并将 追踪编号 写回检测结果 [5]。由于每一路视频需要维护独立的追踪状态，系统在多视频模式下为每路视频创建独立的 ByteTrack 追踪器，避免不同视频之间的 ID 状态相互污染。</w:t>
      </w:r>
    </w:p>
    <w:p ns2:paraId="4776F1E1" ns2:textId="77777777" w:rsidR="00E51E7D" w:rsidRPr="00865340" w:rsidRDefault="00000000">
      <w:pPr>
        <w:rPr>
          <w:rFonts w:ascii="华文宋体" w:eastAsia="华文宋体" w:hAnsi="华文宋体"/>
          <w:lang w:eastAsia="zh-CN"/>
        </w:rPr>
      </w:pPr>
      <w:r>
        <w:t>输出层负责将算法结果转化为可观察和可保存的形式。流水线输出处理器 是输出处理的统一入口，用于绘制检测框、类别、置信度、追踪编号 和轨迹线，并根据配置保存帧图像或记录输出视频帧。实时显示模块 用于多视频实时显示，支持单视频居中、双视频并排和多视频网格布局，同时支持鼠标绘制 ROI 区域。视频生成模块 则负责将保存的帧按照指定帧率和分辨率编码为视频文件。监控层由 性能监控器 实现，通过探针函数在帧读取、处理完成和视频结束等关键位置记录时间，实现平均延迟、平均 FPS 和实时曲线显示。</w:t>
      </w:r>
    </w:p>
    <w:p ns2:paraId="392A1417" ns2:textId="77777777" w:rsidR="00E51E7D" w:rsidRPr="00865340" w:rsidRDefault="00000000">
      <w:pPr>
        <w:rPr>
          <w:rFonts w:ascii="华文宋体" w:eastAsia="华文宋体" w:hAnsi="华文宋体"/>
          <w:lang w:eastAsia="zh-CN"/>
        </w:rPr>
      </w:pPr>
      <w:r>
        <w:t>整体来看，系统采用从输入层到输出层的流水线式设计：视频源首先被读取为 帧数据对象，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ns2:paraId="1E51778C" ns2:textId="77777777"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60288" behindDoc="0" locked="0" layoutInCell="1" allowOverlap="1" ns5:anchorId="5BFDCE10" ns5:editId="59A3418D">
            <ns4:simplePos x="0" y="0"/>
            <ns4:positionH relativeFrom="column">
              <ns4:posOffset>367665</ns4:posOffset>
            </ns4:positionH>
            <ns4:positionV relativeFrom="paragraph">
              <ns4:posOffset>1416050</ns4:posOffset>
            </ns4:positionV>
            <ns4:extent cx="5580000" cy="3380824"/>
            <ns4:effectExtent l="0" t="0" r="1905" b="0"/>
            <ns4:wrapTopAndBottom/>
            <ns4:docPr id="5" name="Picture 5"/>
            <ns4:cNvGraphicFramePr>
              <ns6:graphicFrameLocks noChangeAspect="1"/>
            </ns4:cNvGraphicFramePr>
            <ns6:graphic>
              <ns6:graphicData uri="http://schemas.openxmlformats.org/drawingml/2006/picture">
                <ns7:pic>
                  <ns7:nvPicPr>
                    <ns7:cNvPr id="0" name="figure_system_architecture.png"/>
                    <ns7:cNvPicPr/>
                  </ns7:nvPicPr>
                  <ns7:blipFill>
                    <ns6:blip ns3:embed="rId14"/>
                    <ns6:stretch>
                      <ns6:fillRect/>
                    </ns6:stretch>
                  </ns7:blipFill>
                  <ns7:spPr>
                    <ns6:xfrm>
                      <ns6:off x="0" y="0"/>
                      <ns6:ext cx="5580000" cy="3380824"/>
                    </ns6:xfrm>
                    <ns6:prstGeom prst="rect">
                      <ns6:avLst/>
                    </ns6:prstGeom>
                  </ns7:spPr>
                </ns7:pic>
              </ns6:graphicData>
            </ns6:graphic>
          </ns4:anchor>
        </w:drawing>
      </w:r>
      <w:r>
        <w:t>如图 3-1 所示，系统总体架构借鉴分层组织与模块解耦的思想，将视频输入、处理调度、算法服务、业务功能和结果输出划分为相对独立的层次。各层之间通过 帧数据对象 与线程安全队列传递数据，上层业务不直接依赖底层视频源或模型实现，从而提高系统的可替换性和扩展性。</w:t>
      </w:r>
      <w:r>
        <w:t xml:space="preserve"> [8]</w:t>
      </w:r>
    </w:p>
    <w:p ns2:paraId="3663EA63" ns2:textId="77777777" w:rsidR="00BA1540" w:rsidRPr="00865340" w:rsidRDefault="00BF73BB" w:rsidP="00020E37">
      <w:pPr>
        <w:jc w:val="center"/>
        <w:rPr>
          <w:rFonts w:ascii="华文宋体" w:eastAsia="华文宋体" w:hAnsi="华文宋体"/>
          <w:lang w:eastAsia="zh-CN"/>
        </w:rPr>
      </w:pPr>
      <w:r>
        <w:t>图 3-1  系统分层架构与模块化设计</w:t>
      </w:r>
    </w:p>
    <w:p ns2:paraId="3223981B" ns2:textId="77777777" w:rsidR="00E51E7D" w:rsidRPr="00865340" w:rsidRDefault="00000000">
      <w:pPr>
        <w:pStyle w:val="Heading2"/>
        <w:rPr>
          <w:rFonts w:ascii="华文宋体" w:eastAsia="华文宋体" w:hAnsi="华文宋体"/>
          <w:lang w:eastAsia="zh-CN"/>
        </w:rPr>
      </w:pPr>
      <w:r>
        <w:t>3.3 多路视频并发处理中的时序一致性问题</w:t>
      </w:r>
    </w:p>
    <w:p ns2:paraId="1A8F09DF" ns2:textId="77777777" w:rsidR="00E51E7D" w:rsidRPr="00865340" w:rsidRDefault="00000000">
      <w:pPr>
        <w:rPr>
          <w:rFonts w:ascii="华文宋体" w:eastAsia="华文宋体" w:hAnsi="华文宋体"/>
          <w:lang w:eastAsia="zh-CN"/>
        </w:rPr>
      </w:pPr>
      <w: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r>
        <w:t xml:space="preserve"> [5], [6], [8]</w:t>
      </w:r>
    </w:p>
    <w:p ns2:paraId="7C7A5D1D" ns2:textId="77777777" w:rsidR="00E51E7D" w:rsidRPr="00865340" w:rsidRDefault="00000000">
      <w:pPr>
        <w:rPr>
          <w:rFonts w:ascii="华文宋体" w:eastAsia="华文宋体" w:hAnsi="华文宋体"/>
          <w:lang w:eastAsia="zh-CN"/>
        </w:rPr>
      </w:pPr>
      <w:r>
        <w:t xml:space="preserve">多线程读取是造成乱序的直接原因之一。多个读入器线程同时运行时，每个线程读取帧的速度受视频文件编码、磁盘读取、摄像头缓冲和 CPU 调度影响。如果多个读入器竞争写入同一个共享队列，队列中的全局到达顺序只反映线程调度结果，并不能保证任意一路视频内部的帧序连续 [8]。多视频共享推理队列也会进一步放大这一问题：批处理器为了尽快凑满单批次，可能将不同视频源、不同帧号的画面组合到同一次推理中。如果没有后续帧序恢复机制，同一路视频的追踪器就可能接收到非连续帧 [5]。</w:t>
      </w:r>
    </w:p>
    <w:p ns2:paraId="7D532F12" ns2:textId="77777777" w:rsidR="00E51E7D" w:rsidRPr="00865340" w:rsidRDefault="00000000">
      <w:pPr>
        <w:rPr>
          <w:rFonts w:ascii="华文宋体" w:eastAsia="华文宋体" w:hAnsi="华文宋体"/>
          <w:lang w:eastAsia="zh-CN"/>
        </w:rPr>
      </w:pPr>
      <w: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r>
        <w:t xml:space="preserve"> [5], [6]</w:t>
      </w:r>
    </w:p>
    <w:p ns2:paraId="7B41CA62" ns2:textId="77777777" w:rsidR="00E51E7D" w:rsidRPr="00865340" w:rsidRDefault="00000000">
      <w:pPr>
        <w:rPr>
          <w:rFonts w:ascii="华文宋体" w:eastAsia="华文宋体" w:hAnsi="华文宋体"/>
          <w:lang w:eastAsia="zh-CN"/>
        </w:rPr>
      </w:pPr>
      <w:r>
        <w:t xml:space="preserve">ByteTrack 等追踪器内部通常假设输入帧严格按照时间顺序到达 [5], [6]。其卡尔曼滤波预测会根据目标上一时刻位置和运动趋势估计当前时刻位置，匈牙利匹配会在预测框和当前检测框之间建立对应关系，轨迹生命周期管理也会根据连续帧中的匹配与丢失情况更新状态。如果第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ns2:paraId="25FE13C1" ns2:textId="77777777" w:rsidR="00E51E7D" w:rsidRPr="00865340" w:rsidRDefault="00000000">
      <w:pPr>
        <w:rPr>
          <w:rFonts w:ascii="华文宋体" w:eastAsia="华文宋体" w:hAnsi="华文宋体"/>
          <w:lang w:eastAsia="zh-CN"/>
        </w:rPr>
      </w:pPr>
      <w: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r>
        <w:t xml:space="preserve"> [5], [6], [8]</w:t>
      </w:r>
    </w:p>
    <w:p ns2:paraId="1F489A39" ns2:textId="77777777" w:rsidR="00E51E7D" w:rsidRPr="00865340" w:rsidRDefault="00000000">
      <w:pPr>
        <w:pStyle w:val="Heading2"/>
        <w:rPr>
          <w:rFonts w:ascii="华文宋体" w:eastAsia="华文宋体" w:hAnsi="华文宋体"/>
          <w:lang w:eastAsia="zh-CN"/>
        </w:rPr>
      </w:pPr>
      <w:r>
        <w:t>3.4 基于优先队列的乱序恢复方案总体设计概述</w:t>
      </w:r>
    </w:p>
    <w:p ns2:paraId="3F513EA5" ns2:textId="77777777" w:rsidR="00E51E7D" w:rsidRPr="00865340" w:rsidRDefault="00000000" w:rsidP="003C61E7">
      <w:pPr>
        <w:rPr>
          <w:rFonts w:ascii="华文宋体" w:eastAsia="华文宋体" w:hAnsi="华文宋体"/>
          <w:lang w:eastAsia="zh-CN"/>
        </w:rPr>
      </w:pPr>
      <w:r>
        <w:t>基于优先队列的乱序恢复方案主要针对初期多线程竞争写入共享队列的处理场景。在该场景下，多个视频读取线程将 帧数据对象 写入同一个 共享队列，批处理推理模块按照到达顺序取帧并组成单批次。由于共享队列无法保证单视频内部帧序，系统需要在检测结果进入 ByteTrack 之前增加帧序恢复环节，确保每一路视频以正确顺序更新追踪状态。</w:t>
      </w:r>
      <w:r>
        <w:t xml:space="preserve"> [5], [8]</w:t>
      </w:r>
    </w:p>
    <w:p ns2:paraId="2ADD13CA" ns2:textId="77777777" w:rsidR="00E51E7D" w:rsidRPr="00865340" w:rsidRDefault="00000000">
      <w:pPr>
        <w:rPr>
          <w:rFonts w:ascii="华文宋体" w:eastAsia="华文宋体" w:hAnsi="华文宋体"/>
          <w:lang w:eastAsia="zh-CN"/>
        </w:rPr>
      </w:pPr>
      <w:r>
        <w:t>该机制利用最小堆的有序性恢复单视频时间顺序。由于不同视频之间各自维护独立堆结构，某一路视频的乱序等待不会直接破坏其他视频的处理逻辑。视频结束时，系统会通知对应 视频处理器 不再有新帧到达，并对堆中剩余帧按照 帧序号 顺序进行清理输出，避免尾部帧长期滞留。该方案不要求多个读入器线程同步读取，也不要求共享队列按视频顺序组织数据，因此保留了多线程竞争读取和批处理推理的灵活性。</w:t>
      </w:r>
      <w:r>
        <w:t xml:space="preserve"> [8]</w:t>
      </w:r>
    </w:p>
    <w:p ns2:paraId="7E4CE9AC" ns2:textId="77777777" w:rsidR="00E51E7D" w:rsidRPr="00865340" w:rsidRDefault="00000000">
      <w:pPr>
        <w:rPr>
          <w:rFonts w:ascii="华文宋体" w:eastAsia="华文宋体" w:hAnsi="华文宋体"/>
          <w:lang w:eastAsia="zh-CN"/>
        </w:rPr>
      </w:pPr>
      <w:r>
        <w:t>从工程意义上看，它针对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r>
        <w:t xml:space="preserve"> [5], [8]</w:t>
      </w:r>
    </w:p>
    <w:p ns2:paraId="67AD5BA6" ns2:textId="77777777" w:rsidR="00E51E7D" w:rsidRPr="00865340" w:rsidRDefault="00000000">
      <w:pPr>
        <w:pStyle w:val="Heading2"/>
        <w:rPr>
          <w:rFonts w:ascii="华文宋体" w:eastAsia="华文宋体" w:hAnsi="华文宋体"/>
          <w:lang w:eastAsia="zh-CN"/>
        </w:rPr>
      </w:pPr>
      <w:r>
        <w:t>3.5 基于固定取帧顺序的批处理保序方案总体设计概述</w:t>
      </w:r>
    </w:p>
    <w:p ns2:paraId="00A1EC5D" ns2:textId="77777777" w:rsidR="00E51E7D" w:rsidRPr="00865340" w:rsidRDefault="00000000">
      <w:pPr>
        <w:rPr>
          <w:rFonts w:ascii="华文宋体" w:eastAsia="华文宋体" w:hAnsi="华文宋体"/>
          <w:lang w:eastAsia="zh-CN"/>
        </w:rPr>
      </w:pPr>
      <w:r>
        <w:t xml:space="preserve">为了从架构层面减少乱序恢复压力，后续系统采用了基于固定取帧顺序的批处理保序方案。与多个读入器竞争写入共享队列不同，该方案为每一路视频维护独立读取队列 [8]，批处理器 按照预先确定的视频顺序和 k 值从各视频队列中取帧，并将多路视频帧组成一个单批次 进行统一推理 [9], [10]。由于每个视频队列内部由对应读入器顺序写入，批处理器 连续取出同一路视频的若干帧时能够较好地保持该视频内部顺序。</w:t>
      </w:r>
    </w:p>
    <w:p ns2:paraId="5EF56554" ns2:textId="77777777" w:rsidR="00E51E7D" w:rsidRPr="00865340" w:rsidRDefault="00000000">
      <w:pPr>
        <w:rPr>
          <w:rFonts w:ascii="华文宋体" w:eastAsia="华文宋体" w:hAnsi="华文宋体"/>
          <w:lang w:eastAsia="zh-CN"/>
        </w:rPr>
      </w:pPr>
      <w:r>
        <w:t xml:space="preserve">批推理完成后，结果分发器 根据 单帧元数据 和实际取帧数量将检测结果分发回对应视频的输出队列。由于 单帧元数据 保存了每帧所属视频和帧编号，系统能够将 批量推理结果准确还原到各自视频流中。各视频后续仍然拥有独立的 ByteTrack 追踪器，因此不同视频之间的追踪状态不会相互影响 [5]。该设计既利用了 GPU 批量推理的吞吐优势，又通过固定取帧顺序和结果元信息分发降低了乱序发生概率 [9], [10]。</w:t>
      </w:r>
    </w:p>
    <w:p ns2:paraId="073D348B" ns2:textId="77777777" w:rsidR="00E51E7D" w:rsidRPr="00865340" w:rsidRDefault="00000000">
      <w:pPr>
        <w:rPr>
          <w:rFonts w:ascii="华文宋体" w:eastAsia="华文宋体" w:hAnsi="华文宋体"/>
          <w:lang w:eastAsia="zh-CN"/>
        </w:rPr>
      </w:pPr>
      <w: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批次收集器 可能无法取满该路视频的目标 k 值，此时系统会根据实际取到的帧数组成单批次，从而在吞吐量和等待延迟之间保持平衡。</w:t>
      </w:r>
      <w:r>
        <w:t xml:space="preserve"> [8-10]</w:t>
      </w:r>
    </w:p>
    <w:p ns2:paraId="52155C16" ns2:textId="77777777" w:rsidR="00E51E7D" w:rsidRPr="00865340" w:rsidRDefault="00000000">
      <w:pPr>
        <w:pStyle w:val="Heading2"/>
        <w:rPr>
          <w:rFonts w:ascii="华文宋体" w:eastAsia="华文宋体" w:hAnsi="华文宋体"/>
          <w:lang w:eastAsia="zh-CN"/>
        </w:rPr>
      </w:pPr>
      <w:r>
        <w:t>3.6 三种运行策略设计</w:t>
      </w:r>
    </w:p>
    <w:p ns2:paraId="187A9C8C" ns2:textId="77777777" w:rsidR="00E51E7D" w:rsidRPr="00865340" w:rsidRDefault="00000000">
      <w:pPr>
        <w:rPr>
          <w:rFonts w:ascii="华文宋体" w:eastAsia="华文宋体" w:hAnsi="华文宋体"/>
          <w:lang w:eastAsia="zh-CN"/>
        </w:rPr>
      </w:pPr>
      <w:r>
        <w:t>为了比较不同并发处理方式的效果，系统提供三种运行策略作为实验对照，分别为乱序竞争批处理模式、并行流水线模式和批内分发模式。三种策略在视频读入、推理调度、追踪状态维护和帧序保障方式上各有侧重。</w:t>
      </w:r>
    </w:p>
    <w:p ns2:paraId="32D4778F" ns2:textId="77777777" w:rsidR="00E51E7D" w:rsidRPr="00865340" w:rsidRDefault="00000000">
      <w:pPr>
        <w:rPr>
          <w:rFonts w:ascii="华文宋体" w:eastAsia="华文宋体" w:hAnsi="华文宋体"/>
          <w:lang w:eastAsia="zh-CN"/>
        </w:rPr>
      </w:pPr>
      <w:r>
        <w:t>策略一为乱序竞争批处理模式，也称最小堆重排策略。该策略允许多个读入器竞争写入共享队列，由竞争式批处理器按单批次容量取帧进行 YOLO 批量推理；推理结果再按视频源编号分发给各视频处理器，并通过最小堆按帧序号恢复单路视频内部顺序。该策略主要用于验证乱序恢复机制在异步到达场景下的作用。</w:t>
      </w:r>
    </w:p>
    <w:p ns2:paraId="1BFB747B" ns2:textId="77777777" w:rsidR="00E51E7D" w:rsidRPr="00865340" w:rsidRDefault="00000000">
      <w:pPr>
        <w:rPr>
          <w:rFonts w:ascii="华文宋体" w:eastAsia="华文宋体" w:hAnsi="华文宋体"/>
          <w:lang w:eastAsia="zh-CN"/>
        </w:rPr>
      </w:pPr>
      <w:r>
        <w:t>策略二为并行流水线策略。该策略为每一路视频单独维护读入、推理、追踪和保存链路，各视频之间通过线程并行运行但追踪状态互不干扰。该模式结构简单、时序关系清晰，但在多路视频场景下会重复创建推理实例，可能带来额外资源占用。</w:t>
      </w:r>
    </w:p>
    <w:p ns2:paraId="18B049C2" ns2:textId="77777777" w:rsidR="00E51E7D" w:rsidRPr="00865340" w:rsidRDefault="00000000">
      <w:pPr>
        <w:rPr>
          <w:rFonts w:ascii="华文宋体" w:eastAsia="华文宋体" w:hAnsi="华文宋体"/>
        </w:rPr>
      </w:pPr>
      <w:r>
        <w:t>策略三为批内分发策略，也是系统默认策略。该策略为每一路视频保留独立读入、追踪和保存链路，但多路视频共享一个批处理推理器。批处理器按照配额从各视频队列中取帧组成单批次，完成统一推理后再根据单帧元数据将结果分发回对应视频流。该策略兼顾批量推理效率和多路追踪状态隔离。</w:t>
      </w:r>
    </w:p>
    <w:p ns2:paraId="3E0A5E5C" ns2:textId="77777777" w:rsidR="00E51E7D" w:rsidRPr="00865340" w:rsidRDefault="00000000">
      <w:pPr>
        <w:pStyle w:val="Heading2"/>
        <w:rPr>
          <w:rFonts w:ascii="华文宋体" w:eastAsia="华文宋体" w:hAnsi="华文宋体"/>
          <w:lang w:eastAsia="zh-CN"/>
        </w:rPr>
      </w:pPr>
      <w:r>
        <w:t>3.7 数据流设计</w:t>
      </w:r>
    </w:p>
    <w:p ns2:paraId="2ED2C2D2" ns2:textId="77777777" w:rsidR="00E51E7D" w:rsidRPr="00865340" w:rsidRDefault="00000000">
      <w:pPr>
        <w:rPr>
          <w:rFonts w:ascii="华文宋体" w:eastAsia="华文宋体" w:hAnsi="华文宋体"/>
          <w:lang w:eastAsia="zh-CN"/>
        </w:rPr>
      </w:pPr>
      <w:r>
        <w:t>系统的数据流围绕 帧数据对象 这一统一数据结构展开。帧数据对象 是各处理模块之间传递的核心对象，用于封装一帧视频在流水线中的全部必要信息。相比直接传递图像矩阵，帧数据对象 同时携带帧序、时间戳、视频标识和检测结果，使 读入器、批处理器、Tracker、Saver 等模块能够在解耦的条件下共享上下文信息。</w:t>
      </w:r>
    </w:p>
    <w:p ns2:paraId="6688AC22" ns2:textId="77777777" w:rsidR="00E51E7D" w:rsidRPr="00865340" w:rsidRDefault="00000000">
      <w:pPr>
        <w:rPr>
          <w:rFonts w:ascii="华文宋体" w:eastAsia="华文宋体" w:hAnsi="华文宋体"/>
          <w:lang w:eastAsia="zh-CN"/>
        </w:rPr>
      </w:pPr>
      <w:r>
        <w:t>帧序号 是 帧数据对象 中最重要的时序字段，用于表示该帧在单个视频内部的序号。读入器 在读取每一路视频时从 1 开始递增生成 帧序号，后续乱序恢复、结果排序、帧保存命名和视频生成都依赖该字段。对于 ByteTrack 而言，帧序号 虽然不直接参与算法计算，但它决定了系统能否将帧按正确顺序送入追踪器，因此是时序一致性设计的重要基础。</w:t>
      </w:r>
    </w:p>
    <w:p ns2:paraId="244076E2" ns2:textId="77777777" w:rsidR="00E51E7D" w:rsidRPr="00865340" w:rsidRDefault="00000000">
      <w:pPr>
        <w:rPr>
          <w:rFonts w:ascii="华文宋体" w:eastAsia="华文宋体" w:hAnsi="华文宋体"/>
          <w:lang w:eastAsia="zh-CN"/>
        </w:rPr>
      </w:pPr>
      <w:r>
        <w:t>时间戳 用于记录帧进入系统时的时间信息，主要服务于性能统计和延迟分析。性能监控器 在读入器读到帧后记录 start，在输出处理完成后记录 end，并在视频结束时记录 finish。通过 时间戳 和探针计时结果，系统可以统计每路视频的平均处理延迟、平均 FPS 和实时延迟变化，为后续性能实验提供数据来源。</w:t>
      </w:r>
    </w:p>
    <w:p ns2:paraId="581D9078" ns2:textId="77777777" w:rsidR="00E51E7D" w:rsidRPr="00865340" w:rsidRDefault="00000000">
      <w:pPr>
        <w:rPr>
          <w:rFonts w:ascii="华文宋体" w:eastAsia="华文宋体" w:hAnsi="华文宋体"/>
          <w:lang w:eastAsia="zh-CN"/>
        </w:rPr>
      </w:pPr>
      <w:r>
        <w:t>frame 字段保存原始图像数据，通常为 OpenCV 读取到的 BGR 格式 numpy 数组。目标检测、追踪可视化、ROI 绘制和视频保存都需要使用该图像数据。视频源编号 用于区分不同视频源，通常采用 video_0、video_1 等形式；视频索引 则主要用于批处理系统中的视频索引和结果分发。二者共同保证多路视频在共享推理、统一显示和结果保存时不会发生混淆。</w:t>
      </w:r>
    </w:p>
    <w:p ns2:paraId="013C39AB" ns2:textId="77777777" w:rsidR="00E51E7D" w:rsidRPr="00865340" w:rsidRDefault="00000000">
      <w:pPr>
        <w:rPr>
          <w:rFonts w:ascii="华文宋体" w:eastAsia="华文宋体" w:hAnsi="华文宋体"/>
          <w:lang w:eastAsia="zh-CN"/>
        </w:rPr>
      </w:pPr>
      <w:r>
        <w:t>检测结果 字段用于保存检测与追踪结果。YOLO 推理完成后，检测结果 中包含 class_id、class_name、confidence 和 检测框 等检测信息；ByteTrack 追踪完成后，系统会在原检测结果基础上补充 追踪编号。输出模块根据 检测结果 绘制检测框、类别标签、置信度、追踪编号和轨迹线，ROI 模块也会根据检测框中心点和 追踪编号 统计区域内目标数量。由此可见，帧数据对象 将视频帧、检测结果、追踪身份和性能上下文组织为统一数据流，是系统模块化设计和多线程并发处理的基础。</w:t>
      </w:r>
    </w:p>
    <w:p ns2:paraId="7E7D0213" ns2:textId="77777777" w:rsidR="00284F17" w:rsidRPr="00865340" w:rsidRDefault="00000000">
      <w:pPr>
        <w:pStyle w:val="Heading2"/>
        <w:rPr>
          <w:rFonts w:ascii="华文宋体" w:eastAsia="华文宋体" w:hAnsi="华文宋体"/>
          <w:lang w:eastAsia="zh-CN"/>
        </w:rPr>
      </w:pPr>
      <w:r>
        <w:t>3.8 本章小结</w:t>
      </w:r>
    </w:p>
    <w:p ns2:paraId="1CC59282" ns2:textId="77777777" w:rsidR="00284F17" w:rsidRPr="00865340" w:rsidRDefault="00000000">
      <w:pPr>
        <w:rPr>
          <w:rFonts w:ascii="华文宋体" w:eastAsia="华文宋体" w:hAnsi="华文宋体"/>
          <w:lang w:eastAsia="zh-CN"/>
        </w:rPr>
      </w:pPr>
      <w:r>
        <w:t>本章完成了系统需求分析与总体设计，明确了系统需要支持多路视频输入、目标检测追踪、乱序恢复、批处理推理、结果显示、区域计数和性能监控等功能。通过总体架构、数据流和三种运行策略的设计，为后续关键模块实现提供了清晰的结构依据。</w:t>
      </w:r>
    </w:p>
    <w:p ns2:paraId="62925121" ns2:textId="77777777" w:rsidR="00284F17" w:rsidRPr="00865340" w:rsidRDefault="00284F17">
      <w:pPr>
        <w:rPr>
          <w:rFonts w:ascii="华文宋体" w:eastAsia="华文宋体" w:hAnsi="华文宋体"/>
          <w:lang w:eastAsia="zh-CN"/>
        </w:rPr>
        <w:sectPr w:rsidR="00284F17" w:rsidRPr="00865340">
          <w:headerReference w:type="default" ns3:id="rId15"/>
          <w:footerReference w:type="default" ns3:id="rId16"/>
          <w:pgSz w:w="12240" w:h="15840"/>
          <w:pgMar w:top="1440" w:right="1417" w:bottom="1440" w:left="1701" w:header="850" w:footer="850" w:gutter="0"/>
          <w:cols w:space="720"/>
        </w:sectPr>
      </w:pPr>
    </w:p>
    <w:p ns2:paraId="223F38E8" ns2:textId="77777777" w:rsidR="00E51E7D" w:rsidRPr="00865340" w:rsidRDefault="00000000">
      <w:pPr>
        <w:pStyle w:val="Heading1"/>
        <w:rPr>
          <w:rFonts w:ascii="华文宋体" w:eastAsia="华文宋体" w:hAnsi="华文宋体"/>
          <w:lang w:eastAsia="zh-CN"/>
        </w:rPr>
      </w:pPr>
      <w:r>
        <w:t>第 4 章 系统关键模块设计与实现</w:t>
      </w:r>
    </w:p>
    <w:p ns2:paraId="6E76CE8E" ns2:textId="77777777" w:rsidR="00E51E7D" w:rsidRPr="00865340" w:rsidRDefault="00000000">
      <w:pPr>
        <w:rPr>
          <w:rFonts w:ascii="华文宋体" w:eastAsia="华文宋体" w:hAnsi="华文宋体"/>
          <w:lang w:eastAsia="zh-CN"/>
        </w:rPr>
      </w:pPr>
      <w: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r>
        <w:t xml:space="preserve"> [1], [3], [5], [8]</w:t>
      </w:r>
    </w:p>
    <w:p ns2:paraId="5EDF1937" ns2:textId="77777777" w:rsidR="00E51E7D" w:rsidRPr="00865340" w:rsidRDefault="00000000">
      <w:pPr>
        <w:rPr>
          <w:rFonts w:ascii="华文宋体" w:eastAsia="华文宋体" w:hAnsi="华文宋体"/>
          <w:lang w:eastAsia="zh-CN"/>
        </w:rPr>
      </w:pPr>
      <w:r>
        <w:t>从工程实现角度看，本文系统并不是简单地将 YOLO 检测器和 ByteTrack 追踪器串联运行，而是围绕多路视频并发处理场景中的时序一致性、批处理效率和运行可观测性进行了针对性设计。视频帧在系统中始终携带 视频源编号、帧序号、时间戳 和 检测结果 等上下文信息，使得同一帧在读取、推理、追踪、显示和保存环节中都能够被准确识别和还原。</w:t>
      </w:r>
      <w:r>
        <w:t xml:space="preserve"> [1], [3], [5]</w:t>
      </w:r>
    </w:p>
    <w:p ns2:paraId="2FD74818" ns2:textId="77777777" w:rsidR="00E51E7D" w:rsidRPr="00865340" w:rsidRDefault="00000000">
      <w:pPr>
        <w:pStyle w:val="Heading2"/>
        <w:rPr>
          <w:rFonts w:ascii="华文宋体" w:eastAsia="华文宋体" w:hAnsi="华文宋体"/>
          <w:lang w:eastAsia="zh-CN"/>
        </w:rPr>
      </w:pPr>
      <w:r>
        <w:t>4.1 视频源抽象模块设计</w:t>
      </w:r>
    </w:p>
    <w:p ns2:paraId="70F596E2" ns2:textId="77777777" w:rsidR="00E51E7D" w:rsidRPr="00865340" w:rsidRDefault="00000000">
      <w:pPr>
        <w:rPr>
          <w:rFonts w:ascii="华文宋体" w:eastAsia="华文宋体" w:hAnsi="华文宋体"/>
          <w:lang w:eastAsia="zh-CN"/>
        </w:rPr>
      </w:pPr>
      <w: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视频源抽象模块 中设计了统一的 视频源抽象 抽象接口。</w:t>
      </w:r>
      <w:r>
        <w:t xml:space="preserve"> [11], [14]</w:t>
      </w:r>
    </w:p>
    <w:p ns2:paraId="18AA57F6" ns2:textId="77777777" w:rsidR="00E51E7D" w:rsidRPr="00865340" w:rsidRDefault="00000000">
      <w:pPr>
        <w:rPr>
          <w:rFonts w:ascii="华文宋体" w:eastAsia="华文宋体" w:hAnsi="华文宋体"/>
          <w:lang w:eastAsia="zh-CN"/>
        </w:rPr>
      </w:pPr>
      <w:r>
        <w:t>视频源抽象 对外提供 open、read、close、get_fps、get_resolution 等基本方法。读取模块只需要调用统一接口即可获得视频帧，而无需关心帧来自本地文件还是实时流。对于本地文件，视频源抽象 内部通过 OpenCV VideoCapture 打开文件并逐帧读取；对于摄像头或网络视频流，系统同样可以以统一方式封装其连接、读取和释放过程。该设计提高了视频输入层的可替换性，也为后续扩展真实摄像头部署场景提供了基础。</w:t>
      </w:r>
      <w:r>
        <w:t xml:space="preserve"> [11]</w:t>
      </w:r>
    </w:p>
    <w:p ns2:paraId="59FD3595" ns2:textId="77777777" w:rsidR="00E51E7D" w:rsidRPr="00865340" w:rsidRDefault="00000000">
      <w:pPr>
        <w:pStyle w:val="Heading2"/>
        <w:rPr>
          <w:rFonts w:ascii="华文宋体" w:eastAsia="华文宋体" w:hAnsi="华文宋体"/>
          <w:lang w:eastAsia="zh-CN"/>
        </w:rPr>
      </w:pPr>
      <w:r>
        <w:t>4.2 帧读取与队列缓存模块设计</w:t>
      </w:r>
    </w:p>
    <w:p ns2:paraId="61FD7E54" ns2:textId="77777777" w:rsidR="00E51E7D" w:rsidRPr="00865340" w:rsidRDefault="00000000">
      <w:pPr>
        <w:rPr>
          <w:rFonts w:ascii="华文宋体" w:eastAsia="华文宋体" w:hAnsi="华文宋体"/>
          <w:lang w:eastAsia="zh-CN"/>
        </w:rPr>
      </w:pPr>
      <w:r>
        <w:t>帧读取模块是系统流水线的生产者。读入器 线程从 视频源抽象 中连续读取图像帧，并为每一帧构造 帧数据对象 对象。帧数据对象 中的 帧序号 从 1 开始递增，用于表示当前帧在单个视频内部的时间顺序；时间戳 用于记录帧进入系统的时间；视频源编号 和 视频名称 用于标识视频来源；frame 字段保存 OpenCV 读取到的图像矩阵。</w:t>
      </w:r>
      <w:r>
        <w:t xml:space="preserve"> [8], [11]</w:t>
      </w:r>
    </w:p>
    <w:p ns2:paraId="54E43741" ns2:textId="77777777" w:rsidR="00E51E7D" w:rsidRPr="00865340" w:rsidRDefault="00000000">
      <w:pPr>
        <w:rPr>
          <w:rFonts w:ascii="华文宋体" w:eastAsia="华文宋体" w:hAnsi="华文宋体"/>
          <w:lang w:eastAsia="zh-CN"/>
        </w:rPr>
      </w:pPr>
      <w:r>
        <w:t>读入器 将构造好的 帧数据对象 写入输出队列，供后续批处理推理模块或独立流水线模块消费。当视频读取结束时，读入器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r>
        <w:t xml:space="preserve"> [8]</w:t>
      </w:r>
    </w:p>
    <w:p ns2:paraId="5228912E" ns2:textId="77777777" w:rsidR="00E51E7D" w:rsidRPr="00865340" w:rsidRDefault="00000000">
      <w:pPr>
        <w:rPr>
          <w:rFonts w:ascii="华文宋体" w:eastAsia="华文宋体" w:hAnsi="华文宋体"/>
          <w:lang w:eastAsia="zh-CN"/>
        </w:rPr>
      </w:pPr>
      <w:r>
        <w:t>在性能监控方面，读入器 在帧进入系统时调用 性能监控器.probe 记录 start 探针。该探针与后续输出阶段的 end 探针共同构成单帧处理延迟的统计依据。因此，帧读取模块不仅承担数据生产功能，也是系统性能观测链路的起点。</w:t>
      </w:r>
    </w:p>
    <w:p ns2:paraId="79566002" ns2:textId="77777777" w:rsidR="00E51E7D" w:rsidRPr="00865340" w:rsidRDefault="00000000">
      <w:pPr>
        <w:pStyle w:val="Heading2"/>
        <w:rPr>
          <w:rFonts w:ascii="华文宋体" w:eastAsia="华文宋体" w:hAnsi="华文宋体"/>
          <w:lang w:eastAsia="zh-CN"/>
        </w:rPr>
      </w:pPr>
      <w:r>
        <w:t>4.3 统一帧数据结构设计</w:t>
      </w:r>
    </w:p>
    <w:p ns2:paraId="01AE25D1" ns2:textId="77777777" w:rsidR="00E51E7D" w:rsidRPr="00865340" w:rsidRDefault="00000000">
      <w:pPr>
        <w:rPr>
          <w:rFonts w:ascii="华文宋体" w:eastAsia="华文宋体" w:hAnsi="华文宋体"/>
          <w:lang w:eastAsia="zh-CN"/>
        </w:rPr>
      </w:pPr>
      <w:r>
        <w:t>帧数据对象 是系统内部最核心的数据结构。多路视频场景中，如果仅传递图像矩阵，则下游模块难以判断该帧来自哪一路视频、属于第几帧以及已经经过哪些处理环节。本文将帧图像、视频标识、帧序号、时间戳和检测追踪结果统一封装在 帧数据对象 中，使各模块在解耦运行的同时仍然共享必要上下文。</w:t>
      </w:r>
      <w:r>
        <w:t xml:space="preserve"> [8]</w:t>
      </w:r>
    </w:p>
    <w:p ns2:paraId="10ED646C" ns2:textId="77777777" w:rsidR="00E51E7D" w:rsidRPr="00865340" w:rsidRDefault="00000000">
      <w:pPr>
        <w:rPr>
          <w:rFonts w:ascii="华文宋体" w:eastAsia="华文宋体" w:hAnsi="华文宋体"/>
          <w:lang w:eastAsia="zh-CN"/>
        </w:rPr>
      </w:pPr>
      <w:r>
        <w:t>在检测完成后，YOLO 推理器会将目标类别、置信度和检测框写入 检测结果 字段；在追踪完成后，ByteTrack 追踪器 会进一步为检测结果补充 追踪编号。可视化模块根据 检测结果 绘制检测框、类别标签和轨迹线；ROI 区域计数模块根据 检测框 和 追踪编号 判断目标是否位于指定区域内；性能监控模块则根据 视频源编号 与 帧序号 聚合同一视频流的延迟统计。由此可见，帧数据对象 将视觉内容、时序信息和处理结果组织为统一的数据载体，是系统模块化实现的基础。</w:t>
      </w:r>
      <w:r>
        <w:t xml:space="preserve"> [1], [5]</w:t>
      </w:r>
    </w:p>
    <w:p ns2:paraId="7E323E20" ns2:textId="77777777" w:rsidR="00BA1540" w:rsidRPr="00865340" w:rsidRDefault="00000000">
      <w:pPr>
        <w:spacing w:line="360" w:lineRule="auto"/>
        <w:ind w:firstLine="420"/>
        <w:rPr>
          <w:rFonts w:ascii="华文宋体" w:eastAsia="华文宋体" w:hAnsi="华文宋体"/>
          <w:lang w:eastAsia="zh-CN"/>
        </w:rPr>
      </w:pPr>
      <w:r>
        <w:t>如图 4-1 所示，帧数据对象 将帧序号、时间戳、视频来源、图像矩阵和检测追踪结果封装在同一对象中。该结构既为批处理分发提供 视频索引 和 视频源编号，也为乱序恢复提供 帧序号，从数据层面保证多模块协作时的上下文一致性。</w:t>
      </w:r>
      <w:r>
        <w:t xml:space="preserve"> [8]</w:t>
      </w:r>
    </w:p>
    <w:p ns2:paraId="68865FFD" ns2:textId="77777777"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52096" behindDoc="1" locked="0" layoutInCell="1" allowOverlap="1" ns5:anchorId="022F84C8" ns5:editId="288E5511">
            <ns4:simplePos x="0" y="0"/>
            <ns4:positionH relativeFrom="column">
              <ns4:posOffset>901065</ns4:posOffset>
            </ns4:positionH>
            <ns4:positionV relativeFrom="paragraph">
              <ns4:posOffset>259715</ns4:posOffset>
            </ns4:positionV>
            <ns4:extent cx="4247515" cy="3168650"/>
            <ns4:effectExtent l="0" t="0" r="635" b="0"/>
            <ns4:wrapTopAndBottom/>
            <ns4:docPr id="6" name="Picture 6"/>
            <ns4:cNvGraphicFramePr>
              <ns6:graphicFrameLocks noChangeAspect="1"/>
            </ns4:cNvGraphicFramePr>
            <ns6:graphic>
              <ns6:graphicData uri="http://schemas.openxmlformats.org/drawingml/2006/picture">
                <ns7:pic>
                  <ns7:nvPicPr>
                    <ns7:cNvPr id="0" name="figure_framedata_uml.png"/>
                    <ns7:cNvPicPr/>
                  </ns7:nvPicPr>
                  <ns7:blipFill>
                    <ns6:blip ns3:embed="rId17"/>
                    <ns6:stretch>
                      <ns6:fillRect/>
                    </ns6:stretch>
                  </ns7:blipFill>
                  <ns7:spPr>
                    <ns6:xfrm>
                      <ns6:off x="0" y="0"/>
                      <ns6:ext cx="4247515" cy="3168650"/>
                    </ns6:xfrm>
                    <ns6:prstGeom prst="rect">
                      <ns6:avLst/>
                    </ns6:prstGeom>
                  </ns7:spPr>
                </ns7:pic>
              </ns6:graphicData>
            </ns6:graphic>
          </ns4:anchor>
        </w:drawing>
      </w:r>
      <w:r>
        <w:t>图 4-1  帧数据对象 统一帧数据结构 UML 图</w:t>
      </w:r>
    </w:p>
    <w:p ns2:paraId="061D4B40" ns2:textId="77777777" w:rsidR="00E51E7D" w:rsidRPr="00865340" w:rsidRDefault="00000000">
      <w:pPr>
        <w:pStyle w:val="Heading2"/>
        <w:rPr>
          <w:rFonts w:ascii="华文宋体" w:eastAsia="华文宋体" w:hAnsi="华文宋体"/>
          <w:lang w:eastAsia="zh-CN"/>
        </w:rPr>
      </w:pPr>
      <w:r>
        <w:t>4.4 基于优先队列的乱序帧恢复算法设计细节</w:t>
      </w:r>
    </w:p>
    <w:p ns2:paraId="2CDC7DAA" ns2:textId="77777777" w:rsidR="00E51E7D" w:rsidRPr="00865340" w:rsidRDefault="00000000">
      <w:pPr>
        <w:rPr>
          <w:rFonts w:ascii="华文宋体" w:eastAsia="华文宋体" w:hAnsi="华文宋体"/>
          <w:lang w:eastAsia="zh-CN"/>
        </w:rPr>
      </w:pPr>
      <w: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r>
        <w:t xml:space="preserve"> [5], [6], [8]</w:t>
      </w:r>
    </w:p>
    <w:p ns2:paraId="21CDAB11" ns2:textId="77777777" w:rsidR="00E51E7D" w:rsidRPr="00865340" w:rsidRDefault="00000000">
      <w:pPr>
        <w:rPr>
          <w:rFonts w:ascii="华文宋体" w:eastAsia="华文宋体" w:hAnsi="华文宋体"/>
          <w:lang w:eastAsia="zh-CN"/>
        </w:rPr>
      </w:pPr>
      <w:r>
        <w:t>该算法以 视频源编号 和 帧序号 为核心依据。系统为每一路视频维护一个独立的最小堆，并维护 expected_帧序号 表示当前期望输出的下一帧编号。当推理后的 帧数据对象 到达时，系统首先根据 视频源编号 将其放入对应视频的最小堆。随后检查堆顶元素的 帧序号 是否等于 expected_帧序号。若相等，则说明当前期望帧已经到达，可以将该帧弹出并送入 ByteTrack；处理完成后 expected_帧序号 加一，并继续检查新的堆顶元素。若堆顶 帧序号 大于 expected_帧序号，则表示中间帧尚未到达，系统暂时保留堆中数据，等待缺失帧补齐。</w:t>
      </w:r>
      <w:r>
        <w:t xml:space="preserve"> [8]</w:t>
      </w:r>
    </w:p>
    <w:p ns2:paraId="6A286984" ns2:textId="77777777" w:rsidR="00E51E7D" w:rsidRPr="00865340" w:rsidRDefault="00000000">
      <w:pPr>
        <w:rPr>
          <w:rFonts w:ascii="华文宋体" w:eastAsia="华文宋体" w:hAnsi="华文宋体"/>
          <w:lang w:eastAsia="zh-CN"/>
        </w:rPr>
      </w:pPr>
      <w:r>
        <w:t>由于每一路视频都拥有独立堆结构，某一路视频发生等待不会破坏其他视频的帧序管理。视频结束时，系统可以按照堆中 帧序号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r>
        <w:t xml:space="preserve"> [8]</w:t>
      </w:r>
    </w:p>
    <w:p ns2:paraId="2B64CB97" ns2:textId="77777777" w:rsidR="00E51E7D" w:rsidRPr="00865340" w:rsidRDefault="00000000">
      <w:pPr>
        <w:pStyle w:val="Heading2"/>
        <w:rPr>
          <w:rFonts w:ascii="华文宋体" w:eastAsia="华文宋体" w:hAnsi="华文宋体"/>
          <w:lang w:eastAsia="zh-CN"/>
        </w:rPr>
      </w:pPr>
      <w:r>
        <w:t>4.5 乱序恢复算法流程</w:t>
      </w:r>
    </w:p>
    <w:p ns2:paraId="54E32324" ns2:textId="77777777" w:rsidR="00E51E7D" w:rsidRPr="00865340" w:rsidRDefault="00000000">
      <w:pPr>
        <w:rPr>
          <w:rFonts w:ascii="华文宋体" w:eastAsia="华文宋体" w:hAnsi="华文宋体" w:cs="MS Mincho"/>
          <w:lang w:eastAsia="zh-CN"/>
        </w:rPr>
      </w:pPr>
      <w:r>
        <w:t>乱序恢复算法的处理流程可以概括为：首先接收乱序到达的 帧数据对象；然后依据 视频源编号 找到对应视频的最小堆；接着以 帧序号 为排序键将该帧压入堆中；之后循环检查堆顶帧号是否等于 expected_帧序号；若满足条件，则弹出该帧并输出给追踪器，同时更新期望帧号；若不满足条件，则保持等待。</w:t>
      </w:r>
      <w:r>
        <w:t xml:space="preserve"> [8]</w:t>
      </w:r>
    </w:p>
    <w:p ns2:paraId="28C7FA44" ns2:textId="77777777" w:rsidR="00E51E7D" w:rsidRPr="00865340" w:rsidRDefault="00000000">
      <w:pPr>
        <w:rPr>
          <w:rFonts w:ascii="华文宋体" w:eastAsia="华文宋体" w:hAnsi="华文宋体" w:cs="MS Mincho"/>
          <w:lang w:eastAsia="zh-CN"/>
        </w:rPr>
      </w:pPr>
      <w: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r>
        <w:t xml:space="preserve"> [8]</w:t>
      </w:r>
    </w:p>
    <w:p ns2:paraId="1AD8C28B" ns2:textId="77777777" w:rsidR="00BA1540" w:rsidRPr="00865340" w:rsidRDefault="00000000" w:rsidP="0086482D">
      <w:pPr>
        <w:spacing w:line="360" w:lineRule="auto"/>
        <w:ind w:firstLine="420"/>
        <w:rPr>
          <w:rFonts w:ascii="华文宋体" w:eastAsia="华文宋体" w:hAnsi="华文宋体" w:cs="MS Mincho"/>
          <w:lang w:eastAsia="zh-CN"/>
        </w:rPr>
      </w:pPr>
      <w:r>
        <w:t xml:space="preserve">算法 4-1 给出了乱序恢复模块的核心步骤。其关键在于为每一路视频维护独立最小堆和期望帧号 [8]，只在堆顶帧号与 expected_帧序号 一致时才将该帧送入 ByteTrack，从而避免同一路视频内部的时间序列被多线程调度打乱 [5]。</w:t>
      </w:r>
    </w:p>
    <w:p ns2:paraId="08AC1F0C" ns2:textId="77777777" w:rsidR="00865340" w:rsidRPr="00865340" w:rsidRDefault="00865340" w:rsidP="00540729">
      <w:pPr>
        <w:jc w:val="center"/>
        <w:rPr>
          <w:rFonts w:ascii="华文宋体" w:eastAsia="华文宋体" w:hAnsi="华文宋体"/>
          <w:sz w:val="21"/>
          <w:lang w:eastAsia="zh-CN"/>
        </w:rPr>
      </w:pPr>
      <w:r>
        <w:rPr>
          <w:rFonts w:ascii="华文宋体" w:eastAsia="华文宋体" w:hAnsi="华文宋体" w:hint="eastAsia"/>
          <w:noProof/>
          <w:sz w:val="21"/>
          <w:lang w:eastAsia="zh-CN"/>
        </w:rPr>
        <w:lastRenderedPageBreak/>
        <w:drawing>
          <ns4:anchor distT="0" distB="0" distL="114300" distR="114300" simplePos="0" relativeHeight="251656192" behindDoc="0" locked="0" layoutInCell="1" allowOverlap="1" ns5:anchorId="6B15AD5B" ns5:editId="37F1B8AB">
            <ns4:simplePos x="0" y="0"/>
            <ns4:positionH relativeFrom="column">
              <ns4:posOffset>-177800</ns4:posOffset>
            </ns4:positionH>
            <ns4:positionV relativeFrom="paragraph">
              <ns4:posOffset>364490</ns4:posOffset>
            </ns4:positionV>
            <ns4:extent cx="6245225" cy="4658360"/>
            <ns4:effectExtent l="0" t="0" r="0" b="0"/>
            <ns4:wrapTopAndBottom/>
            <ns4:docPr id="1217098013" name="Graphic 2"/>
            <ns4:cNvGraphicFramePr>
              <ns6:graphicFrameLocks noChangeAspect="1"/>
            </ns4:cNvGraphicFramePr>
            <ns6:graphic>
              <ns6:graphicData uri="http://schemas.openxmlformats.org/drawingml/2006/picture">
                <ns7:pic>
                  <ns7:nvPicPr>
                    <ns7:cNvPr id="1217098013" name="Graphic 1217098013"/>
                    <ns7:cNvPicPr/>
                  </ns7:nvPicPr>
                  <ns7:blipFill>
                    <ns6:blip ns3:embed="rId18">
                      <ns6:extLst>
                        <ns6:ext uri="{96DAC541-7B7A-43D3-8B79-37D633B846F1}">
                          <ns8:svgBlip ns3:embed="rId19"/>
                        </ns6:ext>
                      </ns6:extLst>
                    </ns6:blip>
                    <ns6:stretch>
                      <ns6:fillRect/>
                    </ns6:stretch>
                  </ns7:blipFill>
                  <ns7:spPr>
                    <ns6:xfrm>
                      <ns6:off x="0" y="0"/>
                      <ns6:ext cx="6245225" cy="4658360"/>
                    </ns6:xfrm>
                    <ns6:prstGeom prst="rect">
                      <ns6:avLst/>
                    </ns6:prstGeom>
                  </ns7:spPr>
                </ns7:pic>
              </ns6:graphicData>
            </ns6:graphic>
            <ns5:sizeRelH relativeFrom="margin">
              <ns5:pctWidth>0</ns5:pctWidth>
            </ns5:sizeRelH>
            <ns5:sizeRelV relativeFrom="margin">
              <ns5:pctHeight>0</ns5:pctHeight>
            </ns5:sizeRelV>
          </ns4:anchor>
        </w:drawing>
      </w:r>
      <w:r>
        <w:t>算法 4-1  基于优先队列的乱序帧恢复算法</w:t>
      </w:r>
    </w:p>
    <w:p ns2:paraId="4E2FCCF3" ns2:textId="77777777" w:rsidR="00E51E7D" w:rsidRPr="00865340" w:rsidRDefault="00000000">
      <w:pPr>
        <w:pStyle w:val="Heading2"/>
        <w:rPr>
          <w:rFonts w:ascii="华文宋体" w:eastAsia="华文宋体" w:hAnsi="华文宋体"/>
          <w:lang w:eastAsia="zh-CN"/>
        </w:rPr>
      </w:pPr>
      <w:r>
        <w:t>4.6 多视频批处理推理模块设计</w:t>
      </w:r>
    </w:p>
    <w:p ns2:paraId="1AD66BF5" ns2:textId="77777777" w:rsidR="00E51E7D" w:rsidRPr="00865340" w:rsidRDefault="00000000">
      <w:pPr>
        <w:rPr>
          <w:rFonts w:ascii="华文宋体" w:eastAsia="华文宋体" w:hAnsi="华文宋体"/>
          <w:lang w:eastAsia="zh-CN"/>
        </w:rPr>
      </w:pPr>
      <w:r>
        <w:t>为了提升多路视频场景下的 GPU 利用率，本文设计了多视频批处理推理模块。该模块主要由配额分配、批次收集、YOLO 批量推理和结果分发等环节组成。其核心思想是将来自多路视频的帧按照一定规则组成微批次，再统一送入 YOLO 推理器执行检测。</w:t>
      </w:r>
      <w:r>
        <w:t xml:space="preserve"> [9], [10]</w:t>
      </w:r>
    </w:p>
    <w:p ns2:paraId="2EF85C23" ns2:textId="77777777" w:rsidR="00E51E7D" w:rsidRPr="00865340" w:rsidRDefault="00000000">
      <w:pPr>
        <w:rPr>
          <w:rFonts w:ascii="华文宋体" w:eastAsia="华文宋体" w:hAnsi="华文宋体"/>
        </w:rPr>
      </w:pPr>
      <w:r>
        <w:t>配额分配机制用于根据视频路数和单批次容量计算每一路视频在一个单批次中应分配的帧数。当视频数量为 n、单批次容量为 B 时，系统通常为每路视频分配 B//n 帧，并将余数分配给最后一路视频。批次收集器按照计算得到的配额依次从各视频队列中取帧，并生成单帧元数据记录视频索引、帧序号和原始帧数据对象。</w:t>
      </w:r>
    </w:p>
    <w:p ns2:paraId="08F38528"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和实际取帧数量将检测结果写回对应 帧数据对象，并按视频索引放入各自输出队列。分发过程中，系统会对 frame_metas、检测结果 和 actual_k_values 的长度进行一致性检查，若数量不一致，则按照安全长度截断并记录错误信息，避免结果错位造成视频之间检测结果混淆。该设计在提高吞吐能力的同时，保证了多路视频结果分发的准确性。</w:t>
      </w:r>
    </w:p>
    <w:p ns2:paraId="01480C3A" ns2:textId="77777777" w:rsidR="00BA1540" w:rsidRPr="00865340" w:rsidRDefault="00000000" w:rsidP="009D6766">
      <w:pPr>
        <w:spacing w:line="360" w:lineRule="auto"/>
        <w:ind w:firstLine="420"/>
        <w:rPr>
          <w:rFonts w:ascii="华文宋体" w:eastAsia="华文宋体" w:hAnsi="华文宋体"/>
          <w:lang w:eastAsia="zh-CN"/>
        </w:rPr>
      </w:pPr>
      <w:r>
        <w:t>算法 4-2 展示了批处理推理后的分发策略。系统先根据视频数量和单批次容量计算每路视频的 k 值，再按固定视频顺序收集帧并记录 单帧元数据。推理完成后，结果分发器 使用 head/offset 机制将检测结果写回对应 帧数据对象，避免不同视频之间的检测结果错位。</w:t>
      </w:r>
    </w:p>
    <w:p ns2:paraId="4409C57E" ns2:textId="77777777"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ns4:anchor distT="0" distB="0" distL="114300" distR="114300" simplePos="0" relativeHeight="251658240" behindDoc="0" locked="0" layoutInCell="1" allowOverlap="1" ns5:anchorId="0BC2CBE1" ns5:editId="6497DBF3">
            <ns4:simplePos x="0" y="0"/>
            <ns4:positionH relativeFrom="column">
              <ns4:posOffset>-197485</ns4:posOffset>
            </ns4:positionH>
            <ns4:positionV relativeFrom="paragraph">
              <ns4:posOffset>360045</ns4:posOffset>
            </ns4:positionV>
            <ns4:extent cx="5884545" cy="5277485"/>
            <ns4:effectExtent l="0" t="0" r="1905" b="0"/>
            <ns4:wrapTopAndBottom/>
            <ns4:docPr id="1798849416" name="Graphic 3"/>
            <ns4:cNvGraphicFramePr>
              <ns6:graphicFrameLocks noChangeAspect="1"/>
            </ns4:cNvGraphicFramePr>
            <ns6:graphic>
              <ns6:graphicData uri="http://schemas.openxmlformats.org/drawingml/2006/picture">
                <ns7:pic>
                  <ns7:nvPicPr>
                    <ns7:cNvPr id="1798849416" name="Graphic 1798849416"/>
                    <ns7:cNvPicPr/>
                  </ns7:nvPicPr>
                  <ns7:blipFill>
                    <ns6:blip ns3:embed="rId20">
                      <ns6:extLst>
                        <ns6:ext uri="{96DAC541-7B7A-43D3-8B79-37D633B846F1}">
                          <ns8:svgBlip ns3:embed="rId21"/>
                        </ns6:ext>
                      </ns6:extLst>
                    </ns6:blip>
                    <ns6:stretch>
                      <ns6:fillRect/>
                    </ns6:stretch>
                  </ns7:blipFill>
                  <ns7:spPr>
                    <ns6:xfrm>
                      <ns6:off x="0" y="0"/>
                      <ns6:ext cx="5884545" cy="5277485"/>
                    </ns6:xfrm>
                    <ns6:prstGeom prst="rect">
                      <ns6:avLst/>
                    </ns6:prstGeom>
                  </ns7:spPr>
                </ns7:pic>
              </ns6:graphicData>
            </ns6:graphic>
            <ns5:sizeRelH relativeFrom="margin">
              <ns5:pctWidth>0</ns5:pctWidth>
            </ns5:sizeRelH>
            <ns5:sizeRelV relativeFrom="margin">
              <ns5:pctHeight>0</ns5:pctHeight>
            </ns5:sizeRelV>
          </ns4:anchor>
        </w:drawing>
      </w:r>
      <w:r>
        <w:t>算法 4-2  多视频批处理结果分发策略</w:t>
      </w:r>
    </w:p>
    <w:p ns2:paraId="45EA43FF" ns2:textId="77777777" w:rsidR="00865340" w:rsidRPr="00865340" w:rsidRDefault="00865340">
      <w:pPr>
        <w:jc w:val="center"/>
        <w:rPr>
          <w:rFonts w:ascii="华文宋体" w:eastAsia="华文宋体" w:hAnsi="华文宋体"/>
          <w:lang w:eastAsia="zh-CN"/>
        </w:rPr>
      </w:pPr>
    </w:p>
    <w:p ns2:paraId="473F6F0B" ns2:textId="77777777" w:rsidR="00E51E7D" w:rsidRPr="00865340" w:rsidRDefault="00000000">
      <w:pPr>
        <w:pStyle w:val="Heading2"/>
        <w:rPr>
          <w:rFonts w:ascii="华文宋体" w:eastAsia="华文宋体" w:hAnsi="华文宋体"/>
        </w:rPr>
      </w:pPr>
      <w:r>
        <w:t>4.7 YOLO 推理器与 TensorRT Engine 管理</w:t>
      </w:r>
    </w:p>
    <w:p ns2:paraId="6793D7EE" ns2:textId="77777777" w:rsidR="00E51E7D" w:rsidRPr="00865340" w:rsidRDefault="00000000">
      <w:pPr>
        <w:rPr>
          <w:rFonts w:ascii="华文宋体" w:eastAsia="华文宋体" w:hAnsi="华文宋体"/>
        </w:rPr>
      </w:pPr>
      <w:r>
        <w:t>YOLO 推理器是系统的目标检测封装模块，负责模型加载、TensorRT Engine 管理和批量推理结果解析。系统优先根据单批次容量和 图片分辨率 查找匹配的 .engine 文件。例如，默认分辨率下可使用 yolo12nb16.engine、yolo12nb32.engine 等文件；当输入分辨率为 1280 时，则使用带有 图片分辨率 后缀的 engine 文件。不同单批次容量和输入分辨率对应独立 engine 文件，避免相互覆盖。</w:t>
      </w:r>
      <w:r>
        <w:t xml:space="preserve"> [9], [10]</w:t>
      </w:r>
    </w:p>
    <w:p ns2:paraId="2DCFA49F" ns2:textId="77777777" w:rsidR="00E51E7D" w:rsidRPr="00865340" w:rsidRDefault="00000000">
      <w:pPr>
        <w:rPr>
          <w:rFonts w:ascii="华文宋体" w:eastAsia="华文宋体" w:hAnsi="华文宋体"/>
          <w:lang w:eastAsia="zh-CN"/>
        </w:rPr>
      </w:pPr>
      <w:r>
        <w:t>当指定的 TensorRT engine 不存在时，系统会尝试从 pt 模型导出 TensorRT engine。导出过程中设置半精度、单批次容量、输入分辨率和推理设备等参数，以适配当前推理配置。如果导出失败或运行环境不支持 TensorRT，系统会回退到 pt 模型执行动态单批次容量推理。该策略提高了系统在不同硬件和环境下的可用性。</w:t>
      </w:r>
      <w:r>
        <w:t xml:space="preserve"> [9], [10]</w:t>
      </w:r>
    </w:p>
    <w:p ns2:paraId="11EB3577" ns2:textId="77777777" w:rsidR="00E51E7D" w:rsidRPr="00865340" w:rsidRDefault="00000000">
      <w:pPr>
        <w:rPr>
          <w:rFonts w:ascii="华文宋体" w:eastAsia="华文宋体" w:hAnsi="华文宋体"/>
          <w:lang w:eastAsia="zh-CN"/>
        </w:rPr>
      </w:pPr>
      <w:r>
        <w:t>对于 TensorRT 固定单批次容量输入问题，系统采用批次填充策略。当实际收集到的帧数小于 TensorRT engine 要求的单批次容量时，系统使用最后一帧进行填充，使输入数量满足 engine 约束；推理结束后，只解析真实帧对应的结果，忽略填充帧输出。这样既保证了固定单批次容量 engine 的可运行性，又避免填充帧对实际检测结果造成影响。</w:t>
      </w:r>
      <w:r>
        <w:t xml:space="preserve"> [9], [10]</w:t>
      </w:r>
    </w:p>
    <w:p ns2:paraId="076ED792" ns2:textId="77777777" w:rsidR="00E51E7D" w:rsidRPr="00865340" w:rsidRDefault="00000000">
      <w:pPr>
        <w:pStyle w:val="Heading2"/>
        <w:rPr>
          <w:rFonts w:ascii="华文宋体" w:eastAsia="华文宋体" w:hAnsi="华文宋体"/>
        </w:rPr>
      </w:pPr>
      <w:r>
        <w:t>4.8 ByteTrack 追踪模块设计</w:t>
      </w:r>
    </w:p>
    <w:p ns2:paraId="4250BE80" ns2:textId="77777777" w:rsidR="00E51E7D" w:rsidRPr="00865340" w:rsidRDefault="00000000">
      <w:pPr>
        <w:rPr>
          <w:rFonts w:ascii="华文宋体" w:eastAsia="华文宋体" w:hAnsi="华文宋体"/>
        </w:rPr>
      </w:pPr>
      <w:r>
        <w:t>ByteTrack 追踪器 是系统的目标追踪封装模块。YOLO 检测结果首先被转换为 supervision.Detections 所需的数据格式，包括检测框坐标、置信度和类别编号等信息。随后，ByteTrack 追踪器 调用 ByteTrack 的 update_with_检测结果 方法完成轨迹更新，并将追踪器输出的 tracker_id 写回原检测结果。</w:t>
      </w:r>
      <w:r>
        <w:t xml:space="preserve"> [5]</w:t>
      </w:r>
    </w:p>
    <w:p ns2:paraId="2EA912C3" ns2:textId="77777777" w:rsidR="00E51E7D" w:rsidRPr="00865340" w:rsidRDefault="00000000">
      <w:pPr>
        <w:rPr>
          <w:rFonts w:ascii="华文宋体" w:eastAsia="华文宋体" w:hAnsi="华文宋体"/>
          <w:lang w:eastAsia="zh-CN"/>
        </w:rPr>
      </w:pPr>
      <w:r>
        <w:t xml:space="preserve">在多路视频系统中，每一路视频都拥有独立的 ByteTrack 追踪器 实例。这样做的原因是 ByteTrack 内部维护轨迹状态、卡尔曼滤波预测状态和轨迹生命周期 [5], [6]，如果多路视频共用同一个追踪器，不同视频中的目标会被视为同一时间序列中的目标，导致 追踪编号 状态相互污染。独立追踪器设计使每一路视频的轨迹编号和状态更新互不影响，从而保证多视频并发处理下的追踪逻辑正确性。</w:t>
      </w:r>
    </w:p>
    <w:p ns2:paraId="274189A6" ns2:textId="77777777" w:rsidR="00BA1540" w:rsidRPr="00865340" w:rsidRDefault="00000000">
      <w:pPr>
        <w:spacing w:line="360" w:lineRule="auto"/>
        <w:ind w:firstLine="420"/>
        <w:rPr>
          <w:rFonts w:ascii="华文宋体" w:eastAsia="华文宋体" w:hAnsi="华文宋体"/>
          <w:lang w:eastAsia="zh-CN"/>
        </w:rPr>
      </w:pPr>
      <w:r>
        <w:t>图 4-2 描述了 ByteTrack 追踪模块的程序执行路径。模块首先对 YOLO 输出的字典列表进行格式转换，再调用 supervision 中的 ByteTrack 完成轨迹关联，最后将 tracker_id 写回检测结果，使后续可视化与统计模块能够基于稳定的目标编号工作。</w:t>
      </w:r>
      <w:r>
        <w:t xml:space="preserve"> [5]</w:t>
      </w:r>
    </w:p>
    <w:p ns2:paraId="184A71BC" ns2:textId="77777777" w:rsidR="00BA1540" w:rsidRPr="00865340" w:rsidRDefault="00000000">
      <w:pPr>
        <w:rPr>
          <w:rFonts w:ascii="华文宋体" w:eastAsia="华文宋体" w:hAnsi="华文宋体"/>
          <w:lang w:eastAsia="zh-CN"/>
        </w:rPr>
      </w:pPr>
      <w:r w:rsidRPr="00865340">
        <w:rPr>
          <w:rFonts w:ascii="华文宋体" w:eastAsia="华文宋体" w:hAnsi="华文宋体"/>
          <w:lang w:eastAsia="zh-CN"/>
        </w:rPr>
        <w:br w:type="page"/>
      </w:r>
    </w:p>
    <w:p ns2:paraId="7AF9F742" ns2:textId="77777777" w:rsidR="00BA1540" w:rsidRPr="00865340" w:rsidRDefault="00D2600E" w:rsidP="00D2600E">
      <w:pPr>
        <w:ind w:firstLine="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3120" behindDoc="0" locked="0" layoutInCell="1" allowOverlap="1" ns5:anchorId="0B041235" ns5:editId="77623182">
            <ns4:simplePos x="0" y="0"/>
            <ns4:positionH relativeFrom="column">
              <ns4:posOffset>357256</ns4:posOffset>
            </ns4:positionH>
            <ns4:positionV relativeFrom="paragraph">
              <ns4:posOffset>295891</ns4:posOffset>
            </ns4:positionV>
            <ns4:extent cx="5067300" cy="4053840"/>
            <ns4:effectExtent l="0" t="0" r="0" b="3810"/>
            <ns4:wrapTopAndBottom/>
            <ns4:docPr id="9" name="Picture 9"/>
            <ns4:cNvGraphicFramePr>
              <ns6:graphicFrameLocks noChangeAspect="1"/>
            </ns4:cNvGraphicFramePr>
            <ns6:graphic>
              <ns6:graphicData uri="http://schemas.openxmlformats.org/drawingml/2006/picture">
                <ns7:pic>
                  <ns7:nvPicPr>
                    <ns7:cNvPr id="0" name="flow_bytetrack.png"/>
                    <ns7:cNvPicPr/>
                  </ns7:nvPicPr>
                  <ns7:blipFill>
                    <ns6:blip ns3:embed="rId22"/>
                    <ns6:stretch>
                      <ns6:fillRect/>
                    </ns6:stretch>
                  </ns7:blipFill>
                  <ns7:spPr>
                    <ns6:xfrm>
                      <ns6:off x="0" y="0"/>
                      <ns6:ext cx="5067300" cy="4053840"/>
                    </ns6:xfrm>
                    <ns6:prstGeom prst="rect">
                      <ns6:avLst/>
                    </ns6:prstGeom>
                  </ns7:spPr>
                </ns7:pic>
              </ns6:graphicData>
            </ns6:graphic>
            <ns5:sizeRelH relativeFrom="margin">
              <ns5:pctWidth>0</ns5:pctWidth>
            </ns5:sizeRelH>
            <ns5:sizeRelV relativeFrom="margin">
              <ns5:pctHeight>0</ns5:pctHeight>
            </ns5:sizeRelV>
          </ns4:anchor>
        </w:drawing>
      </w:r>
    </w:p>
    <w:p ns2:paraId="628FA77E" ns2:textId="77777777" w:rsidR="00BA1540" w:rsidRPr="00865340" w:rsidRDefault="00000000">
      <w:pPr>
        <w:jc w:val="center"/>
        <w:rPr>
          <w:rFonts w:ascii="华文宋体" w:eastAsia="华文宋体" w:hAnsi="华文宋体"/>
          <w:lang w:eastAsia="zh-CN"/>
        </w:rPr>
      </w:pPr>
      <w:r>
        <w:t>图 4-1  ByteTrack 追踪模块程序流程图</w:t>
      </w:r>
    </w:p>
    <w:p ns2:paraId="3C198B2E" ns2:textId="77777777" w:rsidR="00E51E7D" w:rsidRPr="00865340" w:rsidRDefault="00000000">
      <w:pPr>
        <w:pStyle w:val="Heading2"/>
        <w:rPr>
          <w:rFonts w:ascii="华文宋体" w:eastAsia="华文宋体" w:hAnsi="华文宋体"/>
          <w:lang w:eastAsia="zh-CN"/>
        </w:rPr>
      </w:pPr>
      <w:r>
        <w:t>4.9 结果可视化与轨迹绘制模块设计</w:t>
      </w:r>
    </w:p>
    <w:p ns2:paraId="3AFD2799" ns2:textId="77777777" w:rsidR="00E51E7D" w:rsidRPr="00865340" w:rsidRDefault="00000000">
      <w:pPr>
        <w:rPr>
          <w:rFonts w:ascii="华文宋体" w:eastAsia="华文宋体" w:hAnsi="华文宋体"/>
          <w:lang w:eastAsia="zh-CN"/>
        </w:rPr>
      </w:pPr>
      <w:r>
        <w:t>可视化模块负责将检测和追踪结果以直观方式叠加到视频帧上。系统在每个检测框上绘制目标类别、置信度和 追踪编号，并通过不同颜色区分不同目标。为了增强轨迹分析能力，系统设计了 轨迹管理器，用于按照 追踪编号 维护目标历史轨迹点。</w:t>
      </w:r>
      <w:r>
        <w:t xml:space="preserve"> [1]</w:t>
      </w:r>
    </w:p>
    <w:p ns2:paraId="1CE4E1CA" ns2:textId="77777777" w:rsidR="00E51E7D" w:rsidRPr="00865340" w:rsidRDefault="00000000">
      <w:pPr>
        <w:rPr>
          <w:rFonts w:ascii="华文宋体" w:eastAsia="华文宋体" w:hAnsi="华文宋体"/>
          <w:lang w:eastAsia="zh-CN"/>
        </w:rPr>
      </w:pPr>
      <w:r>
        <w:t>轨迹管理器 以目标底部中心点作为轨迹点位置，并记录每个轨迹点的时间戳。当同一 追踪编号 在连续帧中出现时，系统将新的轨迹点追加到对应 轨迹记录 中；当两次更新时间间隔超过 gap_timeout 时，系统认为轨迹出现明显中断，清空旧轨迹并重新开始记录；当某一 追踪编号 长时间没有更新时，系统会删除对应轨迹，防止历史轨迹长期占用内存或干扰显示。通过这种方式，系统能够在视频画面上展示目标短时间运动路径，为后续行为分析和目标检索提供可视化基础。</w:t>
      </w:r>
      <w:r>
        <w:t xml:space="preserve"> [1]</w:t>
      </w:r>
    </w:p>
    <w:p ns2:paraId="13B6C79F" ns2:textId="77777777"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4144" behindDoc="0" locked="0" layoutInCell="1" allowOverlap="1" ns5:anchorId="16D8B4FB" ns5:editId="0D123B3F">
            <ns4:simplePos x="0" y="0"/>
            <ns4:positionH relativeFrom="column">
              <ns4:posOffset>156526</ns4:posOffset>
            </ns4:positionH>
            <ns4:positionV relativeFrom="paragraph">
              <ns4:posOffset>1220470</ns4:posOffset>
            </ns4:positionV>
            <ns4:extent cx="5774055" cy="4618990"/>
            <ns4:effectExtent l="0" t="0" r="0" b="0"/>
            <ns4:wrapTopAndBottom/>
            <ns4:docPr id="10" name="Picture 10"/>
            <ns4:cNvGraphicFramePr>
              <ns6:graphicFrameLocks noChangeAspect="1"/>
            </ns4:cNvGraphicFramePr>
            <ns6:graphic>
              <ns6:graphicData uri="http://schemas.openxmlformats.org/drawingml/2006/picture">
                <ns7:pic>
                  <ns7:nvPicPr>
                    <ns7:cNvPr id="0" name="flow_visualization.png"/>
                    <ns7:cNvPicPr/>
                  </ns7:nvPicPr>
                  <ns7:blipFill>
                    <ns6:blip ns3:embed="rId23"/>
                    <ns6:stretch>
                      <ns6:fillRect/>
                    </ns6:stretch>
                  </ns7:blipFill>
                  <ns7:spPr>
                    <ns6:xfrm>
                      <ns6:off x="0" y="0"/>
                      <ns6:ext cx="5774055" cy="4618990"/>
                    </ns6:xfrm>
                    <ns6:prstGeom prst="rect">
                      <ns6:avLst/>
                    </ns6:prstGeom>
                  </ns7:spPr>
                </ns7:pic>
              </ns6:graphicData>
            </ns6:graphic>
            <ns5:sizeRelH relativeFrom="margin">
              <ns5:pctWidth>0</ns5:pctWidth>
            </ns5:sizeRelH>
            <ns5:sizeRelV relativeFrom="margin">
              <ns5:pctHeight>0</ns5:pctHeight>
            </ns5:sizeRelV>
          </ns4:anchor>
        </w:drawing>
      </w:r>
      <w:r>
        <w:t>图 4-3 展示了可视化模块从接收追踪结果到输出图像的处理流程。系统在绘制检测框和标签的基础上，利用 轨迹管理器 按 追踪编号 维护轨迹点，并结合超时清理策略控制轨迹长度，最终生成包含目标框、轨迹线和区域统计信息的可视化帧。</w:t>
      </w:r>
    </w:p>
    <w:p ns2:paraId="6614CBF1" ns2:textId="77777777" w:rsidR="00BA1540" w:rsidRPr="00865340" w:rsidRDefault="00000000" w:rsidP="00BF2C17">
      <w:pPr>
        <w:ind w:firstLineChars="1300" w:firstLine="2730"/>
        <w:rPr>
          <w:rFonts w:ascii="华文宋体" w:eastAsia="华文宋体" w:hAnsi="华文宋体"/>
          <w:lang w:eastAsia="zh-CN"/>
        </w:rPr>
      </w:pPr>
      <w:r>
        <w:t>图 4-2  结果可视化与轨迹绘制程序流程图</w:t>
      </w:r>
    </w:p>
    <w:p ns2:paraId="46E0CAB2" ns2:textId="77777777" w:rsidR="00E51E7D" w:rsidRPr="00865340" w:rsidRDefault="00000000">
      <w:pPr>
        <w:pStyle w:val="Heading2"/>
        <w:rPr>
          <w:rFonts w:ascii="华文宋体" w:eastAsia="华文宋体" w:hAnsi="华文宋体"/>
          <w:lang w:eastAsia="zh-CN"/>
        </w:rPr>
      </w:pPr>
      <w:r>
        <w:t>4.10 ROI 区域计数模块设计</w:t>
      </w:r>
    </w:p>
    <w:p ns2:paraId="38CCE8F4" ns2:textId="77777777" w:rsidR="00E51E7D" w:rsidRPr="00865340" w:rsidRDefault="00000000">
      <w:pPr>
        <w:rPr>
          <w:rFonts w:ascii="华文宋体" w:eastAsia="华文宋体" w:hAnsi="华文宋体"/>
          <w:lang w:eastAsia="zh-CN"/>
        </w:rPr>
      </w:pPr>
      <w: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r>
        <w:t xml:space="preserve"> [13]</w:t>
      </w:r>
    </w:p>
    <w:p ns2:paraId="2811ADC3" ns2:textId="77777777" w:rsidR="00E51E7D" w:rsidRPr="00865340" w:rsidRDefault="00000000">
      <w:pPr>
        <w:rPr>
          <w:rFonts w:ascii="华文宋体" w:eastAsia="华文宋体" w:hAnsi="华文宋体"/>
          <w:lang w:eastAsia="zh-CN"/>
        </w:rPr>
      </w:pPr>
      <w:r>
        <w:t>区域内外判断采用射线法实现。对于待判断点，从该点向一个方向作射线，统计射线与多边形边界的交点数量；若交点数量为奇数，则点位于多边形内部；若为偶数，则点位于多边形外部。系统以 追踪编号 为统计单位，将当前位于区域内的目标编号存入 inside_ids 集合，并以集合大小作为当前区域目标数量。与直接统计检测框数量相比，基于 追踪编号 的统计方式更适合连续视频场景，能够减少同一目标在连续帧中的身份混淆。</w:t>
      </w:r>
      <w:r>
        <w:t xml:space="preserve"> [13]</w:t>
      </w:r>
    </w:p>
    <w:p ns2:paraId="4943D281" ns2:textId="77777777" w:rsidR="00E51E7D" w:rsidRPr="00865340" w:rsidRDefault="00000000">
      <w:pPr>
        <w:pStyle w:val="Heading2"/>
        <w:rPr>
          <w:rFonts w:ascii="华文宋体" w:eastAsia="华文宋体" w:hAnsi="华文宋体"/>
          <w:lang w:eastAsia="zh-CN"/>
        </w:rPr>
      </w:pPr>
      <w:r>
        <w:t>4.11 多视频实时显示布局设计</w:t>
      </w:r>
    </w:p>
    <w:p ns2:paraId="49EF6F56" ns2:textId="77777777" w:rsidR="00E51E7D" w:rsidRPr="00865340" w:rsidRDefault="00000000">
      <w:pPr>
        <w:rPr>
          <w:rFonts w:ascii="华文宋体" w:eastAsia="华文宋体" w:hAnsi="华文宋体"/>
          <w:lang w:eastAsia="zh-CN"/>
        </w:rPr>
      </w:pPr>
      <w:r>
        <w:t>实时显示模块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r>
        <w:t xml:space="preserve"> [11]</w:t>
      </w:r>
    </w:p>
    <w:p ns2:paraId="018F133B" ns2:textId="77777777" w:rsidR="00E51E7D" w:rsidRPr="00865340" w:rsidRDefault="00000000">
      <w:pPr>
        <w:rPr>
          <w:rFonts w:ascii="华文宋体" w:eastAsia="华文宋体" w:hAnsi="华文宋体"/>
          <w:lang w:eastAsia="zh-CN"/>
        </w:rPr>
      </w:pPr>
      <w: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r>
        <w:t xml:space="preserve"> [11]</w:t>
      </w:r>
    </w:p>
    <w:p ns2:paraId="68E181DE" ns2:textId="77777777" w:rsidR="00E51E7D" w:rsidRPr="00865340" w:rsidRDefault="00000000">
      <w:pPr>
        <w:rPr>
          <w:rFonts w:ascii="华文宋体" w:eastAsia="华文宋体" w:hAnsi="华文宋体"/>
          <w:lang w:eastAsia="zh-CN"/>
        </w:rPr>
      </w:pPr>
      <w:r>
        <w:t>实时显示模块还处理用户主动关闭窗口的情况。当检测到显示窗口不可见或用户按下退出键时，系统会设置 user_quit 标志并触发 stop_event，使其他线程能够及时停止，避免窗口关闭后后台线程仍持续运行的问题。</w:t>
      </w:r>
    </w:p>
    <w:p ns2:paraId="2E400DC6" ns2:textId="77777777" w:rsidR="00E51E7D" w:rsidRPr="00865340" w:rsidRDefault="00000000">
      <w:pPr>
        <w:pStyle w:val="Heading2"/>
        <w:rPr>
          <w:rFonts w:ascii="华文宋体" w:eastAsia="华文宋体" w:hAnsi="华文宋体"/>
          <w:lang w:eastAsia="zh-CN"/>
        </w:rPr>
      </w:pPr>
      <w:r>
        <w:t>4.12 性能监控模块设计</w:t>
      </w:r>
    </w:p>
    <w:p ns2:paraId="6A5D27FD" ns2:textId="77777777" w:rsidR="00E51E7D" w:rsidRPr="00865340" w:rsidRDefault="00000000">
      <w:pPr>
        <w:rPr>
          <w:rFonts w:ascii="华文宋体" w:eastAsia="华文宋体" w:hAnsi="华文宋体"/>
          <w:lang w:eastAsia="zh-CN"/>
        </w:rPr>
      </w:pPr>
      <w:r>
        <w:t>性能监控模块采用探针式设计，将计时逻辑插入到系统关键处理位置。读入器 读取到帧后记录 start 探针，输出处理完成后记录 end 探针，视频处理结束时记录 finish 探针。性能监控器 根据 视频源编号 和 帧序号 将同一帧的开始与结束时间进行配对，从而计算单帧端到端处理延迟。</w:t>
      </w:r>
      <w:r>
        <w:t xml:space="preserve"> [8]</w:t>
      </w:r>
    </w:p>
    <w:p ns2:paraId="12D4048E" ns2:textId="77777777" w:rsidR="00E51E7D" w:rsidRPr="00865340" w:rsidRDefault="00000000">
      <w:pPr>
        <w:rPr>
          <w:rFonts w:ascii="华文宋体" w:eastAsia="华文宋体" w:hAnsi="华文宋体"/>
          <w:lang w:eastAsia="zh-CN"/>
        </w:rPr>
      </w:pPr>
      <w:r>
        <w:t>性能显示窗口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凑批等待、视频解码阻塞、显示窗口刷新或输出保存带来的延迟变化。</w:t>
      </w:r>
      <w:r>
        <w:t xml:space="preserve"> [8]</w:t>
      </w:r>
    </w:p>
    <w:p ns2:paraId="6ABF87C9" ns2:textId="77777777" w:rsidR="00E51E7D" w:rsidRPr="00865340" w:rsidRDefault="00000000">
      <w:pPr>
        <w:rPr>
          <w:rFonts w:ascii="华文宋体" w:eastAsia="华文宋体" w:hAnsi="华文宋体"/>
          <w:lang w:eastAsia="zh-CN"/>
        </w:rPr>
      </w:pPr>
      <w:r>
        <w:t>该模块的设计提升了系统的可观测性。后续实验中，平均延迟、实时延迟曲线和平均处理速度均可由性能监控模块提供数据支持，为不同 单批次容量、不同视频路数和不同处理策略之间的对比提供依据。</w:t>
      </w:r>
    </w:p>
    <w:p ns2:paraId="50C91FCE" ns2:textId="77777777" w:rsidR="00E51E7D" w:rsidRPr="00865340" w:rsidRDefault="00000000">
      <w:pPr>
        <w:pStyle w:val="Heading2"/>
        <w:rPr>
          <w:rFonts w:ascii="华文宋体" w:eastAsia="华文宋体" w:hAnsi="华文宋体"/>
          <w:lang w:eastAsia="zh-CN"/>
        </w:rPr>
      </w:pPr>
      <w:r>
        <w:t>4.13 配置管理与命令行接口</w:t>
      </w:r>
    </w:p>
    <w:p ns2:paraId="4ED6105B" ns2:textId="77777777" w:rsidR="00E51E7D" w:rsidRPr="00865340" w:rsidRDefault="00000000">
      <w:pPr>
        <w:rPr>
          <w:rFonts w:ascii="华文宋体" w:eastAsia="华文宋体" w:hAnsi="华文宋体"/>
          <w:lang w:eastAsia="zh-CN"/>
        </w:rPr>
      </w:pPr>
      <w:r>
        <w:t>为了提高系统可用性和实验可复现性，系统提供了较完整的命令行配置入口。用户可以通过参数指定输入源、输出方式、模型配置、推理设备、单批次容量、输入分辨率、实时显示、性能监控以及运行策略。统一入口降低了实验操作复杂度，也方便后续补充自动化测试脚本。</w:t>
      </w:r>
    </w:p>
    <w:p ns2:paraId="053E49D4" ns2:textId="77777777" w:rsidR="00E51E7D" w:rsidRDefault="00000000">
      <w:pPr>
        <w:rPr>
          <w:rFonts w:ascii="华文宋体" w:eastAsia="华文宋体" w:hAnsi="华文宋体" w:cs="MS Mincho"/>
          <w:lang w:eastAsia="zh-CN"/>
        </w:rPr>
      </w:pPr>
      <w:r>
        <w:t>命令行接口使系统能够在不同实验条件下快速切换参数。例如，在测试单批次容量对性能影响时，只需要修改单批次容量参数即可运行不同配置；在测试输入分辨率影响时，可以切换 640 与 1280；在比较三种运行策略时，可以选择最小堆重排策略、并行流水线策略或批内分发策略。</w:t>
      </w:r>
    </w:p>
    <w:p ns2:paraId="41A30A87" ns2:textId="77777777" w:rsidR="00943D25" w:rsidRPr="00865340" w:rsidRDefault="00943D25">
      <w:pPr>
        <w:rPr>
          <w:rFonts w:ascii="华文宋体" w:eastAsia="华文宋体" w:hAnsi="华文宋体"/>
          <w:lang w:eastAsia="zh-CN"/>
        </w:rPr>
      </w:pPr>
      <w:r>
        <w:t>补充配置参数，和对应功能说明</w:t>
      </w:r>
    </w:p>
    <w:p ns2:paraId="26D7C5F2" ns2:textId="77777777" w:rsidR="00284F17" w:rsidRPr="00865340" w:rsidRDefault="00000000">
      <w:pPr>
        <w:pStyle w:val="Heading2"/>
        <w:rPr>
          <w:rFonts w:ascii="华文宋体" w:eastAsia="华文宋体" w:hAnsi="华文宋体"/>
          <w:lang w:eastAsia="zh-CN"/>
        </w:rPr>
      </w:pPr>
      <w:r>
        <w:t>4.14 本章小结</w:t>
      </w:r>
    </w:p>
    <w:p ns2:paraId="3ED193C8" ns2:textId="77777777" w:rsidR="00284F17" w:rsidRPr="00865340" w:rsidRDefault="00000000">
      <w:pPr>
        <w:rPr>
          <w:rFonts w:ascii="华文宋体" w:eastAsia="华文宋体" w:hAnsi="华文宋体"/>
          <w:lang w:eastAsia="zh-CN"/>
        </w:rPr>
      </w:pPr>
      <w:r>
        <w:t>本章围绕系统关键模块展开设计与实现说明，重点描述了视频源抽象、帧读取队列、统一帧数据结构、乱序帧恢复、批处理推理、结果分发、ByteTrack 追踪、可视化绘制、ROI 区域计数、实时显示和性能监控等模块。上述模块相互配合，使系统能够完成多路视频目标追踪的端到端运行。</w:t>
      </w:r>
    </w:p>
    <w:p ns2:paraId="091F2259" ns2:textId="77777777" w:rsidR="00284F17" w:rsidRPr="00865340" w:rsidRDefault="00284F17">
      <w:pPr>
        <w:rPr>
          <w:rFonts w:ascii="华文宋体" w:eastAsia="华文宋体" w:hAnsi="华文宋体"/>
          <w:lang w:eastAsia="zh-CN"/>
        </w:rPr>
        <w:sectPr w:rsidR="00284F17" w:rsidRPr="00865340">
          <w:headerReference w:type="default" ns3:id="rId24"/>
          <w:footerReference w:type="default" ns3:id="rId25"/>
          <w:pgSz w:w="12240" w:h="15840"/>
          <w:pgMar w:top="1440" w:right="1417" w:bottom="1440" w:left="1701" w:header="850" w:footer="850" w:gutter="0"/>
          <w:cols w:space="720"/>
        </w:sectPr>
      </w:pPr>
    </w:p>
    <w:p ns2:paraId="0A7556C6" ns2:textId="77777777" w:rsidR="00284F17" w:rsidRPr="00865340" w:rsidRDefault="00000000">
      <w:pPr>
        <w:pStyle w:val="Heading1"/>
        <w:rPr>
          <w:rFonts w:ascii="华文宋体" w:eastAsia="华文宋体" w:hAnsi="华文宋体"/>
          <w:lang w:eastAsia="zh-CN"/>
        </w:rPr>
      </w:pPr>
      <w:r>
        <w:t>第 5 章 系统测试与性能分析</w:t>
      </w:r>
    </w:p>
    <w:p ns2:paraId="528EA45F" ns2:textId="77777777" w:rsidR="00284F17" w:rsidRPr="00865340" w:rsidRDefault="00000000">
      <w:pPr>
        <w:rPr>
          <w:rFonts w:ascii="华文宋体" w:eastAsia="华文宋体" w:hAnsi="华文宋体"/>
          <w:lang w:eastAsia="zh-CN"/>
        </w:rPr>
      </w:pPr>
      <w:r>
        <w:t>本章围绕系统功能、帧序恢复、调度策略延迟、TensorRT 加速效果、输入分辨率影响以及显存占用进行实验分析。实验结果均以实际运行产生的视频输出、延迟记录、统计图和显存采样数据为依据，不再使用预期现象作为结论。</w:t>
      </w:r>
    </w:p>
    <w:p ns2:paraId="4544C46D" ns2:textId="77777777" w:rsidR="00284F17" w:rsidRPr="00865340" w:rsidRDefault="00000000">
      <w:pPr>
        <w:pStyle w:val="Heading2"/>
        <w:rPr>
          <w:rFonts w:ascii="华文宋体" w:eastAsia="华文宋体" w:hAnsi="华文宋体"/>
          <w:lang w:eastAsia="zh-CN"/>
        </w:rPr>
      </w:pPr>
      <w:r>
        <w:t>5.1 测试环境与实验数据</w:t>
      </w:r>
    </w:p>
    <w:p ns2:paraId="7A30635C" ns2:textId="77777777" w:rsidR="00284F17" w:rsidRPr="00865340" w:rsidRDefault="00000000">
      <w:pPr>
        <w:rPr>
          <w:rFonts w:ascii="华文宋体" w:eastAsia="华文宋体" w:hAnsi="华文宋体"/>
          <w:lang w:eastAsia="zh-CN"/>
        </w:rPr>
      </w:pPr>
      <w:r>
        <w:t>实验统一在同一软硬件环境下完成，主要使用 CUDA 设备进行目标检测与追踪测试。为保证实验可复现性，本文将实现依赖项和关键版本整理如表 5-1 所示。</w:t>
      </w:r>
    </w:p>
    <w:p ns2:paraId="2D60B17D" ns2:textId="77777777" w:rsidR="00284F17" w:rsidRPr="00865340" w:rsidRDefault="00000000">
      <w:pPr>
        <w:rPr>
          <w:rFonts w:ascii="华文宋体" w:eastAsia="华文宋体" w:hAnsi="华文宋体"/>
          <w:lang w:eastAsia="zh-CN"/>
        </w:rPr>
      </w:pPr>
      <w:r>
        <w:t>实验内容覆盖帧序恢复效果、最小堆重排策略与批内分发策略的延迟对比、单批次容量影响、TensorRT engine 与 pt 模型推理速度对比、输入分辨率对区域计数结果的影响，以及并行流水线策略与批内分发策略的显存占用对比。</w:t>
      </w:r>
    </w:p>
    <w:p ns2:paraId="7185E5FE" ns2:textId="0C677227" w:rsidR="00284F17" w:rsidRPr="00865340" w:rsidRDefault="00000000">
      <w:pPr>
        <w:jc w:val="center"/>
        <w:rPr>
          <w:rFonts w:ascii="华文宋体" w:eastAsia="华文宋体" w:hAnsi="华文宋体"/>
          <w:lang w:eastAsia="zh-CN"/>
        </w:rPr>
      </w:pPr>
      <w:r>
        <w:t>表 5-1 系统实现依赖项与版本</w:t>
      </w:r>
    </w:p>
    <w:tbl>
      <w:tblPr>
        <w:tblStyle w:val="TableGrid"/>
        <w:tblW w:w="9000" w:type="dxa"/>
        <w:jc w:val="center"/>
        <w:tblLayout w:type="fixed"/>
        <w:tblLook w:val="04A0" w:firstRow="1" w:lastRow="0" w:firstColumn="1" w:lastColumn="0" w:noHBand="0" w:noVBand="1"/>
      </w:tblPr>
      <w:tblGrid>
        <w:gridCol w:w="1800"/>
        <w:gridCol w:w="2200"/>
        <w:gridCol w:w="5000"/>
      </w:tblGrid>
      <w:tr w:rsidR="00284F17" w:rsidRPr="00865340" ns2:paraId="6013D565" ns2:textId="77777777">
        <w:trPr>
          <w:jc w:val="center"/>
        </w:trPr>
        <w:tc>
          <w:tcPr>
            <w:tcW w:w="1800" w:type="dxa"/>
            <w:vAlign w:val="center"/>
          </w:tcPr>
          <w:p>
            <w:pPr>
              <w:spacing w:line="240" w:lineRule="auto" w:after="0"/>
            </w:pPr>
            <w:r>
              <w:rPr>
                <w:sz w:val="20"/>
              </w:rPr>
              <w:t>依赖项</w:t>
            </w:r>
          </w:p>
        </w:tc>
        <w:tc>
          <w:tcPr>
            <w:tcW w:w="2200" w:type="dxa"/>
            <w:vAlign w:val="center"/>
          </w:tcPr>
          <w:p>
            <w:pPr>
              <w:spacing w:line="240" w:lineRule="auto" w:after="0"/>
            </w:pPr>
            <w:r>
              <w:rPr>
                <w:sz w:val="20"/>
              </w:rPr>
              <w:t>版本或配置</w:t>
            </w:r>
          </w:p>
        </w:tc>
        <w:tc>
          <w:tcPr>
            <w:tcW w:w="5000" w:type="dxa"/>
            <w:vAlign w:val="center"/>
          </w:tcPr>
          <w:p>
            <w:pPr>
              <w:spacing w:line="240" w:lineRule="auto" w:after="0"/>
            </w:pPr>
            <w:r>
              <w:rPr>
                <w:sz w:val="20"/>
              </w:rPr>
              <w:t>作用</w:t>
            </w:r>
          </w:p>
        </w:tc>
      </w:tr>
      <w:tr w:rsidR="00284F17" w:rsidRPr="00865340" ns2:paraId="748BD06F" ns2:textId="77777777">
        <w:trPr>
          <w:jc w:val="center"/>
        </w:trPr>
        <w:tc>
          <w:tcPr>
            <w:tcW w:w="1800" w:type="dxa"/>
            <w:vAlign w:val="center"/>
          </w:tcPr>
          <w:p>
            <w:pPr>
              <w:spacing w:line="240" w:lineRule="auto" w:after="0"/>
            </w:pPr>
            <w:r>
              <w:rPr>
                <w:sz w:val="20"/>
              </w:rPr>
              <w:t>Python</w:t>
            </w:r>
          </w:p>
        </w:tc>
        <w:tc>
          <w:tcPr>
            <w:tcW w:w="2200" w:type="dxa"/>
            <w:vAlign w:val="center"/>
          </w:tcPr>
          <w:p>
            <w:pPr>
              <w:spacing w:line="240" w:lineRule="auto" w:after="0"/>
            </w:pPr>
            <w:r>
              <w:rPr>
                <w:sz w:val="20"/>
              </w:rPr>
              <w:t>3.10 及以上</w:t>
            </w:r>
          </w:p>
        </w:tc>
        <w:tc>
          <w:tcPr>
            <w:tcW w:w="5000" w:type="dxa"/>
            <w:vAlign w:val="center"/>
          </w:tcPr>
          <w:p>
            <w:pPr>
              <w:spacing w:line="240" w:lineRule="auto" w:after="0"/>
            </w:pPr>
            <w:r>
              <w:rPr>
                <w:sz w:val="20"/>
              </w:rPr>
              <w:t>运行主程序、实验脚本与统计流程</w:t>
            </w:r>
          </w:p>
        </w:tc>
      </w:tr>
      <w:tr w:rsidR="00284F17" w:rsidRPr="00865340" ns2:paraId="41955C86" ns2:textId="77777777">
        <w:trPr>
          <w:jc w:val="center"/>
        </w:trPr>
        <w:tc>
          <w:tcPr>
            <w:tcW w:w="1800" w:type="dxa"/>
            <w:vAlign w:val="center"/>
          </w:tcPr>
          <w:p>
            <w:pPr>
              <w:spacing w:line="240" w:lineRule="auto" w:after="0"/>
            </w:pPr>
            <w:r>
              <w:rPr>
                <w:sz w:val="20"/>
              </w:rPr>
              <w:t>PyTorch</w:t>
            </w:r>
          </w:p>
        </w:tc>
        <w:tc>
          <w:tcPr>
            <w:tcW w:w="2200" w:type="dxa"/>
            <w:vAlign w:val="center"/>
          </w:tcPr>
          <w:p>
            <w:pPr>
              <w:spacing w:line="240" w:lineRule="auto" w:after="0"/>
            </w:pPr>
            <w:r>
              <w:rPr>
                <w:sz w:val="20"/>
              </w:rPr>
              <w:t>2.10.0+cu130</w:t>
            </w:r>
          </w:p>
        </w:tc>
        <w:tc>
          <w:tcPr>
            <w:tcW w:w="5000" w:type="dxa"/>
            <w:vAlign w:val="center"/>
          </w:tcPr>
          <w:p>
            <w:pPr>
              <w:spacing w:line="240" w:lineRule="auto" w:after="0"/>
            </w:pPr>
            <w:r>
              <w:rPr>
                <w:sz w:val="20"/>
              </w:rPr>
              <w:t>提供 YOLO 模型基础推理环境</w:t>
            </w:r>
          </w:p>
        </w:tc>
      </w:tr>
      <w:tr w:rsidR="00284F17" w:rsidRPr="00865340" ns2:paraId="5DE46D10" ns2:textId="77777777">
        <w:trPr>
          <w:jc w:val="center"/>
        </w:trPr>
        <w:tc>
          <w:tcPr>
            <w:tcW w:w="1800" w:type="dxa"/>
            <w:vAlign w:val="center"/>
          </w:tcPr>
          <w:p>
            <w:pPr>
              <w:spacing w:line="240" w:lineRule="auto" w:after="0"/>
            </w:pPr>
            <w:r>
              <w:rPr>
                <w:sz w:val="20"/>
              </w:rPr>
              <w:t>CUDA</w:t>
            </w:r>
          </w:p>
        </w:tc>
        <w:tc>
          <w:tcPr>
            <w:tcW w:w="2200" w:type="dxa"/>
            <w:vAlign w:val="center"/>
          </w:tcPr>
          <w:p>
            <w:pPr>
              <w:spacing w:line="240" w:lineRule="auto" w:after="0"/>
            </w:pPr>
            <w:r>
              <w:rPr>
                <w:sz w:val="20"/>
              </w:rPr>
              <w:t>13.0</w:t>
            </w:r>
          </w:p>
        </w:tc>
        <w:tc>
          <w:tcPr>
            <w:tcW w:w="5000" w:type="dxa"/>
            <w:vAlign w:val="center"/>
          </w:tcPr>
          <w:p>
            <w:pPr>
              <w:spacing w:line="240" w:lineRule="auto" w:after="0"/>
            </w:pPr>
            <w:r>
              <w:rPr>
                <w:sz w:val="20"/>
              </w:rPr>
              <w:t>提供 GPU 加速计算能力</w:t>
            </w:r>
          </w:p>
        </w:tc>
      </w:tr>
      <w:tr w:rsidR="00284F17" w:rsidRPr="00865340" ns2:paraId="16C5DB79" ns2:textId="77777777">
        <w:trPr>
          <w:jc w:val="center"/>
        </w:trPr>
        <w:tc>
          <w:tcPr>
            <w:tcW w:w="1800" w:type="dxa"/>
            <w:vAlign w:val="center"/>
          </w:tcPr>
          <w:p>
            <w:pPr>
              <w:spacing w:line="240" w:lineRule="auto" w:after="0"/>
            </w:pPr>
            <w:r>
              <w:rPr>
                <w:sz w:val="20"/>
              </w:rPr>
              <w:t>TensorRT</w:t>
            </w:r>
          </w:p>
        </w:tc>
        <w:tc>
          <w:tcPr>
            <w:tcW w:w="2200" w:type="dxa"/>
            <w:vAlign w:val="center"/>
          </w:tcPr>
          <w:p>
            <w:pPr>
              <w:spacing w:line="240" w:lineRule="auto" w:after="0"/>
            </w:pPr>
            <w:r>
              <w:rPr>
                <w:sz w:val="20"/>
              </w:rPr>
              <w:t>10.16.1.11</w:t>
            </w:r>
          </w:p>
        </w:tc>
        <w:tc>
          <w:tcPr>
            <w:tcW w:w="5000" w:type="dxa"/>
            <w:vAlign w:val="center"/>
          </w:tcPr>
          <w:p>
            <w:pPr>
              <w:spacing w:line="240" w:lineRule="auto" w:after="0"/>
            </w:pPr>
            <w:r>
              <w:rPr>
                <w:sz w:val="20"/>
              </w:rPr>
              <w:t>生成并加载 engine，提升推理速度</w:t>
            </w:r>
          </w:p>
        </w:tc>
      </w:tr>
      <w:tr w:rsidR="00284F17" w:rsidRPr="00865340" ns2:paraId="086E1731" ns2:textId="77777777" w:rsidTr="00714837">
        <w:trPr>
          <w:trHeight w:val="983"/>
          <w:jc w:val="center"/>
        </w:trPr>
        <w:tc>
          <w:tcPr>
            <w:tcW w:w="1800" w:type="dxa"/>
            <w:vAlign w:val="center"/>
          </w:tcPr>
          <w:p>
            <w:pPr>
              <w:spacing w:line="240" w:lineRule="auto" w:after="0"/>
            </w:pPr>
            <w:r>
              <w:rPr>
                <w:sz w:val="20"/>
              </w:rPr>
              <w:t>Ultralytics</w:t>
            </w:r>
          </w:p>
        </w:tc>
        <w:tc>
          <w:tcPr>
            <w:tcW w:w="2200" w:type="dxa"/>
            <w:vAlign w:val="center"/>
          </w:tcPr>
          <w:p>
            <w:pPr>
              <w:spacing w:line="240" w:lineRule="auto" w:after="0"/>
            </w:pPr>
            <w:r>
              <w:rPr>
                <w:sz w:val="20"/>
              </w:rPr>
              <w:t>8.4.46</w:t>
            </w:r>
          </w:p>
        </w:tc>
        <w:tc>
          <w:tcPr>
            <w:tcW w:w="5000" w:type="dxa"/>
            <w:vAlign w:val="center"/>
          </w:tcPr>
          <w:p>
            <w:pPr>
              <w:spacing w:line="240" w:lineRule="auto" w:after="0"/>
            </w:pPr>
            <w:r>
              <w:rPr>
                <w:sz w:val="20"/>
              </w:rPr>
              <w:t>提供 YOLO 模型加载、导出与推理接口</w:t>
            </w:r>
          </w:p>
        </w:tc>
      </w:tr>
      <w:tr>
        <w:tc>
          <w:tcPr>
            <w:tcW w:type="dxa" w:w="1800"/>
            <w:vAlign w:val="center"/>
          </w:tcPr>
          <w:p>
            <w:pPr>
              <w:spacing w:line="240" w:lineRule="auto" w:after="0"/>
            </w:pPr>
            <w:r>
              <w:rPr>
                <w:sz w:val="20"/>
              </w:rPr>
              <w:t>OpenCV</w:t>
            </w:r>
          </w:p>
        </w:tc>
        <w:tc>
          <w:tcPr>
            <w:tcW w:type="dxa" w:w="2200"/>
            <w:vAlign w:val="center"/>
          </w:tcPr>
          <w:p>
            <w:pPr>
              <w:spacing w:line="240" w:lineRule="auto" w:after="0"/>
            </w:pPr>
            <w:r>
              <w:rPr>
                <w:sz w:val="20"/>
              </w:rPr>
              <w:t>4.8 及以上</w:t>
            </w:r>
          </w:p>
        </w:tc>
        <w:tc>
          <w:tcPr>
            <w:tcW w:type="dxa" w:w="5000"/>
            <w:vAlign w:val="center"/>
          </w:tcPr>
          <w:p>
            <w:pPr>
              <w:spacing w:line="240" w:lineRule="auto" w:after="0"/>
            </w:pPr>
            <w:r>
              <w:rPr>
                <w:sz w:val="20"/>
              </w:rPr>
              <w:t>完成视频读取、帧处理、可视化绘制与视频输出</w:t>
            </w:r>
          </w:p>
        </w:tc>
      </w:tr>
      <w:tr>
        <w:tc>
          <w:tcPr>
            <w:tcW w:type="dxa" w:w="1800"/>
            <w:vAlign w:val="center"/>
          </w:tcPr>
          <w:p>
            <w:pPr>
              <w:spacing w:line="240" w:lineRule="auto" w:after="0"/>
            </w:pPr>
            <w:r>
              <w:rPr>
                <w:sz w:val="20"/>
              </w:rPr>
              <w:t>Supervision</w:t>
            </w:r>
          </w:p>
        </w:tc>
        <w:tc>
          <w:tcPr>
            <w:tcW w:type="dxa" w:w="2200"/>
            <w:vAlign w:val="center"/>
          </w:tcPr>
          <w:p>
            <w:pPr>
              <w:spacing w:line="240" w:lineRule="auto" w:after="0"/>
            </w:pPr>
            <w:r>
              <w:rPr>
                <w:sz w:val="20"/>
              </w:rPr>
              <w:t>0.25 及以上</w:t>
            </w:r>
          </w:p>
        </w:tc>
        <w:tc>
          <w:tcPr>
            <w:tcW w:type="dxa" w:w="5000"/>
            <w:vAlign w:val="center"/>
          </w:tcPr>
          <w:p>
            <w:pPr>
              <w:spacing w:line="240" w:lineRule="auto" w:after="0"/>
            </w:pPr>
            <w:r>
              <w:rPr>
                <w:sz w:val="20"/>
              </w:rPr>
              <w:t>辅助检测结果表示、绘制和 ByteTrack 追踪封装</w:t>
            </w:r>
          </w:p>
        </w:tc>
      </w:tr>
    </w:tbl>
    <w:p ns2:paraId="027C68FA" ns2:textId="77777777" w:rsidR="00284F17" w:rsidRPr="00865340" w:rsidRDefault="00000000" w:rsidP="00847F5F">
      <w:pPr>
        <w:pStyle w:val="Heading2"/>
        <w:ind w:firstLineChars="300" w:firstLine="841"/>
        <w:rPr>
          <w:rFonts w:ascii="华文宋体" w:eastAsia="华文宋体" w:hAnsi="华文宋体"/>
          <w:lang w:eastAsia="zh-CN"/>
        </w:rPr>
      </w:pPr>
      <w:r>
        <w:t>5.2 功能测试与乱序恢复效果</w:t>
      </w:r>
    </w:p>
    <w:p ns2:paraId="79D3FECE" ns2:textId="77777777" w:rsidR="00284F17" w:rsidRPr="00865340" w:rsidRDefault="00000000">
      <w:pPr>
        <w:rPr>
          <w:rFonts w:ascii="华文宋体" w:eastAsia="华文宋体" w:hAnsi="华文宋体"/>
          <w:lang w:eastAsia="zh-CN"/>
        </w:rPr>
      </w:pPr>
      <w:r>
        <w:t xml:space="preserve">功能测试首先验证系统能够完成视频读入、YOLO 检测、ByteTrack 追踪、结果绘制和视频输出等端到端流程。实验分别生成未启用帧序恢复和启用帧序恢复的对比视频，前者模拟帧或检测结果未按原始时间顺序进入追踪器的情况，后者则在追踪前依据 帧序号 对同一路视频数据进行顺序恢复 [8]，用于观察时序错乱与顺序恢复对追踪稳定性的影响 [5], [6]。</w:t>
      </w:r>
    </w:p>
    <w:p ns2:paraId="54E329AF" ns2:textId="77777777" w:rsidR="00284F17" w:rsidRDefault="00000000">
      <w:pPr>
        <w:rPr>
          <w:rFonts w:ascii="华文宋体" w:eastAsia="华文宋体" w:hAnsi="华文宋体" w:cs="MS Mincho"/>
          <w:lang w:eastAsia="zh-CN"/>
        </w:rPr>
      </w:pPr>
      <w:r>
        <w:t xml:space="preserve">需要说明的是，在本文当前实现的正常处理路径中，同一路视频通常由单个读取线程顺序产生 帧序号，并通过线程安全的 FIFO 队列传递，因此单一路视频自身因 race condition 直接产生帧序错乱并不是常见情况。系统更常见的并发特征是多路视频之间的到达顺序交错，以及共享批处理、异步调度或结果分发过程中需要依据 视频源编号 和 帧序号 保持每一路视频内部的时间顺序。</w:t>
      </w:r>
      <w:r>
        <w:t xml:space="preserve"> [8]</w:t>
      </w:r>
    </w:p>
    <w:p ns2:paraId="29C3114B" ns2:textId="024C77A5" w:rsidR="001B5080" w:rsidRDefault="009D6556">
      <w:pPr>
        <w:rPr>
          <w:lang w:eastAsia="zh-CN"/>
        </w:rPr>
      </w:pPr>
      <w:r w:rsidRPr="009D6556">
        <w:rPr>
          <w:lang w:eastAsia="zh-CN"/>
        </w:rPr>
        <w:drawing>
          <ns4:anchor distT="0" distB="0" distL="114300" distR="114300" simplePos="0" relativeHeight="251654144" behindDoc="0" locked="0" layoutInCell="1" allowOverlap="1" ns5:anchorId="1A4D0197" ns5:editId="11CE71D5">
            <ns4:simplePos x="0" y="0"/>
            <ns4:positionH relativeFrom="column">
              <ns4:posOffset>1237615</ns4:posOffset>
            </ns4:positionH>
            <ns4:positionV relativeFrom="paragraph">
              <ns4:posOffset>2048510</ns4:posOffset>
            </ns4:positionV>
            <ns4:extent cx="3498850" cy="1850390"/>
            <ns4:effectExtent l="0" t="0" r="6350" b="0"/>
            <ns4:wrapTopAndBottom/>
            <ns4:docPr id="494580306" name="Picture 1"/>
            <ns4:cNvGraphicFramePr>
              <ns6:graphicFrameLocks noChangeAspect="1"/>
            </ns4:cNvGraphicFramePr>
            <ns6:graphic>
              <ns6:graphicData uri="http://schemas.openxmlformats.org/drawingml/2006/picture">
                <ns7:pic>
                  <ns7:nvPicPr>
                    <ns7:cNvPr id="494580306" name=""/>
                    <ns7:cNvPicPr/>
                  </ns7:nvPicPr>
                  <ns7:blipFill>
                    <ns6:blip ns3:embed="rId26"/>
                    <ns6:stretch>
                      <ns6:fillRect/>
                    </ns6:stretch>
                  </ns7:blipFill>
                  <ns7:spPr>
                    <ns6:xfrm>
                      <ns6:off x="0" y="0"/>
                      <ns6:ext cx="3498850" cy="1850390"/>
                    </ns6:xfrm>
                    <ns6:prstGeom prst="rect">
                      <ns6:avLst/>
                    </ns6:prstGeom>
                  </ns7:spPr>
                </ns7:pic>
              </ns6:graphicData>
            </ns6:graphic>
            <ns5:sizeRelH relativeFrom="margin">
              <ns5:pctWidth>0</ns5:pctWidth>
            </ns5:sizeRelH>
            <ns5:sizeRelV relativeFrom="margin">
              <ns5:pctHeight>0</ns5:pctHeight>
            </ns5:sizeRelV>
          </ns4:anchor>
        </w:drawing>
      </w:r>
      <w:r>
        <w:t xml:space="preserve">但在真实部署环境中，单一路视频的时序抖动仍然需要被显式防范。网络摄像头或 RTSP 流可能受到丢包、重传、缓存策略和低延迟解码设置的影响 [14]；硬件解码、线程池预处理、异步 GPU 推理或结果回调也可能使后帧先于前帧完成处理 [8]。如果系统按处理完成顺序而不是按显示时间戳或 帧序号 将结果送入 ByteTrack，追踪器就会在非连续时间序列上更新卡尔曼滤波状态，从而更容易出现轨迹断裂、目标编号跳变或短时间重复初始化轨迹 [5], [6]。因此，本文引入基于优先队列的帧序恢复机制，其意义并不是假定当前串行读取链路必然发生单路乱序，而是提高系统面对真实多线程、异步推理和网络视频流场景时时序异常的鲁棒性 [8]。</w:t>
      </w:r>
    </w:p>
    <w:p ns2:paraId="7BE9E893" ns2:textId="798F1750" w:rsidR="00C26D3E" w:rsidRDefault="00D2546B" w:rsidP="006F45A3">
      <w:pPr>
        <w:jc w:val="center"/>
        <w:rPr>
          <w:lang w:eastAsia="zh-CN"/>
        </w:rPr>
      </w:pPr>
      <w:r>
        <w:t>图5.2.1 模拟真实环境下逻辑帧序（显示步）与真实帧序不一致</w:t>
      </w:r>
    </w:p>
    <w:p ns2:paraId="024813D2" ns2:textId="1E1CE5EC" w:rsidR="005232FA" w:rsidRPr="0053252F" w:rsidRDefault="00B20539" w:rsidP="008107F6">
      <w:pPr>
        <w:ind w:firstLine="0"/>
        <w:jc w:val="center"/>
        <w:rPr>
          <w:rFonts w:hint="eastAsia"/>
          <w:lang w:eastAsia="zh-CN"/>
        </w:rPr>
      </w:pPr>
      <w:r w:rsidRPr="00B20539">
        <w:rPr>
          <w:lang w:eastAsia="zh-CN"/>
        </w:rPr>
        <w:lastRenderedPageBreak/>
        <w:drawing>
          <ns4:anchor distT="0" distB="0" distL="114300" distR="114300" simplePos="0" relativeHeight="251662336" behindDoc="0" locked="0" layoutInCell="1" allowOverlap="1" ns5:anchorId="1CDFF26C" ns5:editId="687593C0">
            <ns4:simplePos x="0" y="0"/>
            <ns4:positionH relativeFrom="column">
              <ns4:posOffset>126365</ns4:posOffset>
            </ns4:positionH>
            <ns4:positionV relativeFrom="paragraph">
              <ns4:posOffset>0</ns4:posOffset>
            </ns4:positionV>
            <ns4:extent cx="5792470" cy="2229485"/>
            <ns4:effectExtent l="0" t="0" r="0" b="0"/>
            <ns4:wrapTopAndBottom/>
            <ns4:docPr id="1683806412" name="Picture 1"/>
            <ns4:cNvGraphicFramePr>
              <ns6:graphicFrameLocks noChangeAspect="1"/>
            </ns4:cNvGraphicFramePr>
            <ns6:graphic>
              <ns6:graphicData uri="http://schemas.openxmlformats.org/drawingml/2006/picture">
                <ns7:pic>
                  <ns7:nvPicPr>
                    <ns7:cNvPr id="1683806412" name=""/>
                    <ns7:cNvPicPr/>
                  </ns7:nvPicPr>
                  <ns7:blipFill>
                    <ns6:blip ns3:embed="rId27"/>
                    <ns6:stretch>
                      <ns6:fillRect/>
                    </ns6:stretch>
                  </ns7:blipFill>
                  <ns7:spPr>
                    <ns6:xfrm>
                      <ns6:off x="0" y="0"/>
                      <ns6:ext cx="5792470" cy="2229485"/>
                    </ns6:xfrm>
                    <ns6:prstGeom prst="rect">
                      <ns6:avLst/>
                    </ns6:prstGeom>
                  </ns7:spPr>
                </ns7:pic>
              </ns6:graphicData>
            </ns6:graphic>
          </ns4:anchor>
        </w:drawing>
      </w:r>
      <w:r>
        <w:t>图5.2.2 乱序恢复算法确保两者一致</w:t>
      </w:r>
    </w:p>
    <w:p ns2:paraId="7DB72DCC" ns2:textId="3FE7C385" w:rsidR="00284F17" w:rsidRDefault="00000000">
      <w:pPr>
        <w:pStyle w:val="Heading2"/>
        <w:rPr>
          <w:rFonts w:ascii="华文宋体" w:eastAsia="华文宋体" w:hAnsi="华文宋体"/>
          <w:lang w:eastAsia="zh-CN"/>
        </w:rPr>
      </w:pPr>
      <w:r>
        <w:t>5.3 调度策略与单批次容量延迟分析</w:t>
      </w:r>
    </w:p>
    <w:p ns2:paraId="7764E8FC" ns2:textId="3CB1BCEF" w:rsidR="00BE0F8B" w:rsidRPr="00BE0F8B" w:rsidRDefault="00BE0F8B" w:rsidP="00BE0F8B">
      <w:pPr>
        <w:rPr>
          <w:lang w:eastAsia="zh-CN"/>
        </w:rPr>
      </w:pPr>
      <w:r>
        <w:t>为便于说明实验结果，本文将平均延迟用于衡量所有记录帧的整体处理耗时，将 P95 延迟用于描述尾部延迟，即 95% 的样本延迟不超过该值。相比平均延迟，P95 更能反映实时系统中偶发卡顿和排队等待带来的最坏体验。凑批是指系统在执行一次批量推理前，需要从一个或多个视频队列中收集若干帧组成单批次；当单批次容量较大或某一路视频帧到达较慢时，帧在队列中等待被收集的时间会增加。</w:t>
      </w:r>
      <w:r>
        <w:t xml:space="preserve"> [9], [10]</w:t>
      </w:r>
    </w:p>
    <w:p ns2:paraId="754B11BE" ns2:textId="77777777" w:rsidR="00284F17" w:rsidRPr="00865340" w:rsidRDefault="00000000">
      <w:pPr>
        <w:rPr>
          <w:rFonts w:ascii="华文宋体" w:eastAsia="华文宋体" w:hAnsi="华文宋体"/>
          <w:lang w:eastAsia="zh-CN"/>
        </w:rPr>
      </w:pPr>
      <w:r>
        <w:t>延迟实验记录了 4 路视频源、4 种单批次容量以及最小堆重排策略、批内分发策略两种调度策略下的端到端延迟。每组记录包含 120 条帧级延迟样本，表 5-2 对四路视频源的平均延迟和 P95 延迟进行汇总，数值单位均为 ms。</w:t>
      </w:r>
    </w:p>
    <w:p ns2:paraId="5BF48C26" ns2:textId="0EB1BA32" w:rsidR="00284F17" w:rsidRPr="00865340" w:rsidRDefault="00000000">
      <w:pPr>
        <w:jc w:val="center"/>
        <w:rPr>
          <w:rFonts w:ascii="华文宋体" w:eastAsia="华文宋体" w:hAnsi="华文宋体"/>
        </w:rPr>
      </w:pPr>
      <w:r>
        <w:t>表 5-2 不同策略与单批次容量下的端到端延迟统计</w:t>
      </w:r>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ns2:paraId="7A197123" ns2:textId="77777777">
        <w:trPr>
          <w:jc w:val="center"/>
        </w:trPr>
        <w:tc>
          <w:tcPr>
            <w:tcW w:w="1656" w:type="dxa"/>
            <w:vAlign w:val="center"/>
          </w:tcPr>
          <w:p ns2:paraId="4FB17DD2" ns2:textId="77777777" w:rsidR="00284F17" w:rsidRPr="00865340" w:rsidRDefault="00000000">
            <w:pPr>
              <w:jc w:val="center"/>
              <w:rPr>
                <w:rFonts w:ascii="华文宋体" w:eastAsia="华文宋体" w:hAnsi="华文宋体"/>
              </w:rPr>
            </w:pPr>
            <w:r>
              <w:t>策略</w:t>
            </w:r>
          </w:p>
        </w:tc>
        <w:tc>
          <w:tcPr>
            <w:tcW w:w="1224" w:type="dxa"/>
            <w:vAlign w:val="center"/>
          </w:tcPr>
          <w:p>
            <w:r>
              <w:t>单批次容量</w:t>
            </w:r>
          </w:p>
        </w:tc>
        <w:tc>
          <w:tcPr>
            <w:tcW w:w="1440" w:type="dxa"/>
            <w:vAlign w:val="center"/>
          </w:tcPr>
          <w:p ns2:paraId="70292E0F" ns2:textId="77777777" w:rsidR="00284F17" w:rsidRPr="00865340" w:rsidRDefault="00000000">
            <w:pPr>
              <w:jc w:val="center"/>
              <w:rPr>
                <w:rFonts w:ascii="华文宋体" w:eastAsia="华文宋体" w:hAnsi="华文宋体"/>
              </w:rPr>
            </w:pPr>
            <w:r>
              <w:t>平均延迟/ms</w:t>
            </w:r>
          </w:p>
        </w:tc>
        <w:tc>
          <w:tcPr>
            <w:tcW w:w="1440" w:type="dxa"/>
            <w:vAlign w:val="center"/>
          </w:tcPr>
          <w:p ns2:paraId="76D8E5D7" ns2:textId="77777777" w:rsidR="00284F17" w:rsidRPr="00865340" w:rsidRDefault="00000000">
            <w:pPr>
              <w:jc w:val="center"/>
              <w:rPr>
                <w:rFonts w:ascii="华文宋体" w:eastAsia="华文宋体" w:hAnsi="华文宋体"/>
              </w:rPr>
            </w:pPr>
            <w:r>
              <w:t>P95 延迟/ms</w:t>
            </w:r>
          </w:p>
        </w:tc>
        <w:tc>
          <w:tcPr>
            <w:tcW w:w="2880" w:type="dxa"/>
            <w:vAlign w:val="center"/>
          </w:tcPr>
          <w:p ns2:paraId="79F654A0" ns2:textId="77777777" w:rsidR="00284F17" w:rsidRPr="00865340" w:rsidRDefault="00000000">
            <w:pPr>
              <w:jc w:val="center"/>
              <w:rPr>
                <w:rFonts w:ascii="华文宋体" w:eastAsia="华文宋体" w:hAnsi="华文宋体"/>
              </w:rPr>
            </w:pPr>
            <w:r>
              <w:t>结论</w:t>
            </w:r>
          </w:p>
        </w:tc>
      </w:tr>
      <w:tr w:rsidR="00284F17" w:rsidRPr="00865340" ns2:paraId="115B9D8B" ns2:textId="77777777">
        <w:trPr>
          <w:jc w:val="center"/>
        </w:trPr>
        <w:tc>
          <w:tcPr>
            <w:tcW w:w="1656" w:type="dxa"/>
            <w:vAlign w:val="center"/>
          </w:tcPr>
          <w:p>
            <w:r>
              <w:t>批内分发策略</w:t>
            </w:r>
          </w:p>
        </w:tc>
        <w:tc>
          <w:tcPr>
            <w:tcW w:w="1224" w:type="dxa"/>
            <w:vAlign w:val="center"/>
          </w:tcPr>
          <w:p ns2:paraId="1A62D405" ns2:textId="77777777" w:rsidR="00284F17" w:rsidRPr="00865340" w:rsidRDefault="00000000">
            <w:pPr>
              <w:jc w:val="center"/>
              <w:rPr>
                <w:rFonts w:ascii="华文宋体" w:eastAsia="华文宋体" w:hAnsi="华文宋体"/>
              </w:rPr>
            </w:pPr>
            <w:r>
              <w:t>4</w:t>
            </w:r>
          </w:p>
        </w:tc>
        <w:tc>
          <w:tcPr>
            <w:tcW w:w="1440" w:type="dxa"/>
            <w:vAlign w:val="center"/>
          </w:tcPr>
          <w:p ns2:paraId="5C6C7950" ns2:textId="77777777" w:rsidR="00284F17" w:rsidRPr="00865340" w:rsidRDefault="00000000">
            <w:pPr>
              <w:jc w:val="center"/>
              <w:rPr>
                <w:rFonts w:ascii="华文宋体" w:eastAsia="华文宋体" w:hAnsi="华文宋体"/>
              </w:rPr>
            </w:pPr>
            <w:r>
              <w:t>78.25</w:t>
            </w:r>
          </w:p>
        </w:tc>
        <w:tc>
          <w:tcPr>
            <w:tcW w:w="1440" w:type="dxa"/>
            <w:vAlign w:val="center"/>
          </w:tcPr>
          <w:p ns2:paraId="4876E66D" ns2:textId="77777777" w:rsidR="00284F17" w:rsidRPr="00865340" w:rsidRDefault="00000000">
            <w:pPr>
              <w:jc w:val="center"/>
              <w:rPr>
                <w:rFonts w:ascii="华文宋体" w:eastAsia="华文宋体" w:hAnsi="华文宋体"/>
              </w:rPr>
            </w:pPr>
            <w:r>
              <w:t>101.72</w:t>
            </w:r>
          </w:p>
        </w:tc>
        <w:tc>
          <w:tcPr>
            <w:tcW w:w="2880" w:type="dxa"/>
            <w:vAlign w:val="center"/>
          </w:tcPr>
          <w:p ns2:paraId="1472C0D0" ns2:textId="77777777" w:rsidR="00284F17" w:rsidRPr="00865340" w:rsidRDefault="00000000">
            <w:pPr>
              <w:jc w:val="center"/>
              <w:rPr>
                <w:rFonts w:ascii="华文宋体" w:eastAsia="华文宋体" w:hAnsi="华文宋体"/>
              </w:rPr>
            </w:pPr>
            <w:r>
              <w:t>低延迟最优</w:t>
            </w:r>
          </w:p>
        </w:tc>
      </w:tr>
      <w:tr w:rsidR="00284F17" w:rsidRPr="00865340" ns2:paraId="0801A9A5" ns2:textId="77777777">
        <w:trPr>
          <w:jc w:val="center"/>
        </w:trPr>
        <w:tc>
          <w:tcPr>
            <w:tcW w:w="1656" w:type="dxa"/>
            <w:vAlign w:val="center"/>
          </w:tcPr>
          <w:p>
            <w:r>
              <w:t>批内分发策略</w:t>
            </w:r>
          </w:p>
        </w:tc>
        <w:tc>
          <w:tcPr>
            <w:tcW w:w="1224" w:type="dxa"/>
            <w:vAlign w:val="center"/>
          </w:tcPr>
          <w:p ns2:paraId="582487E9" ns2:textId="77777777" w:rsidR="00284F17" w:rsidRPr="00865340" w:rsidRDefault="00000000">
            <w:pPr>
              <w:jc w:val="center"/>
              <w:rPr>
                <w:rFonts w:ascii="华文宋体" w:eastAsia="华文宋体" w:hAnsi="华文宋体"/>
              </w:rPr>
            </w:pPr>
            <w:r>
              <w:t>16</w:t>
            </w:r>
          </w:p>
        </w:tc>
        <w:tc>
          <w:tcPr>
            <w:tcW w:w="1440" w:type="dxa"/>
            <w:vAlign w:val="center"/>
          </w:tcPr>
          <w:p ns2:paraId="0C7EE2BF" ns2:textId="77777777" w:rsidR="00284F17" w:rsidRPr="00865340" w:rsidRDefault="00000000">
            <w:pPr>
              <w:jc w:val="center"/>
              <w:rPr>
                <w:rFonts w:ascii="华文宋体" w:eastAsia="华文宋体" w:hAnsi="华文宋体"/>
              </w:rPr>
            </w:pPr>
            <w:r>
              <w:t>255.93</w:t>
            </w:r>
          </w:p>
        </w:tc>
        <w:tc>
          <w:tcPr>
            <w:tcW w:w="1440" w:type="dxa"/>
            <w:vAlign w:val="center"/>
          </w:tcPr>
          <w:p ns2:paraId="7ACD6F7B" ns2:textId="77777777" w:rsidR="00284F17" w:rsidRPr="00865340" w:rsidRDefault="00000000">
            <w:pPr>
              <w:jc w:val="center"/>
              <w:rPr>
                <w:rFonts w:ascii="华文宋体" w:eastAsia="华文宋体" w:hAnsi="华文宋体"/>
              </w:rPr>
            </w:pPr>
            <w:r>
              <w:t>758.42</w:t>
            </w:r>
          </w:p>
        </w:tc>
        <w:tc>
          <w:tcPr>
            <w:tcW w:w="2880" w:type="dxa"/>
            <w:vAlign w:val="center"/>
          </w:tcPr>
          <w:p ns2:paraId="363AC76E" ns2:textId="77777777" w:rsidR="00284F17" w:rsidRPr="00865340" w:rsidRDefault="00000000">
            <w:pPr>
              <w:jc w:val="center"/>
              <w:rPr>
                <w:rFonts w:ascii="华文宋体" w:eastAsia="华文宋体" w:hAnsi="华文宋体"/>
              </w:rPr>
            </w:pPr>
            <w:r>
              <w:t>延迟明显上升</w:t>
            </w:r>
          </w:p>
        </w:tc>
      </w:tr>
      <w:tr w:rsidR="00284F17" w:rsidRPr="00865340" ns2:paraId="68B6BE5C" ns2:textId="77777777">
        <w:trPr>
          <w:jc w:val="center"/>
        </w:trPr>
        <w:tc>
          <w:tcPr>
            <w:tcW w:w="1656" w:type="dxa"/>
            <w:vAlign w:val="center"/>
          </w:tcPr>
          <w:p>
            <w:r>
              <w:t>批内分发策略</w:t>
            </w:r>
          </w:p>
        </w:tc>
        <w:tc>
          <w:tcPr>
            <w:tcW w:w="1224" w:type="dxa"/>
            <w:vAlign w:val="center"/>
          </w:tcPr>
          <w:p ns2:paraId="213AF5EE" ns2:textId="77777777" w:rsidR="00284F17" w:rsidRPr="00865340" w:rsidRDefault="00000000">
            <w:pPr>
              <w:jc w:val="center"/>
              <w:rPr>
                <w:rFonts w:ascii="华文宋体" w:eastAsia="华文宋体" w:hAnsi="华文宋体"/>
              </w:rPr>
            </w:pPr>
            <w:r>
              <w:t>32</w:t>
            </w:r>
          </w:p>
        </w:tc>
        <w:tc>
          <w:tcPr>
            <w:tcW w:w="1440" w:type="dxa"/>
            <w:vAlign w:val="center"/>
          </w:tcPr>
          <w:p ns2:paraId="6DF97F87" ns2:textId="77777777" w:rsidR="00284F17" w:rsidRPr="00865340" w:rsidRDefault="00000000">
            <w:pPr>
              <w:jc w:val="center"/>
              <w:rPr>
                <w:rFonts w:ascii="华文宋体" w:eastAsia="华文宋体" w:hAnsi="华文宋体"/>
              </w:rPr>
            </w:pPr>
            <w:r>
              <w:t>532.08</w:t>
            </w:r>
          </w:p>
        </w:tc>
        <w:tc>
          <w:tcPr>
            <w:tcW w:w="1440" w:type="dxa"/>
            <w:vAlign w:val="center"/>
          </w:tcPr>
          <w:p ns2:paraId="179E569B" ns2:textId="77777777" w:rsidR="00284F17" w:rsidRPr="00865340" w:rsidRDefault="00000000">
            <w:pPr>
              <w:jc w:val="center"/>
              <w:rPr>
                <w:rFonts w:ascii="华文宋体" w:eastAsia="华文宋体" w:hAnsi="华文宋体"/>
              </w:rPr>
            </w:pPr>
            <w:r>
              <w:t>984.25</w:t>
            </w:r>
          </w:p>
        </w:tc>
        <w:tc>
          <w:tcPr>
            <w:tcW w:w="2880" w:type="dxa"/>
            <w:vAlign w:val="center"/>
          </w:tcPr>
          <w:p ns2:paraId="306D35D3" ns2:textId="77777777" w:rsidR="00284F17" w:rsidRPr="00865340" w:rsidRDefault="00000000">
            <w:pPr>
              <w:jc w:val="center"/>
              <w:rPr>
                <w:rFonts w:ascii="华文宋体" w:eastAsia="华文宋体" w:hAnsi="华文宋体"/>
              </w:rPr>
            </w:pPr>
            <w:r>
              <w:t>等待时间继续增加</w:t>
            </w:r>
          </w:p>
        </w:tc>
      </w:tr>
      <w:tr w:rsidR="00284F17" w:rsidRPr="00865340" ns2:paraId="631C4F97" ns2:textId="77777777">
        <w:trPr>
          <w:jc w:val="center"/>
        </w:trPr>
        <w:tc>
          <w:tcPr>
            <w:tcW w:w="1656" w:type="dxa"/>
            <w:vAlign w:val="center"/>
          </w:tcPr>
          <w:p>
            <w:r>
              <w:t>批内分发策略</w:t>
            </w:r>
          </w:p>
        </w:tc>
        <w:tc>
          <w:tcPr>
            <w:tcW w:w="1224" w:type="dxa"/>
            <w:vAlign w:val="center"/>
          </w:tcPr>
          <w:p ns2:paraId="4F2119B2" ns2:textId="77777777" w:rsidR="00284F17" w:rsidRPr="00865340" w:rsidRDefault="00000000">
            <w:pPr>
              <w:jc w:val="center"/>
              <w:rPr>
                <w:rFonts w:ascii="华文宋体" w:eastAsia="华文宋体" w:hAnsi="华文宋体"/>
              </w:rPr>
            </w:pPr>
            <w:r>
              <w:t>64</w:t>
            </w:r>
          </w:p>
        </w:tc>
        <w:tc>
          <w:tcPr>
            <w:tcW w:w="1440" w:type="dxa"/>
            <w:vAlign w:val="center"/>
          </w:tcPr>
          <w:p ns2:paraId="43E3A83E" ns2:textId="77777777" w:rsidR="00284F17" w:rsidRPr="00865340" w:rsidRDefault="00000000">
            <w:pPr>
              <w:jc w:val="center"/>
              <w:rPr>
                <w:rFonts w:ascii="华文宋体" w:eastAsia="华文宋体" w:hAnsi="华文宋体"/>
              </w:rPr>
            </w:pPr>
            <w:r>
              <w:t>1019.13</w:t>
            </w:r>
          </w:p>
        </w:tc>
        <w:tc>
          <w:tcPr>
            <w:tcW w:w="1440" w:type="dxa"/>
            <w:vAlign w:val="center"/>
          </w:tcPr>
          <w:p ns2:paraId="0FBA1F8E" ns2:textId="77777777" w:rsidR="00284F17" w:rsidRPr="00865340" w:rsidRDefault="00000000">
            <w:pPr>
              <w:jc w:val="center"/>
              <w:rPr>
                <w:rFonts w:ascii="华文宋体" w:eastAsia="华文宋体" w:hAnsi="华文宋体"/>
              </w:rPr>
            </w:pPr>
            <w:r>
              <w:t>1423.19</w:t>
            </w:r>
          </w:p>
        </w:tc>
        <w:tc>
          <w:tcPr>
            <w:tcW w:w="2880" w:type="dxa"/>
            <w:vAlign w:val="center"/>
          </w:tcPr>
          <w:p ns2:paraId="72593392" ns2:textId="77777777" w:rsidR="00284F17" w:rsidRPr="00865340" w:rsidRDefault="00000000">
            <w:pPr>
              <w:jc w:val="center"/>
              <w:rPr>
                <w:rFonts w:ascii="华文宋体" w:eastAsia="华文宋体" w:hAnsi="华文宋体"/>
              </w:rPr>
            </w:pPr>
            <w:r>
              <w:t>实时性下降明显</w:t>
            </w:r>
          </w:p>
        </w:tc>
      </w:tr>
      <w:tr w:rsidR="00284F17" w:rsidRPr="00865340" ns2:paraId="61A3295F" ns2:textId="77777777">
        <w:trPr>
          <w:jc w:val="center"/>
        </w:trPr>
        <w:tc>
          <w:tcPr>
            <w:tcW w:w="1656" w:type="dxa"/>
            <w:vAlign w:val="center"/>
          </w:tcPr>
          <w:p>
            <w:r>
              <w:t>最小堆重排策略</w:t>
            </w:r>
          </w:p>
        </w:tc>
        <w:tc>
          <w:tcPr>
            <w:tcW w:w="1224" w:type="dxa"/>
            <w:vAlign w:val="center"/>
          </w:tcPr>
          <w:p ns2:paraId="63E1D544" ns2:textId="77777777" w:rsidR="00284F17" w:rsidRPr="00865340" w:rsidRDefault="00000000">
            <w:pPr>
              <w:jc w:val="center"/>
              <w:rPr>
                <w:rFonts w:ascii="华文宋体" w:eastAsia="华文宋体" w:hAnsi="华文宋体"/>
              </w:rPr>
            </w:pPr>
            <w:r>
              <w:t>4</w:t>
            </w:r>
          </w:p>
        </w:tc>
        <w:tc>
          <w:tcPr>
            <w:tcW w:w="1440" w:type="dxa"/>
            <w:vAlign w:val="center"/>
          </w:tcPr>
          <w:p ns2:paraId="69BF75E1" ns2:textId="77777777" w:rsidR="00284F17" w:rsidRPr="00865340" w:rsidRDefault="00000000">
            <w:pPr>
              <w:jc w:val="center"/>
              <w:rPr>
                <w:rFonts w:ascii="华文宋体" w:eastAsia="华文宋体" w:hAnsi="华文宋体"/>
              </w:rPr>
            </w:pPr>
            <w:r>
              <w:t>79.65</w:t>
            </w:r>
          </w:p>
        </w:tc>
        <w:tc>
          <w:tcPr>
            <w:tcW w:w="1440" w:type="dxa"/>
            <w:vAlign w:val="center"/>
          </w:tcPr>
          <w:p ns2:paraId="711A3351" ns2:textId="77777777" w:rsidR="00284F17" w:rsidRPr="00865340" w:rsidRDefault="00000000">
            <w:pPr>
              <w:jc w:val="center"/>
              <w:rPr>
                <w:rFonts w:ascii="华文宋体" w:eastAsia="华文宋体" w:hAnsi="华文宋体"/>
              </w:rPr>
            </w:pPr>
            <w:r>
              <w:t>117.38</w:t>
            </w:r>
          </w:p>
        </w:tc>
        <w:tc>
          <w:tcPr>
            <w:tcW w:w="2880" w:type="dxa"/>
            <w:vAlign w:val="center"/>
          </w:tcPr>
          <w:p>
            <w:r>
              <w:t>与批内分发策略接近</w:t>
            </w:r>
          </w:p>
        </w:tc>
      </w:tr>
      <w:tr w:rsidR="00284F17" w:rsidRPr="00865340" ns2:paraId="023A5950" ns2:textId="77777777">
        <w:trPr>
          <w:jc w:val="center"/>
        </w:trPr>
        <w:tc>
          <w:tcPr>
            <w:tcW w:w="1656" w:type="dxa"/>
            <w:vAlign w:val="center"/>
          </w:tcPr>
          <w:p>
            <w:r>
              <w:t>最小堆重排策略</w:t>
            </w:r>
          </w:p>
        </w:tc>
        <w:tc>
          <w:tcPr>
            <w:tcW w:w="1224" w:type="dxa"/>
            <w:vAlign w:val="center"/>
          </w:tcPr>
          <w:p ns2:paraId="2F6D13AB" ns2:textId="77777777" w:rsidR="00284F17" w:rsidRPr="00865340" w:rsidRDefault="00000000">
            <w:pPr>
              <w:jc w:val="center"/>
              <w:rPr>
                <w:rFonts w:ascii="华文宋体" w:eastAsia="华文宋体" w:hAnsi="华文宋体"/>
              </w:rPr>
            </w:pPr>
            <w:r>
              <w:t>16</w:t>
            </w:r>
          </w:p>
        </w:tc>
        <w:tc>
          <w:tcPr>
            <w:tcW w:w="1440" w:type="dxa"/>
            <w:vAlign w:val="center"/>
          </w:tcPr>
          <w:p ns2:paraId="06985E57" ns2:textId="77777777" w:rsidR="00284F17" w:rsidRPr="00865340" w:rsidRDefault="00000000">
            <w:pPr>
              <w:jc w:val="center"/>
              <w:rPr>
                <w:rFonts w:ascii="华文宋体" w:eastAsia="华文宋体" w:hAnsi="华文宋体"/>
              </w:rPr>
            </w:pPr>
            <w:r>
              <w:t>240.22</w:t>
            </w:r>
          </w:p>
        </w:tc>
        <w:tc>
          <w:tcPr>
            <w:tcW w:w="1440" w:type="dxa"/>
            <w:vAlign w:val="center"/>
          </w:tcPr>
          <w:p ns2:paraId="1E67F391" ns2:textId="77777777" w:rsidR="00284F17" w:rsidRPr="00865340" w:rsidRDefault="00000000">
            <w:pPr>
              <w:jc w:val="center"/>
              <w:rPr>
                <w:rFonts w:ascii="华文宋体" w:eastAsia="华文宋体" w:hAnsi="华文宋体"/>
              </w:rPr>
            </w:pPr>
            <w:r>
              <w:t>677.28</w:t>
            </w:r>
          </w:p>
        </w:tc>
        <w:tc>
          <w:tcPr>
            <w:tcW w:w="2880" w:type="dxa"/>
            <w:vAlign w:val="center"/>
          </w:tcPr>
          <w:p>
            <w:r>
              <w:t>略优于批内分发策略</w:t>
            </w:r>
          </w:p>
        </w:tc>
      </w:tr>
      <w:tr w:rsidR="00284F17" w:rsidRPr="00865340" ns2:paraId="16A0F668" ns2:textId="77777777">
        <w:trPr>
          <w:jc w:val="center"/>
        </w:trPr>
        <w:tc>
          <w:tcPr>
            <w:tcW w:w="1656" w:type="dxa"/>
            <w:vAlign w:val="center"/>
          </w:tcPr>
          <w:p>
            <w:r>
              <w:t>最小堆重排策略</w:t>
            </w:r>
          </w:p>
        </w:tc>
        <w:tc>
          <w:tcPr>
            <w:tcW w:w="1224" w:type="dxa"/>
            <w:vAlign w:val="center"/>
          </w:tcPr>
          <w:p ns2:paraId="56DB3B06" ns2:textId="77777777" w:rsidR="00284F17" w:rsidRPr="00865340" w:rsidRDefault="00000000">
            <w:pPr>
              <w:jc w:val="center"/>
              <w:rPr>
                <w:rFonts w:ascii="华文宋体" w:eastAsia="华文宋体" w:hAnsi="华文宋体"/>
              </w:rPr>
            </w:pPr>
            <w:r>
              <w:t>32</w:t>
            </w:r>
          </w:p>
        </w:tc>
        <w:tc>
          <w:tcPr>
            <w:tcW w:w="1440" w:type="dxa"/>
            <w:vAlign w:val="center"/>
          </w:tcPr>
          <w:p ns2:paraId="337431DE" ns2:textId="77777777" w:rsidR="00284F17" w:rsidRPr="00865340" w:rsidRDefault="00000000">
            <w:pPr>
              <w:jc w:val="center"/>
              <w:rPr>
                <w:rFonts w:ascii="华文宋体" w:eastAsia="华文宋体" w:hAnsi="华文宋体"/>
              </w:rPr>
            </w:pPr>
            <w:r>
              <w:t>470.52</w:t>
            </w:r>
          </w:p>
        </w:tc>
        <w:tc>
          <w:tcPr>
            <w:tcW w:w="1440" w:type="dxa"/>
            <w:vAlign w:val="center"/>
          </w:tcPr>
          <w:p ns2:paraId="0BA9DF94" ns2:textId="77777777" w:rsidR="00284F17" w:rsidRPr="00865340" w:rsidRDefault="00000000">
            <w:pPr>
              <w:jc w:val="center"/>
              <w:rPr>
                <w:rFonts w:ascii="华文宋体" w:eastAsia="华文宋体" w:hAnsi="华文宋体"/>
              </w:rPr>
            </w:pPr>
            <w:r>
              <w:t>901.83</w:t>
            </w:r>
          </w:p>
        </w:tc>
        <w:tc>
          <w:tcPr>
            <w:tcW w:w="2880" w:type="dxa"/>
            <w:vAlign w:val="center"/>
          </w:tcPr>
          <w:p>
            <w:r>
              <w:t>略优于批内分发策略</w:t>
            </w:r>
          </w:p>
        </w:tc>
      </w:tr>
      <w:tr w:rsidR="00284F17" w:rsidRPr="00865340" ns2:paraId="025B9C30" ns2:textId="77777777">
        <w:trPr>
          <w:jc w:val="center"/>
        </w:trPr>
        <w:tc>
          <w:tcPr>
            <w:tcW w:w="1656" w:type="dxa"/>
            <w:vAlign w:val="center"/>
          </w:tcPr>
          <w:p>
            <w:r>
              <w:t>最小堆重排策略</w:t>
            </w:r>
          </w:p>
        </w:tc>
        <w:tc>
          <w:tcPr>
            <w:tcW w:w="1224" w:type="dxa"/>
            <w:vAlign w:val="center"/>
          </w:tcPr>
          <w:p ns2:paraId="4C071714" ns2:textId="77777777" w:rsidR="00284F17" w:rsidRPr="00865340" w:rsidRDefault="00000000">
            <w:pPr>
              <w:jc w:val="center"/>
              <w:rPr>
                <w:rFonts w:ascii="华文宋体" w:eastAsia="华文宋体" w:hAnsi="华文宋体"/>
              </w:rPr>
            </w:pPr>
            <w:r>
              <w:t>64</w:t>
            </w:r>
          </w:p>
        </w:tc>
        <w:tc>
          <w:tcPr>
            <w:tcW w:w="1440" w:type="dxa"/>
            <w:vAlign w:val="center"/>
          </w:tcPr>
          <w:p ns2:paraId="470D359A" ns2:textId="77777777" w:rsidR="00284F17" w:rsidRPr="00865340" w:rsidRDefault="00000000">
            <w:pPr>
              <w:jc w:val="center"/>
              <w:rPr>
                <w:rFonts w:ascii="华文宋体" w:eastAsia="华文宋体" w:hAnsi="华文宋体"/>
              </w:rPr>
            </w:pPr>
            <w:r>
              <w:t>942.81</w:t>
            </w:r>
          </w:p>
        </w:tc>
        <w:tc>
          <w:tcPr>
            <w:tcW w:w="1440" w:type="dxa"/>
            <w:vAlign w:val="center"/>
          </w:tcPr>
          <w:p ns2:paraId="60CE3EE4" ns2:textId="77777777" w:rsidR="00284F17" w:rsidRPr="00865340" w:rsidRDefault="00000000">
            <w:pPr>
              <w:jc w:val="center"/>
              <w:rPr>
                <w:rFonts w:ascii="华文宋体" w:eastAsia="华文宋体" w:hAnsi="华文宋体"/>
              </w:rPr>
            </w:pPr>
            <w:r>
              <w:t>1298.01</w:t>
            </w:r>
          </w:p>
        </w:tc>
        <w:tc>
          <w:tcPr>
            <w:tcW w:w="2880" w:type="dxa"/>
            <w:vAlign w:val="center"/>
          </w:tcPr>
          <w:p ns2:paraId="634FAAE2" ns2:textId="77777777" w:rsidR="00284F17" w:rsidRPr="00865340" w:rsidRDefault="00000000">
            <w:pPr>
              <w:jc w:val="center"/>
              <w:rPr>
                <w:rFonts w:ascii="华文宋体" w:eastAsia="华文宋体" w:hAnsi="华文宋体"/>
              </w:rPr>
            </w:pPr>
            <w:r>
              <w:t>仍存在较高等待延迟</w:t>
            </w:r>
          </w:p>
        </w:tc>
      </w:tr>
    </w:tbl>
    <w:p ns2:paraId="0F838920" ns2:textId="77777777" w:rsidR="00284F17" w:rsidRPr="00865340" w:rsidRDefault="00000000" w:rsidP="004E64D1">
      <w:pPr>
        <w:ind w:firstLineChars="300" w:firstLine="720"/>
        <w:rPr>
          <w:rFonts w:ascii="华文宋体" w:eastAsia="华文宋体" w:hAnsi="华文宋体"/>
          <w:lang w:eastAsia="zh-CN"/>
        </w:rPr>
      </w:pPr>
      <w:r>
        <w:t>实验结果表明，单批次容量对端到端延迟的影响非常明显。当单批次容量为 4 时，两种策略的平均延迟均约为 80 ms，批内分发策略的平均延迟为 78.25 ms，最小堆重排策略为 79.65 ms，差异较小；当单批次容量增大到 16、32 和 64 时，平均延迟快速上升，其中批内分发策略在单批次容量为 64 时达到 1019.13 ms，最小堆重排策略达到 942.81 ms。说明在当前视频源数量和处理链路下，过大的单批次容量会使等待凑批的时间成为端到端延迟的主要来源。</w:t>
      </w:r>
    </w:p>
    <w:p ns2:paraId="44304022" ns2:textId="06DAC662" w:rsidR="00A478DA" w:rsidRDefault="004E64D1" w:rsidP="00464976">
      <w:pPr>
        <w:rPr>
          <w:rFonts w:ascii="华文宋体" w:eastAsia="华文宋体" w:hAnsi="华文宋体"/>
          <w:lang w:eastAsia="zh-CN"/>
        </w:rPr>
      </w:pPr>
      <w:r>
        <w:t>从策略差异看，最小堆重排策略在单批次容量为 16、32、64 时的平均延迟分别比批内分发策略低 15.71 ms、61.56 ms 和 76.32 ms；但在单批次容量为 4 时批内分发策略略低 1.40 ms。结合延迟曲线可知，若系统目标是低延迟在线处理，应优先选择较小单批次容量；若后续面向离线吞吐场景，可在接受更高延迟的前提下适当增大单批次容量。</w:t>
      </w:r>
    </w:p>
    <w:p ns2:paraId="0A1928FA" ns2:textId="5D453D24" w:rsidR="001B5080" w:rsidRDefault="00000000">
      <w:pPr>
        <w:rPr>
          <w:lang w:eastAsia="zh-CN"/>
        </w:rPr>
      </w:pPr>
      <w:r>
        <w:t>从系统设计角度考虑，批内分发策略并不是“哪个视频源先有帧就先提交哪个视频源”的动态调度方式，而是先按视频源数量为每一路分配单批次内配额，再按照固定顺序逐路收集帧。实际运行时，每一路最多收集其目标配额内的帧；如果该路在限定时间内没有提供下一帧，则跳过该路剩余配额并继续尝试下一路。因此，该策略属于“定额优先、超时跳过”的收集方式，能够保证多路视频在单批次中具有相对均衡的份额，但在视频源速度不一致时，慢速视频源仍可能通过超时等待拉长本轮单批次的形成时间。</w:t>
      </w:r>
    </w:p>
    <w:p ns2:paraId="0245C362" ns2:textId="77777777" w:rsidR="001B5080" w:rsidRDefault="00000000">
      <w:pPr>
        <w:rPr>
          <w:lang w:eastAsia="zh-CN"/>
        </w:rPr>
      </w:pPr>
      <w:r>
        <w:t>与之相比，最小堆重排策略中多个读入器竞争写入同一个共享队列，批处理器从共享队列中按到达顺序取帧组成单批次，因此更接近“先到先处理”的方式。快视频源的帧不必等待固定顺序中排在前面的慢视频源，单批次更容易快速形成；随后系统再按视频源编号将推理结果分发到各自的视频处理器，并通过小顶堆按照帧序号恢复单路视频内部顺序。这解释了为什么在单批次容量较大时最小堆重排策略的平均延迟和 P95 延迟通常低于批内分发策略。另一方面，当单批次容量为 4 时，凑批等待本身较短，最小堆重排策略的共享队列分发和堆排序开销会抵消其调度灵活性，因此两种策略差异很小，批内分发策略甚至略低。</w:t>
      </w:r>
    </w:p>
    <w:p ns2:paraId="496541CB" ns2:textId="736A5B0B" w:rsidR="001B5080" w:rsidRDefault="0086483D">
      <w:pPr>
        <w:rPr>
          <w:lang w:eastAsia="zh-CN"/>
        </w:rPr>
      </w:pPr>
      <w:r>
        <w:rPr>
          <w:noProof/>
        </w:rPr>
        <w:lastRenderedPageBreak/>
        <w:drawing>
          <ns4:anchor distT="0" distB="0" distL="114300" distR="114300" simplePos="0" relativeHeight="251666432" behindDoc="0" locked="0" layoutInCell="1" allowOverlap="1" ns5:anchorId="7C095FDF" ns5:editId="01B21B0C">
            <ns4:simplePos x="0" y="0"/>
            <ns4:positionH relativeFrom="column">
              <ns4:posOffset>-572135</ns4:posOffset>
            </ns4:positionH>
            <ns4:positionV relativeFrom="paragraph">
              <ns4:posOffset>1371600</ns4:posOffset>
            </ns4:positionV>
            <ns4:extent cx="7087870" cy="4959350"/>
            <ns4:effectExtent l="0" t="0" r="0" b="0"/>
            <ns4:wrapTopAndBottom/>
            <ns4:docPr id="1520034247" name="Picture 4"/>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3:embed="rId28">
                      <ns6:extLst>
                        <ns6:ext uri="{28A0092B-C50C-407E-A947-70E740481C1C}">
                          <ns9:useLocalDpi val="0"/>
                        </ns6:ext>
                      </ns6:extLst>
                    </ns6:blip>
                    <ns6:srcRect/>
                    <ns6:stretch>
                      <ns6:fillRect/>
                    </ns6:stretch>
                  </ns7:blipFill>
                  <ns7:spPr bwMode="auto">
                    <ns6:xfrm>
                      <ns6:off x="0" y="0"/>
                      <ns6:ext cx="7087870" cy="4959350"/>
                    </ns6:xfrm>
                    <ns6:prstGeom prst="rect">
                      <ns6:avLst/>
                    </ns6:prstGeom>
                    <ns6:noFill/>
                    <ns6:ln>
                      <ns6:noFill/>
                    </ns6:ln>
                  </ns7:spPr>
                </ns7:pic>
              </ns6:graphicData>
            </ns6:graphic>
            <ns5:sizeRelH relativeFrom="margin">
              <ns5:pctWidth>0</ns5:pctWidth>
            </ns5:sizeRelH>
            <ns5:sizeRelV relativeFrom="margin">
              <ns5:pctHeight>0</ns5:pctHeight>
            </ns5:sizeRelV>
          </ns4:anchor>
        </w:drawing>
      </w:r>
      <w:r>
        <w:t>综上，单批次容量增大带来的延迟上升主要来自端到端流水线中的队列等待和凑批时间，而不是单次模型推理时间本身。较大的单批次容量有利于提升 GPU 批处理吞吐，但在线追踪任务更关心单帧从读取到输出的响应时间，因此在当前实验条件下单批次容量为 4 更适合作为实时处理配置。如果后续面向离线分析或吞吐优先场景，可以接受更高延迟并适当增大单批次容量。</w:t>
      </w:r>
      <w:r>
        <w:t xml:space="preserve"> [9], [10]</w:t>
      </w:r>
    </w:p>
    <w:p ns2:paraId="4C99F59E" ns2:textId="77777777" w:rsidR="00284F17" w:rsidRDefault="00464976" w:rsidP="00307DAB">
      <w:pPr>
        <w:ind w:firstLineChars="800" w:firstLine="1680"/>
        <w:rPr>
          <w:rFonts w:ascii="华文宋体" w:eastAsia="华文宋体" w:hAnsi="华文宋体"/>
          <w:lang w:eastAsia="zh-CN"/>
        </w:rPr>
      </w:pPr>
      <w:r>
        <w:t>图 5-1 最小堆重排策略在不同视频源和单批次容量下的延迟曲线</w:t>
      </w:r>
    </w:p>
    <w:p ns2:paraId="49709C51" ns2:textId="11E353C5" w:rsidR="001C5525" w:rsidRPr="00865340" w:rsidRDefault="00DF3011" w:rsidP="00DF3011">
      <w:pPr>
        <w:spacing w:after="120" w:line="300" w:lineRule="auto"/>
        <w:ind w:firstLine="720"/>
        <w:jc w:val="center"/>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9264" behindDoc="1" locked="0" layoutInCell="1" allowOverlap="1" ns5:anchorId="1DE03B9C" ns5:editId="56E2E620">
            <ns4:simplePos x="0" y="0"/>
            <ns4:positionH relativeFrom="column">
              <ns4:posOffset>-176519</ns4:posOffset>
            </ns4:positionH>
            <ns4:positionV relativeFrom="paragraph">
              <ns4:posOffset>131772</ns4:posOffset>
            </ns4:positionV>
            <ns4:extent cx="6309995" cy="4413250"/>
            <ns4:effectExtent l="0" t="0" r="0" b="6350"/>
            <ns4:wrapSquare wrapText="bothSides"/>
            <ns4:docPr id="1" name="Picture 1"/>
            <ns4:cNvGraphicFramePr>
              <ns6:graphicFrameLocks noChangeAspect="1"/>
            </ns4:cNvGraphicFramePr>
            <ns6:graphic>
              <ns6:graphicData uri="http://schemas.openxmlformats.org/drawingml/2006/picture">
                <ns7:pic>
                  <ns7:nvPicPr>
                    <ns7:cNvPr id="0" name="batch-distrib_latency_grid.png"/>
                    <ns7:cNvPicPr/>
                  </ns7:nvPicPr>
                  <ns7:blipFill>
                    <ns6:blip ns3:embed="rId29"/>
                    <ns6:stretch>
                      <ns6:fillRect/>
                    </ns6:stretch>
                  </ns7:blipFill>
                  <ns7:spPr>
                    <ns6:xfrm>
                      <ns6:off x="0" y="0"/>
                      <ns6:ext cx="6309995" cy="4413250"/>
                    </ns6:xfrm>
                    <ns6:prstGeom prst="rect">
                      <ns6:avLst/>
                    </ns6:prstGeom>
                  </ns7:spPr>
                </ns7:pic>
              </ns6:graphicData>
            </ns6:graphic>
            <ns5:sizeRelH relativeFrom="margin">
              <ns5:pctWidth>0</ns5:pctWidth>
            </ns5:sizeRelH>
            <ns5:sizeRelV relativeFrom="margin">
              <ns5:pctHeight>0</ns5:pctHeight>
            </ns5:sizeRelV>
          </ns4:anchor>
        </w:drawing>
      </w:r>
      <w:r>
        <w:t>图 5-2 批内分发策略在不同视频源和单批次容量下的延迟曲线</w:t>
      </w:r>
    </w:p>
    <w:p ns2:paraId="0029BB2D" ns2:textId="77777777" w:rsidR="00284F17" w:rsidRPr="00865340" w:rsidRDefault="00000000">
      <w:pPr>
        <w:pStyle w:val="Heading2"/>
        <w:rPr>
          <w:rFonts w:ascii="华文宋体" w:eastAsia="华文宋体" w:hAnsi="华文宋体"/>
          <w:lang w:eastAsia="zh-CN"/>
        </w:rPr>
      </w:pPr>
      <w:r>
        <w:t>5.4 TensorRT Engine 与 PT 模型推理速度对比</w:t>
      </w:r>
    </w:p>
    <w:p ns2:paraId="5BFE6877" ns2:textId="77777777" w:rsidR="00284F17" w:rsidRPr="00865340" w:rsidRDefault="00000000">
      <w:pPr>
        <w:rPr>
          <w:rFonts w:ascii="华文宋体" w:eastAsia="华文宋体" w:hAnsi="华文宋体"/>
          <w:lang w:eastAsia="zh-CN"/>
        </w:rPr>
      </w:pPr>
      <w:r>
        <w:t>TensorRT 与 pt 模型对比实验通过统计图展示两种模型格式的推理速度和单帧延迟。实验结果显示，pt 模型平均推理速度为 36.68 FPS，单帧推理延迟为 27.26 ms；TensorRT engine 平均推理速度为 250.96 FPS，单帧推理延迟为 3.98 ms。</w:t>
      </w:r>
      <w:r>
        <w:t xml:space="preserve"> [9], [10]</w:t>
      </w:r>
    </w:p>
    <w:p ns2:paraId="2EAA25FA" ns2:textId="77777777" w:rsidR="00284F17" w:rsidRPr="00865340" w:rsidRDefault="00000000">
      <w:pPr>
        <w:rPr>
          <w:rFonts w:ascii="华文宋体" w:eastAsia="华文宋体" w:hAnsi="华文宋体"/>
          <w:lang w:eastAsia="zh-CN"/>
        </w:rPr>
      </w:pPr>
      <w:r>
        <w:t>该结果说明，在相同输入规模和单批次容量条件下，TensorRT engine 能够显著降低模型推理开销。对于多路视频目标追踪系统而言，检测推理通常是整条流水线中最重的计算环节，因此 engine 文件带来的加速能够为多路视频并发、实时显示和后续区域统计留下更多性能余量。</w:t>
      </w:r>
      <w:r>
        <w:t xml:space="preserve"> [9], [10]</w:t>
      </w:r>
    </w:p>
    <w:p ns2:paraId="507FC315" ns2:textId="77777777" w:rsidR="001B5080" w:rsidRDefault="00000000">
      <w:pPr>
        <w:rPr>
          <w:lang w:eastAsia="zh-CN"/>
        </w:rPr>
      </w:pPr>
      <w:r>
        <w:t xml:space="preserve">该差异主要来自模型执行方式的不同。pt 模型运行时仍依赖通用深度学习框架完成计算图调度和算子执行，推理过程中存在较多框架层开销和动态图适配开销；TensorRT engine 则在部署前针对当前网络结构、输入尺寸和 GPU 设备完成图优化，将卷积、归一化、激活等可融合算子进行合并，并为特定硬件选择更高效的 CUDA kernel [9]。对于 YOLO 这类卷积密集型检测模型，算子融合和执行计划优化能够显著减少单帧推理耗时。因此，在相同视频输入条件下，engine 格式表现出更高 FPS 和更低单帧延迟 [10]。</w:t>
      </w:r>
    </w:p>
    <w:p ns2:paraId="506BDF9C" ns2:textId="77777777" w:rsidR="001B5080" w:rsidRDefault="00000000">
      <w:pPr>
        <w:rPr>
          <w:lang w:eastAsia="zh-CN"/>
        </w:rPr>
      </w:pPr>
      <w:r>
        <w:t>需要注意的是，TensorRT 的加速收益主要体现在检测推理阶段，端到端系统延迟还会受到视频读取、批次收集、ByteTrack 更新、绘制显示和结果写入等环节影响。因此，即使 engine 将单帧推理延迟降至 3.98 ms，在单批次容量较大时，系统整体延迟仍可能被凑批等待主导。这也说明模型加速和调度策略需要配合优化，单独提高推理速度并不能完全消除在线处理延迟。</w:t>
      </w:r>
      <w:r>
        <w:t xml:space="preserve"> [9], [10]</w:t>
      </w:r>
    </w:p>
    <w:p ns2:paraId="3EB2004F" ns2:textId="77777777" w:rsidR="00E32F36" w:rsidRPr="00865340" w:rsidRDefault="00E32F36" w:rsidP="00E32F36">
      <w:pPr>
        <w:jc w:val="center"/>
        <w:rPr>
          <w:rFonts w:ascii="华文宋体" w:eastAsia="华文宋体" w:hAnsi="华文宋体"/>
        </w:rPr>
      </w:pPr>
      <w:r>
        <w:t>表 5-3 TensorRT engine 与 pt 模型推理性能对比</w:t>
      </w:r>
    </w:p>
    <w:tbl>
      <w:tblPr>
        <w:tblStyle w:val="TableGrid"/>
        <w:tblpPr w:leftFromText="180" w:rightFromText="180" w:vertAnchor="text" w:horzAnchor="margin" w:tblpXSpec="center" w:tblpY="43"/>
        <w:tblW w:w="0" w:type="auto"/>
        <w:tblLook w:val="04A0" w:firstRow="1" w:lastRow="0" w:firstColumn="1" w:lastColumn="0" w:noHBand="0" w:noVBand="1"/>
      </w:tblPr>
      <w:tblGrid>
        <w:gridCol w:w="1872"/>
        <w:gridCol w:w="1440"/>
        <w:gridCol w:w="1728"/>
        <w:gridCol w:w="3600"/>
      </w:tblGrid>
      <w:tr w:rsidR="00E32F36" w:rsidRPr="00865340" ns2:paraId="2635A7F5" ns2:textId="77777777" w:rsidTr="00E32F36">
        <w:tc>
          <w:tcPr>
            <w:tcW w:w="1872" w:type="dxa"/>
            <w:vAlign w:val="center"/>
          </w:tcPr>
          <w:p ns2:paraId="2FBFF789" ns2:textId="77777777" w:rsidR="00E32F36" w:rsidRPr="00865340" w:rsidRDefault="00E32F36" w:rsidP="00E32F36">
            <w:pPr>
              <w:jc w:val="center"/>
              <w:rPr>
                <w:rFonts w:ascii="华文宋体" w:eastAsia="华文宋体" w:hAnsi="华文宋体"/>
              </w:rPr>
            </w:pPr>
            <w:r>
              <w:t>模型格式</w:t>
            </w:r>
          </w:p>
        </w:tc>
        <w:tc>
          <w:tcPr>
            <w:tcW w:w="1440" w:type="dxa"/>
            <w:vAlign w:val="center"/>
          </w:tcPr>
          <w:p ns2:paraId="72881BB5" ns2:textId="77777777" w:rsidR="00E32F36" w:rsidRPr="00865340" w:rsidRDefault="00E32F36" w:rsidP="00E32F36">
            <w:pPr>
              <w:jc w:val="center"/>
              <w:rPr>
                <w:rFonts w:ascii="华文宋体" w:eastAsia="华文宋体" w:hAnsi="华文宋体"/>
              </w:rPr>
            </w:pPr>
            <w:r>
              <w:t>FPS</w:t>
            </w:r>
          </w:p>
        </w:tc>
        <w:tc>
          <w:tcPr>
            <w:tcW w:w="1728" w:type="dxa"/>
            <w:vAlign w:val="center"/>
          </w:tcPr>
          <w:p ns2:paraId="6A9BDFE5" ns2:textId="77777777" w:rsidR="00E32F36" w:rsidRPr="00865340" w:rsidRDefault="00E32F36" w:rsidP="00E32F36">
            <w:pPr>
              <w:jc w:val="center"/>
              <w:rPr>
                <w:rFonts w:ascii="华文宋体" w:eastAsia="华文宋体" w:hAnsi="华文宋体"/>
              </w:rPr>
            </w:pPr>
            <w:r>
              <w:t>单帧延迟/ms</w:t>
            </w:r>
          </w:p>
        </w:tc>
        <w:tc>
          <w:tcPr>
            <w:tcW w:w="3600" w:type="dxa"/>
            <w:vAlign w:val="center"/>
          </w:tcPr>
          <w:p ns2:paraId="78E938D1" ns2:textId="77777777" w:rsidR="00E32F36" w:rsidRPr="00865340" w:rsidRDefault="00E32F36" w:rsidP="00E32F36">
            <w:pPr>
              <w:jc w:val="center"/>
              <w:rPr>
                <w:rFonts w:ascii="华文宋体" w:eastAsia="华文宋体" w:hAnsi="华文宋体"/>
              </w:rPr>
            </w:pPr>
            <w:r>
              <w:t>相对 pt 的变化</w:t>
            </w:r>
          </w:p>
        </w:tc>
      </w:tr>
      <w:tr w:rsidR="00E32F36" w:rsidRPr="00865340" ns2:paraId="5FA19FC9" ns2:textId="77777777" w:rsidTr="00E32F36">
        <w:tc>
          <w:tcPr>
            <w:tcW w:w="1872" w:type="dxa"/>
            <w:vAlign w:val="center"/>
          </w:tcPr>
          <w:p ns2:paraId="7379298F" ns2:textId="77777777" w:rsidR="00E32F36" w:rsidRPr="00865340" w:rsidRDefault="00E32F36" w:rsidP="00E32F36">
            <w:pPr>
              <w:jc w:val="center"/>
              <w:rPr>
                <w:rFonts w:ascii="华文宋体" w:eastAsia="华文宋体" w:hAnsi="华文宋体"/>
              </w:rPr>
            </w:pPr>
            <w:r>
              <w:t>pt</w:t>
            </w:r>
          </w:p>
        </w:tc>
        <w:tc>
          <w:tcPr>
            <w:tcW w:w="1440" w:type="dxa"/>
            <w:vAlign w:val="center"/>
          </w:tcPr>
          <w:p ns2:paraId="0A3C3EB3" ns2:textId="77777777" w:rsidR="00E32F36" w:rsidRPr="00865340" w:rsidRDefault="00E32F36" w:rsidP="00E32F36">
            <w:pPr>
              <w:jc w:val="center"/>
              <w:rPr>
                <w:rFonts w:ascii="华文宋体" w:eastAsia="华文宋体" w:hAnsi="华文宋体"/>
              </w:rPr>
            </w:pPr>
            <w:r>
              <w:t>36.68</w:t>
            </w:r>
          </w:p>
        </w:tc>
        <w:tc>
          <w:tcPr>
            <w:tcW w:w="1728" w:type="dxa"/>
            <w:vAlign w:val="center"/>
          </w:tcPr>
          <w:p ns2:paraId="443E144C" ns2:textId="77777777" w:rsidR="00E32F36" w:rsidRPr="00865340" w:rsidRDefault="00E32F36" w:rsidP="00E32F36">
            <w:pPr>
              <w:jc w:val="center"/>
              <w:rPr>
                <w:rFonts w:ascii="华文宋体" w:eastAsia="华文宋体" w:hAnsi="华文宋体"/>
              </w:rPr>
            </w:pPr>
            <w:r>
              <w:t>27.26</w:t>
            </w:r>
          </w:p>
        </w:tc>
        <w:tc>
          <w:tcPr>
            <w:tcW w:w="3600" w:type="dxa"/>
            <w:vAlign w:val="center"/>
          </w:tcPr>
          <w:p ns2:paraId="1C9D7516" ns2:textId="77777777" w:rsidR="00E32F36" w:rsidRPr="00865340" w:rsidRDefault="00E32F36" w:rsidP="00E32F36">
            <w:pPr>
              <w:jc w:val="center"/>
              <w:rPr>
                <w:rFonts w:ascii="华文宋体" w:eastAsia="华文宋体" w:hAnsi="华文宋体"/>
              </w:rPr>
            </w:pPr>
            <w:r>
              <w:t>基准</w:t>
            </w:r>
          </w:p>
        </w:tc>
      </w:tr>
      <w:tr w:rsidR="00E32F36" w:rsidRPr="00865340" ns2:paraId="00C142FF" ns2:textId="77777777" w:rsidTr="00E32F36">
        <w:tc>
          <w:tcPr>
            <w:tcW w:w="1872" w:type="dxa"/>
            <w:vAlign w:val="center"/>
          </w:tcPr>
          <w:p ns2:paraId="567BD735" ns2:textId="77777777" w:rsidR="00E32F36" w:rsidRPr="00865340" w:rsidRDefault="00E32F36" w:rsidP="00E32F36">
            <w:pPr>
              <w:jc w:val="center"/>
              <w:rPr>
                <w:rFonts w:ascii="华文宋体" w:eastAsia="华文宋体" w:hAnsi="华文宋体"/>
              </w:rPr>
            </w:pPr>
            <w:r>
              <w:t>TensorRT engine</w:t>
            </w:r>
          </w:p>
        </w:tc>
        <w:tc>
          <w:tcPr>
            <w:tcW w:w="1440" w:type="dxa"/>
            <w:vAlign w:val="center"/>
          </w:tcPr>
          <w:p ns2:paraId="67FBE963" ns2:textId="77777777" w:rsidR="00E32F36" w:rsidRPr="00865340" w:rsidRDefault="00E32F36" w:rsidP="00E32F36">
            <w:pPr>
              <w:jc w:val="center"/>
              <w:rPr>
                <w:rFonts w:ascii="华文宋体" w:eastAsia="华文宋体" w:hAnsi="华文宋体"/>
              </w:rPr>
            </w:pPr>
            <w:r>
              <w:t>250.96</w:t>
            </w:r>
          </w:p>
        </w:tc>
        <w:tc>
          <w:tcPr>
            <w:tcW w:w="1728" w:type="dxa"/>
            <w:vAlign w:val="center"/>
          </w:tcPr>
          <w:p ns2:paraId="463572B3" ns2:textId="77777777" w:rsidR="00E32F36" w:rsidRPr="00865340" w:rsidRDefault="00E32F36" w:rsidP="00E32F36">
            <w:pPr>
              <w:jc w:val="center"/>
              <w:rPr>
                <w:rFonts w:ascii="华文宋体" w:eastAsia="华文宋体" w:hAnsi="华文宋体"/>
              </w:rPr>
            </w:pPr>
            <w:r>
              <w:t>3.98</w:t>
            </w:r>
          </w:p>
        </w:tc>
        <w:tc>
          <w:tcPr>
            <w:tcW w:w="3600" w:type="dxa"/>
            <w:vAlign w:val="center"/>
          </w:tcPr>
          <w:p ns2:paraId="0B7E20E9" ns2:textId="77777777" w:rsidR="00E32F36" w:rsidRPr="00865340" w:rsidRDefault="00E32F36" w:rsidP="00E32F36">
            <w:pPr>
              <w:rPr>
                <w:rFonts w:ascii="华文宋体" w:eastAsia="华文宋体" w:hAnsi="华文宋体"/>
                <w:lang w:eastAsia="zh-CN"/>
              </w:rPr>
            </w:pPr>
            <w:r>
              <w:t>FPS 提升约 6.84 倍，延迟降低约 85.4%</w:t>
            </w:r>
          </w:p>
        </w:tc>
      </w:tr>
    </w:tbl>
    <w:p ns2:paraId="0204D36F" ns2:textId="4AB0990E" w:rsidR="00E32F36" w:rsidRPr="00E32F36" w:rsidRDefault="00E32F36" w:rsidP="00E32F36">
      <w:pPr>
        <w:ind w:firstLine="0"/>
        <w:rPr>
          <w:rFonts w:hint="eastAsia"/>
          <w:lang w:eastAsia="zh-CN"/>
        </w:rPr>
      </w:pPr>
    </w:p>
    <w:p ns2:paraId="556E3B7D" ns2:textId="2D0145B0" w:rsidR="00284F17" w:rsidRPr="00865340" w:rsidRDefault="00000000">
      <w:pPr>
        <w:spacing w:after="120" w:line="300" w:lineRule="auto"/>
        <w:jc w:val="center"/>
        <w:rPr>
          <w:rFonts w:ascii="华文宋体" w:eastAsia="华文宋体" w:hAnsi="华文宋体"/>
          <w:lang w:eastAsia="zh-CN"/>
        </w:rPr>
      </w:pPr>
      <w:r w:rsidRPr="00865340">
        <w:rPr>
          <w:rFonts w:ascii="华文宋体" w:eastAsia="华文宋体" w:hAnsi="华文宋体"/>
          <w:noProof/>
        </w:rPr>
        <w:drawing>
          <ns4:inline distT="0" distB="0" distL="0" distR="0" ns5:anchorId="021A527F" ns5:editId="2C7EF9C7">
            <ns4:extent cx="4476750" cy="2938103"/>
            <ns4:effectExtent l="0" t="0" r="0" b="0"/>
            <ns4:docPr id="3" name="Picture 3"/>
            <ns4:cNvGraphicFramePr>
              <ns6:graphicFrameLocks noChangeAspect="1"/>
            </ns4:cNvGraphicFramePr>
            <ns6:graphic>
              <ns6:graphicData uri="http://schemas.openxmlformats.org/drawingml/2006/picture">
                <ns7:pic>
                  <ns7:nvPicPr>
                    <ns7:cNvPr id="0" name="engine_vs_pt_fps.png"/>
                    <ns7:cNvPicPr/>
                  </ns7:nvPicPr>
                  <ns7:blipFill>
                    <ns6:blip ns3:embed="rId30"/>
                    <ns6:stretch>
                      <ns6:fillRect/>
                    </ns6:stretch>
                  </ns7:blipFill>
                  <ns7:spPr>
                    <ns6:xfrm>
                      <ns6:off x="0" y="0"/>
                      <ns6:ext cx="4476750" cy="2938103"/>
                    </ns6:xfrm>
                    <ns6:prstGeom prst="rect">
                      <ns6:avLst/>
                    </ns6:prstGeom>
                  </ns7:spPr>
                </ns7:pic>
              </ns6:graphicData>
            </ns6:graphic>
          </ns4:inline>
        </w:drawing>
      </w:r>
    </w:p>
    <w:p ns2:paraId="00ECFFC2" ns2:textId="29FFADD4" w:rsidR="00284F17" w:rsidRPr="00865340" w:rsidRDefault="00000000" w:rsidP="00805C79">
      <w:pPr>
        <w:ind w:firstLine="0"/>
        <w:jc w:val="center"/>
        <w:rPr>
          <w:rFonts w:ascii="华文宋体" w:eastAsia="华文宋体" w:hAnsi="华文宋体"/>
        </w:rPr>
      </w:pPr>
      <w:r>
        <w:t>图 5-3 pt 模型与 TensorRT engine 的平均 FPS 对比</w:t>
      </w:r>
    </w:p>
    <w:p ns2:paraId="1F1C64AF" ns2: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lastRenderedPageBreak/>
        <w:drawing>
          <ns4:inline distT="0" distB="0" distL="0" distR="0" ns5:anchorId="6EAD2931" ns5:editId="2A64BB9F">
            <ns4:extent cx="4451350" cy="2921433"/>
            <ns4:effectExtent l="0" t="0" r="6350" b="0"/>
            <ns4:docPr id="4" name="Picture 4"/>
            <ns4:cNvGraphicFramePr>
              <ns6:graphicFrameLocks noChangeAspect="1"/>
            </ns4:cNvGraphicFramePr>
            <ns6:graphic>
              <ns6:graphicData uri="http://schemas.openxmlformats.org/drawingml/2006/picture">
                <ns7:pic>
                  <ns7:nvPicPr>
                    <ns7:cNvPr id="0" name="engine_vs_pt_latency.png"/>
                    <ns7:cNvPicPr/>
                  </ns7:nvPicPr>
                  <ns7:blipFill>
                    <ns6:blip ns3:embed="rId31"/>
                    <ns6:stretch>
                      <ns6:fillRect/>
                    </ns6:stretch>
                  </ns7:blipFill>
                  <ns7:spPr>
                    <ns6:xfrm>
                      <ns6:off x="0" y="0"/>
                      <ns6:ext cx="4461365" cy="2928006"/>
                    </ns6:xfrm>
                    <ns6:prstGeom prst="rect">
                      <ns6:avLst/>
                    </ns6:prstGeom>
                  </ns7:spPr>
                </ns7:pic>
              </ns6:graphicData>
            </ns6:graphic>
          </ns4:inline>
        </w:drawing>
      </w:r>
    </w:p>
    <w:p ns2:paraId="1F4F51B0" ns2:textId="77777777" w:rsidR="00284F17" w:rsidRPr="00865340" w:rsidRDefault="00000000">
      <w:pPr>
        <w:jc w:val="center"/>
        <w:rPr>
          <w:rFonts w:ascii="华文宋体" w:eastAsia="华文宋体" w:hAnsi="华文宋体"/>
          <w:lang w:eastAsia="zh-CN"/>
        </w:rPr>
      </w:pPr>
      <w:r>
        <w:t>图 5-4 pt 模型与 TensorRT engine 的单帧延迟对比</w:t>
      </w:r>
    </w:p>
    <w:p ns2:paraId="40FD9030" ns2:textId="77777777" w:rsidR="00284F17" w:rsidRPr="00865340" w:rsidRDefault="00000000">
      <w:pPr>
        <w:pStyle w:val="Heading2"/>
        <w:rPr>
          <w:rFonts w:ascii="华文宋体" w:eastAsia="华文宋体" w:hAnsi="华文宋体"/>
          <w:lang w:eastAsia="zh-CN"/>
        </w:rPr>
      </w:pPr>
      <w:r>
        <w:t>5.5 输入分辨率对区域计数结果的影响</w:t>
      </w:r>
    </w:p>
    <w:p ns2:paraId="5A9148F5" ns2:textId="77777777" w:rsidR="00284F17" w:rsidRPr="00865340" w:rsidRDefault="00000000">
      <w:pPr>
        <w:rPr>
          <w:rFonts w:ascii="华文宋体" w:eastAsia="华文宋体" w:hAnsi="华文宋体"/>
          <w:lang w:eastAsia="zh-CN"/>
        </w:rPr>
      </w:pPr>
      <w:r>
        <w:t>输入分辨率实验分别统计 640 与 1280 两种输入分辨率下的区域计数结果。实验将区域划分为“远景小目标”和“近景”两类统计区域，用于观察输入分辨率对不同尺度目标识别结果的影响。</w:t>
      </w:r>
    </w:p>
    <w:p ns2:paraId="12A8B420" ns2:textId="77777777" w:rsidR="00284F17" w:rsidRPr="00865340" w:rsidRDefault="00000000">
      <w:pPr>
        <w:jc w:val="center"/>
        <w:rPr>
          <w:rFonts w:ascii="华文宋体" w:eastAsia="华文宋体" w:hAnsi="华文宋体"/>
          <w:lang w:eastAsia="zh-CN"/>
        </w:rPr>
      </w:pPr>
      <w:r>
        <w:t>表 5-4 不同输入分辨率下的区域计数统计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ns2:paraId="0B381FB6" ns2:textId="77777777" w:rsidTr="0015281E">
        <w:trPr>
          <w:jc w:val="center"/>
        </w:trPr>
        <w:tc>
          <w:tcPr>
            <w:tcW w:w="1609" w:type="dxa"/>
            <w:vAlign w:val="center"/>
          </w:tcPr>
          <w:p ns2:paraId="6D12F049" ns2:textId="77777777" w:rsidR="00284F17" w:rsidRPr="00865340" w:rsidRDefault="00000000">
            <w:pPr>
              <w:jc w:val="center"/>
              <w:rPr>
                <w:rFonts w:ascii="华文宋体" w:eastAsia="华文宋体" w:hAnsi="华文宋体"/>
              </w:rPr>
            </w:pPr>
            <w:r>
              <w:t>输入分辨率</w:t>
            </w:r>
          </w:p>
        </w:tc>
        <w:tc>
          <w:tcPr>
            <w:tcW w:w="1296" w:type="dxa"/>
            <w:vAlign w:val="center"/>
          </w:tcPr>
          <w:p ns2:paraId="0A99175C" ns2:textId="77777777" w:rsidR="00284F17" w:rsidRPr="00865340" w:rsidRDefault="00000000">
            <w:pPr>
              <w:jc w:val="center"/>
              <w:rPr>
                <w:rFonts w:ascii="华文宋体" w:eastAsia="华文宋体" w:hAnsi="华文宋体"/>
              </w:rPr>
            </w:pPr>
            <w:r>
              <w:t>运行耗时/s</w:t>
            </w:r>
          </w:p>
        </w:tc>
        <w:tc>
          <w:tcPr>
            <w:tcW w:w="1656" w:type="dxa"/>
            <w:vAlign w:val="center"/>
          </w:tcPr>
          <w:p ns2:paraId="2E21DB32" ns2:textId="77777777" w:rsidR="00284F17" w:rsidRPr="00865340" w:rsidRDefault="00000000">
            <w:pPr>
              <w:jc w:val="center"/>
              <w:rPr>
                <w:rFonts w:ascii="华文宋体" w:eastAsia="华文宋体" w:hAnsi="华文宋体"/>
              </w:rPr>
            </w:pPr>
            <w:r>
              <w:t>远景小目标平均数</w:t>
            </w:r>
          </w:p>
        </w:tc>
        <w:tc>
          <w:tcPr>
            <w:tcW w:w="1656" w:type="dxa"/>
            <w:vAlign w:val="center"/>
          </w:tcPr>
          <w:p ns2:paraId="63E2DE89" ns2:textId="77777777" w:rsidR="00284F17" w:rsidRPr="00865340" w:rsidRDefault="00000000">
            <w:pPr>
              <w:jc w:val="center"/>
              <w:rPr>
                <w:rFonts w:ascii="华文宋体" w:eastAsia="华文宋体" w:hAnsi="华文宋体"/>
              </w:rPr>
            </w:pPr>
            <w:r>
              <w:t>远景小目标最大数</w:t>
            </w:r>
          </w:p>
        </w:tc>
        <w:tc>
          <w:tcPr>
            <w:tcW w:w="1440" w:type="dxa"/>
            <w:vAlign w:val="center"/>
          </w:tcPr>
          <w:p ns2:paraId="118011A7" ns2:textId="77777777" w:rsidR="00284F17" w:rsidRPr="00865340" w:rsidRDefault="00000000">
            <w:pPr>
              <w:jc w:val="center"/>
              <w:rPr>
                <w:rFonts w:ascii="华文宋体" w:eastAsia="华文宋体" w:hAnsi="华文宋体"/>
              </w:rPr>
            </w:pPr>
            <w:r>
              <w:t>近景平均数</w:t>
            </w:r>
          </w:p>
        </w:tc>
        <w:tc>
          <w:tcPr>
            <w:tcW w:w="1440" w:type="dxa"/>
            <w:vAlign w:val="center"/>
          </w:tcPr>
          <w:p ns2:paraId="7931EC03" ns2:textId="77777777" w:rsidR="00284F17" w:rsidRPr="00865340" w:rsidRDefault="00000000">
            <w:pPr>
              <w:jc w:val="center"/>
              <w:rPr>
                <w:rFonts w:ascii="华文宋体" w:eastAsia="华文宋体" w:hAnsi="华文宋体"/>
              </w:rPr>
            </w:pPr>
            <w:r>
              <w:t>近景最大数</w:t>
            </w:r>
          </w:p>
        </w:tc>
      </w:tr>
      <w:tr w:rsidR="00284F17" w:rsidRPr="00865340" ns2:paraId="3780A1F5" ns2:textId="77777777" w:rsidTr="0015281E">
        <w:trPr>
          <w:jc w:val="center"/>
        </w:trPr>
        <w:tc>
          <w:tcPr>
            <w:tcW w:w="1609" w:type="dxa"/>
            <w:vAlign w:val="center"/>
          </w:tcPr>
          <w:p ns2:paraId="03253CE6" ns2:textId="77777777" w:rsidR="00284F17" w:rsidRPr="00865340" w:rsidRDefault="00000000">
            <w:pPr>
              <w:jc w:val="center"/>
              <w:rPr>
                <w:rFonts w:ascii="华文宋体" w:eastAsia="华文宋体" w:hAnsi="华文宋体"/>
                <w:lang w:eastAsia="zh-CN"/>
              </w:rPr>
            </w:pPr>
            <w:r>
              <w:t>640x640</w:t>
            </w:r>
          </w:p>
        </w:tc>
        <w:tc>
          <w:tcPr>
            <w:tcW w:w="1296" w:type="dxa"/>
            <w:vAlign w:val="center"/>
          </w:tcPr>
          <w:p ns2:paraId="469DE460" ns2:textId="77777777" w:rsidR="00284F17" w:rsidRPr="00865340" w:rsidRDefault="00000000">
            <w:pPr>
              <w:jc w:val="center"/>
              <w:rPr>
                <w:rFonts w:ascii="华文宋体" w:eastAsia="华文宋体" w:hAnsi="华文宋体"/>
              </w:rPr>
            </w:pPr>
            <w:r>
              <w:t>11.3</w:t>
            </w:r>
          </w:p>
        </w:tc>
        <w:tc>
          <w:tcPr>
            <w:tcW w:w="1656" w:type="dxa"/>
            <w:vAlign w:val="center"/>
          </w:tcPr>
          <w:p ns2:paraId="324EFFC9" ns2:textId="77777777" w:rsidR="00284F17" w:rsidRPr="00865340" w:rsidRDefault="00000000">
            <w:pPr>
              <w:jc w:val="center"/>
              <w:rPr>
                <w:rFonts w:ascii="华文宋体" w:eastAsia="华文宋体" w:hAnsi="华文宋体"/>
              </w:rPr>
            </w:pPr>
            <w:r>
              <w:t>0.30</w:t>
            </w:r>
          </w:p>
        </w:tc>
        <w:tc>
          <w:tcPr>
            <w:tcW w:w="1656" w:type="dxa"/>
            <w:vAlign w:val="center"/>
          </w:tcPr>
          <w:p ns2:paraId="1BB78263" ns2:textId="77777777" w:rsidR="00284F17" w:rsidRPr="00865340" w:rsidRDefault="00000000">
            <w:pPr>
              <w:jc w:val="center"/>
              <w:rPr>
                <w:rFonts w:ascii="华文宋体" w:eastAsia="华文宋体" w:hAnsi="华文宋体"/>
              </w:rPr>
            </w:pPr>
            <w:r>
              <w:t>1</w:t>
            </w:r>
          </w:p>
        </w:tc>
        <w:tc>
          <w:tcPr>
            <w:tcW w:w="1440" w:type="dxa"/>
            <w:vAlign w:val="center"/>
          </w:tcPr>
          <w:p ns2:paraId="6A11C490" ns2:textId="77777777" w:rsidR="00284F17" w:rsidRPr="00865340" w:rsidRDefault="00000000">
            <w:pPr>
              <w:jc w:val="center"/>
              <w:rPr>
                <w:rFonts w:ascii="华文宋体" w:eastAsia="华文宋体" w:hAnsi="华文宋体"/>
              </w:rPr>
            </w:pPr>
            <w:r>
              <w:t>17.24</w:t>
            </w:r>
          </w:p>
        </w:tc>
        <w:tc>
          <w:tcPr>
            <w:tcW w:w="1440" w:type="dxa"/>
            <w:vAlign w:val="center"/>
          </w:tcPr>
          <w:p ns2:paraId="46AEB5C8" ns2:textId="77777777" w:rsidR="00284F17" w:rsidRPr="00865340" w:rsidRDefault="00000000">
            <w:pPr>
              <w:jc w:val="center"/>
              <w:rPr>
                <w:rFonts w:ascii="华文宋体" w:eastAsia="华文宋体" w:hAnsi="华文宋体"/>
              </w:rPr>
            </w:pPr>
            <w:r>
              <w:t>21</w:t>
            </w:r>
          </w:p>
        </w:tc>
      </w:tr>
      <w:tr w:rsidR="00284F17" w:rsidRPr="00865340" ns2:paraId="2A671F41" ns2:textId="77777777" w:rsidTr="0015281E">
        <w:trPr>
          <w:jc w:val="center"/>
        </w:trPr>
        <w:tc>
          <w:tcPr>
            <w:tcW w:w="1609" w:type="dxa"/>
            <w:vAlign w:val="center"/>
          </w:tcPr>
          <w:p ns2:paraId="5CD207D9" ns2:textId="77777777" w:rsidR="00284F17" w:rsidRPr="00865340" w:rsidRDefault="00000000">
            <w:pPr>
              <w:jc w:val="center"/>
              <w:rPr>
                <w:rFonts w:ascii="华文宋体" w:eastAsia="华文宋体" w:hAnsi="华文宋体"/>
                <w:lang w:eastAsia="zh-CN"/>
              </w:rPr>
            </w:pPr>
            <w:r>
              <w:t>1280x640</w:t>
            </w:r>
          </w:p>
        </w:tc>
        <w:tc>
          <w:tcPr>
            <w:tcW w:w="1296" w:type="dxa"/>
            <w:vAlign w:val="center"/>
          </w:tcPr>
          <w:p ns2:paraId="0083F37E" ns2:textId="77777777" w:rsidR="00284F17" w:rsidRPr="00865340" w:rsidRDefault="00000000">
            <w:pPr>
              <w:jc w:val="center"/>
              <w:rPr>
                <w:rFonts w:ascii="华文宋体" w:eastAsia="华文宋体" w:hAnsi="华文宋体"/>
              </w:rPr>
            </w:pPr>
            <w:r>
              <w:t>12.6</w:t>
            </w:r>
          </w:p>
        </w:tc>
        <w:tc>
          <w:tcPr>
            <w:tcW w:w="1656" w:type="dxa"/>
            <w:vAlign w:val="center"/>
          </w:tcPr>
          <w:p ns2:paraId="6120CC36" ns2:textId="77777777" w:rsidR="00284F17" w:rsidRPr="00865340" w:rsidRDefault="00000000">
            <w:pPr>
              <w:jc w:val="center"/>
              <w:rPr>
                <w:rFonts w:ascii="华文宋体" w:eastAsia="华文宋体" w:hAnsi="华文宋体"/>
              </w:rPr>
            </w:pPr>
            <w:r>
              <w:t>7.51</w:t>
            </w:r>
          </w:p>
        </w:tc>
        <w:tc>
          <w:tcPr>
            <w:tcW w:w="1656" w:type="dxa"/>
            <w:vAlign w:val="center"/>
          </w:tcPr>
          <w:p ns2:paraId="42473099" ns2:textId="77777777" w:rsidR="00284F17" w:rsidRPr="00865340" w:rsidRDefault="00000000">
            <w:pPr>
              <w:jc w:val="center"/>
              <w:rPr>
                <w:rFonts w:ascii="华文宋体" w:eastAsia="华文宋体" w:hAnsi="华文宋体"/>
              </w:rPr>
            </w:pPr>
            <w:r>
              <w:t>16</w:t>
            </w:r>
          </w:p>
        </w:tc>
        <w:tc>
          <w:tcPr>
            <w:tcW w:w="1440" w:type="dxa"/>
            <w:vAlign w:val="center"/>
          </w:tcPr>
          <w:p ns2:paraId="402041FC" ns2:textId="77777777" w:rsidR="00284F17" w:rsidRPr="00865340" w:rsidRDefault="00000000">
            <w:pPr>
              <w:jc w:val="center"/>
              <w:rPr>
                <w:rFonts w:ascii="华文宋体" w:eastAsia="华文宋体" w:hAnsi="华文宋体"/>
              </w:rPr>
            </w:pPr>
            <w:r>
              <w:t>19.49</w:t>
            </w:r>
          </w:p>
        </w:tc>
        <w:tc>
          <w:tcPr>
            <w:tcW w:w="1440" w:type="dxa"/>
            <w:vAlign w:val="center"/>
          </w:tcPr>
          <w:p ns2:paraId="309049AC" ns2:textId="77777777" w:rsidR="00284F17" w:rsidRPr="00865340" w:rsidRDefault="00000000">
            <w:pPr>
              <w:jc w:val="center"/>
              <w:rPr>
                <w:rFonts w:ascii="华文宋体" w:eastAsia="华文宋体" w:hAnsi="华文宋体"/>
              </w:rPr>
            </w:pPr>
            <w:r>
              <w:t>25</w:t>
            </w:r>
          </w:p>
        </w:tc>
      </w:tr>
    </w:tbl>
    <w:p ns2:paraId="5126DD4D" ns2:textId="77777777" w:rsidR="00284F17" w:rsidRPr="00865340" w:rsidRDefault="00284F17" w:rsidP="00634C1D">
      <w:pPr>
        <w:spacing w:after="120" w:line="300" w:lineRule="auto"/>
        <w:ind w:firstLine="0"/>
        <w:rPr>
          <w:rFonts w:ascii="华文宋体" w:eastAsia="华文宋体" w:hAnsi="华文宋体" w:hint="eastAsia"/>
          <w:lang w:eastAsia="zh-CN"/>
        </w:rPr>
      </w:pPr>
    </w:p>
    <w:p ns2:paraId="5B04A0E6" ns2:textId="77777777" w:rsidR="00284F17" w:rsidRPr="00865340" w:rsidRDefault="00000000">
      <w:pPr>
        <w:rPr>
          <w:rFonts w:ascii="华文宋体" w:eastAsia="华文宋体" w:hAnsi="华文宋体"/>
          <w:lang w:eastAsia="zh-CN"/>
        </w:rPr>
      </w:pPr>
      <w:r>
        <w:t>实验结果表明，提高输入分辨率对远景小目标的识别改善最明显。输入分辨率为 640 时，远景小目标平均识别数仅为 0.30，最大值为 1；输入分辨率为 1280 时，远景小目标平均识别数提高到 7.51，最大值达到 16。相比之下，近景区域平均识别数从 17.24 提高到 19.49，提升幅度相对较小。</w:t>
      </w:r>
    </w:p>
    <w:p ns2:paraId="5B9D6DCC" ns2:textId="3FB0B252" w:rsidR="00284F17" w:rsidRDefault="00000000">
      <w:pPr>
        <w:rPr>
          <w:rFonts w:ascii="华文宋体" w:eastAsia="华文宋体" w:hAnsi="华文宋体" w:cs="MS Mincho"/>
          <w:lang w:eastAsia="zh-CN"/>
        </w:rPr>
      </w:pPr>
      <w:r>
        <w:t>该结果说明，高分辨率主要提升了远距离、小尺度目标的检测能力，而对近景较大目标的收益有限。同时，1280 输入分辨率实验耗时为 12.6 s，640 输入分辨率实验耗时为 11.3 s，高分辨率带来一定运行时间增加。因此，在实时监控场景中，若目标主要位于近景或对低延迟要求较高，可优先选择 640；若需要关注远景小目标或漏检代价较高，则 1280 更适合作为检测分辨率。</w:t>
      </w:r>
      <w:r>
        <w:t xml:space="preserve"> [3], [12]</w:t>
      </w:r>
    </w:p>
    <w:p ns2:paraId="418A0792" ns2:textId="4CEB7CA3" w:rsidR="001B5080" w:rsidRDefault="00000000">
      <w:pPr>
        <w:rPr>
          <w:lang w:eastAsia="zh-CN"/>
        </w:rPr>
      </w:pPr>
      <w:r>
        <w:t xml:space="preserve">产生该结果的原因在于输入分辨率直接决定了目标在网络输入特征图中的有效像素规模。远景小目标在 640 分辨率下只占较少像素，经过网络下采样后，其边缘、纹理和形状信息更容易被压缩甚至丢失，导致置信度不足或被 NMS 过滤 [3], [12]；当输入分辨率提高到 1280 后，同一远景目标在输入图像和中间特征图上占据更多像素，检测器能够保留更多局部细节，因此远景小目标的召回明显提升。近景目标本身尺寸较大，在 640 分辨率下已经具有较充分的特征表达，因此继续提高分辨率带来的增益相对有限。</w:t>
      </w:r>
    </w:p>
    <w:p ns2:paraId="67514B6C" ns2:textId="3E9CA2D0" w:rsidR="001B5080" w:rsidRDefault="005B7D89">
      <w:pPr>
        <w:rPr>
          <w:lang w:eastAsia="zh-CN"/>
        </w:rPr>
      </w:pPr>
      <w:r w:rsidRPr="00487DE4">
        <w:rPr>
          <w:rFonts w:ascii="华文宋体" w:eastAsia="华文宋体" w:hAnsi="华文宋体"/>
          <w:lang w:eastAsia="zh-CN"/>
        </w:rPr>
        <w:drawing>
          <ns4:anchor distT="0" distB="0" distL="114300" distR="114300" simplePos="0" relativeHeight="251658240" behindDoc="0" locked="0" layoutInCell="1" allowOverlap="1" ns5:anchorId="399DBBB6" ns5:editId="4F464C1D">
            <ns4:simplePos x="0" y="0"/>
            <ns4:positionH relativeFrom="column">
              <ns4:posOffset>-399415</ns4:posOffset>
            </ns4:positionH>
            <ns4:positionV relativeFrom="paragraph">
              <ns4:posOffset>1473200</ns4:posOffset>
            </ns4:positionV>
            <ns4:extent cx="6819265" cy="3238500"/>
            <ns4:effectExtent l="0" t="0" r="635" b="0"/>
            <ns4:wrapTopAndBottom/>
            <ns4:docPr id="629473353" name="Picture 1"/>
            <ns4:cNvGraphicFramePr>
              <ns6:graphicFrameLocks noChangeAspect="1"/>
            </ns4:cNvGraphicFramePr>
            <ns6:graphic>
              <ns6:graphicData uri="http://schemas.openxmlformats.org/drawingml/2006/picture">
                <ns7:pic>
                  <ns7:nvPicPr>
                    <ns7:cNvPr id="629473353" name=""/>
                    <ns7:cNvPicPr/>
                  </ns7:nvPicPr>
                  <ns7:blipFill>
                    <ns6:blip ns3:embed="rId32"/>
                    <ns6:stretch>
                      <ns6:fillRect/>
                    </ns6:stretch>
                  </ns7:blipFill>
                  <ns7:spPr>
                    <ns6:xfrm>
                      <ns6:off x="0" y="0"/>
                      <ns6:ext cx="6819265" cy="3238500"/>
                    </ns6:xfrm>
                    <ns6:prstGeom prst="rect">
                      <ns6:avLst/>
                    </ns6:prstGeom>
                  </ns7:spPr>
                </ns7:pic>
              </ns6:graphicData>
            </ns6:graphic>
            <ns5:sizeRelH relativeFrom="margin">
              <ns5:pctWidth>0</ns5:pctWidth>
            </ns5:sizeRelH>
            <ns5:sizeRelV relativeFrom="margin">
              <ns5:pctHeight>0</ns5:pctHeight>
            </ns5:sizeRelV>
          </ns4:anchor>
        </w:drawing>
      </w:r>
      <w:r>
        <w:t>运行耗时增加则来自更大的输入张量和更多特征计算。高分辨率会提高预处理缩放、模型前向推理和后处理检测框映射的计算量，也可能增加显存读写压力。由于本文实验中近景目标检测在低分辨率下已较稳定，1280 分辨率的主要价值体现在远景小目标场景；若实际部署更强调低延迟和近景监控，640 分辨率具有更好的实时性；若任务更关注远距离目标漏检问题，则应优先采用 1280 分辨率。</w:t>
      </w:r>
      <w:r>
        <w:t xml:space="preserve"> [3], [12]</w:t>
      </w:r>
    </w:p>
    <w:p ns2:paraId="560560E3" ns2:textId="1A1EC81A" w:rsidR="00CD7B63" w:rsidRDefault="006907D7" w:rsidP="005B7D89">
      <w:pPr>
        <w:jc w:val="center"/>
        <w:rPr>
          <w:rFonts w:ascii="华文宋体" w:eastAsia="华文宋体" w:hAnsi="华文宋体" w:hint="eastAsia"/>
          <w:lang w:eastAsia="zh-CN"/>
        </w:rPr>
      </w:pPr>
      <w:r>
        <w:t>图 5.5.1 默认640分辨率下远景几乎无法识别目标</w:t>
      </w:r>
    </w:p>
    <w:p ns2:paraId="43122BB3" ns2:textId="77777777" w:rsidR="00700077" w:rsidRDefault="00700077" w:rsidP="00CD7B63">
      <w:pPr>
        <w:ind w:firstLine="0"/>
        <w:rPr>
          <w:rFonts w:ascii="华文宋体" w:eastAsia="华文宋体" w:hAnsi="华文宋体"/>
          <w:lang w:eastAsia="zh-CN"/>
        </w:rPr>
      </w:pPr>
    </w:p>
    <w:p ns2:paraId="0475B193" ns2:textId="77777777" w:rsidR="00700077" w:rsidRDefault="00700077" w:rsidP="00CD7B63">
      <w:pPr>
        <w:ind w:firstLine="0"/>
        <w:rPr>
          <w:rFonts w:ascii="华文宋体" w:eastAsia="华文宋体" w:hAnsi="华文宋体"/>
          <w:lang w:eastAsia="zh-CN"/>
        </w:rPr>
      </w:pPr>
    </w:p>
    <w:p ns2:paraId="10C23CD2" ns2:textId="77777777" w:rsidR="00700077" w:rsidRDefault="00700077" w:rsidP="00CD7B63">
      <w:pPr>
        <w:ind w:firstLine="0"/>
        <w:rPr>
          <w:rFonts w:ascii="华文宋体" w:eastAsia="华文宋体" w:hAnsi="华文宋体"/>
          <w:lang w:eastAsia="zh-CN"/>
        </w:rPr>
      </w:pPr>
    </w:p>
    <w:p ns2:paraId="56D65D0A" ns2:textId="66993E0E" w:rsidR="007676AF" w:rsidRPr="00865340" w:rsidRDefault="00700077" w:rsidP="00700077">
      <w:pPr>
        <w:jc w:val="center"/>
        <w:rPr>
          <w:rFonts w:ascii="华文宋体" w:eastAsia="华文宋体" w:hAnsi="华文宋体" w:hint="eastAsia"/>
          <w:lang w:eastAsia="zh-CN"/>
        </w:rPr>
      </w:pPr>
      <w:r w:rsidRPr="008D0138">
        <w:rPr>
          <w:rFonts w:ascii="华文宋体" w:eastAsia="华文宋体" w:hAnsi="华文宋体"/>
          <w:lang w:eastAsia="zh-CN"/>
        </w:rPr>
        <w:lastRenderedPageBreak/>
        <w:drawing>
          <ns4:anchor distT="0" distB="0" distL="114300" distR="114300" simplePos="0" relativeHeight="251663360" behindDoc="0" locked="0" layoutInCell="1" allowOverlap="1" ns5:anchorId="2C79FF1F" ns5:editId="67169596">
            <ns4:simplePos x="0" y="0"/>
            <ns4:positionH relativeFrom="column">
              <ns4:posOffset>6350</ns4:posOffset>
            </ns4:positionH>
            <ns4:positionV relativeFrom="paragraph">
              <ns4:posOffset>63500</ns4:posOffset>
            </ns4:positionV>
            <ns4:extent cx="5792470" cy="2697480"/>
            <ns4:effectExtent l="0" t="0" r="0" b="7620"/>
            <ns4:wrapTopAndBottom/>
            <ns4:docPr id="868559553" name="Picture 1"/>
            <ns4:cNvGraphicFramePr>
              <ns6:graphicFrameLocks noChangeAspect="1"/>
            </ns4:cNvGraphicFramePr>
            <ns6:graphic>
              <ns6:graphicData uri="http://schemas.openxmlformats.org/drawingml/2006/picture">
                <ns7:pic>
                  <ns7:nvPicPr>
                    <ns7:cNvPr id="868559553" name=""/>
                    <ns7:cNvPicPr/>
                  </ns7:nvPicPr>
                  <ns7:blipFill>
                    <ns6:blip ns3:embed="rId33"/>
                    <ns6:stretch>
                      <ns6:fillRect/>
                    </ns6:stretch>
                  </ns7:blipFill>
                  <ns7:spPr>
                    <ns6:xfrm>
                      <ns6:off x="0" y="0"/>
                      <ns6:ext cx="5792470" cy="2697480"/>
                    </ns6:xfrm>
                    <ns6:prstGeom prst="rect">
                      <ns6:avLst/>
                    </ns6:prstGeom>
                  </ns7:spPr>
                </ns7:pic>
              </ns6:graphicData>
            </ns6:graphic>
          </ns4:anchor>
        </w:drawing>
      </w:r>
      <w:r>
        <w:t>图 5.5.2 1280分辨率下远景识别目标能力提升</w:t>
      </w:r>
    </w:p>
    <w:p ns2:paraId="5D752371" ns2:textId="77777777" w:rsidR="00284F17" w:rsidRPr="00865340" w:rsidRDefault="00000000">
      <w:pPr>
        <w:pStyle w:val="Heading2"/>
        <w:rPr>
          <w:rFonts w:ascii="华文宋体" w:eastAsia="华文宋体" w:hAnsi="华文宋体"/>
          <w:lang w:eastAsia="zh-CN"/>
        </w:rPr>
      </w:pPr>
      <w:r>
        <w:t>5.6 显存占用对比</w:t>
      </w:r>
    </w:p>
    <w:p ns2:paraId="71DD8FFF" ns2:textId="77777777" w:rsidR="00284F17" w:rsidRDefault="00000000">
      <w:pPr>
        <w:rPr>
          <w:rFonts w:ascii="华文宋体" w:eastAsia="华文宋体" w:hAnsi="华文宋体" w:cs="MS Mincho"/>
          <w:lang w:eastAsia="zh-CN"/>
        </w:rPr>
      </w:pPr>
      <w:r>
        <w:t>显存实验按并行流水线策略到批内分发策略的顺序采样，每种策略采集 15 s，并在计算稳态平均值时排除前 3 s 的预热阶段。实验统计峰值显存增量、稳态平均显存增量和进程峰值工作集，用于比较不同推理组织方式的资源占用差异。</w:t>
      </w:r>
    </w:p>
    <w:p ns2:paraId="5BEA23B2" ns2:textId="77777777" w:rsidR="003E009E" w:rsidRPr="00BD0379" w:rsidRDefault="00AF1BF0" w:rsidP="00BD0379">
      <w:pPr>
        <w:rPr>
          <w:rFonts w:ascii="华文宋体" w:eastAsia="华文宋体" w:hAnsi="华文宋体" w:cs="MS Mincho"/>
          <w:lang w:eastAsia="zh-CN"/>
        </w:rPr>
      </w:pPr>
      <w:r>
        <w:t>本节中的并行流水线策略是指每一路视频各自维护读入器、推理器、追踪器和保存器，并为每路视频创建独立的 YOLO 推理器；批内分发策略是指多路视频共享一个 YOLO 推理器和批处理推理器，再将检测结果按单帧元数据分发回对应视频流。二者的主要差异在于 GPU 侧推理实例是否按视频源重复创建。</w:t>
      </w:r>
    </w:p>
    <w:p ns2:paraId="40683975" ns2:textId="77777777" w:rsidR="00284F17" w:rsidRPr="00865340" w:rsidRDefault="00000000">
      <w:pPr>
        <w:jc w:val="center"/>
        <w:rPr>
          <w:rFonts w:ascii="华文宋体" w:eastAsia="华文宋体" w:hAnsi="华文宋体"/>
        </w:rPr>
      </w:pPr>
      <w:r>
        <w:t>表 5-5 并行流水线策略与批内分发策略显存占用对比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ns2:paraId="426A0560" ns2:textId="77777777">
        <w:trPr>
          <w:jc w:val="center"/>
        </w:trPr>
        <w:tc>
          <w:tcPr>
            <w:tcW w:w="2232" w:type="dxa"/>
            <w:vAlign w:val="center"/>
          </w:tcPr>
          <w:p>
            <w:r>
              <w:t>策略</w:t>
            </w:r>
          </w:p>
        </w:tc>
        <w:tc>
          <w:tcPr>
            <w:tcW w:w="2088" w:type="dxa"/>
            <w:vAlign w:val="center"/>
          </w:tcPr>
          <w:p ns2:paraId="0279BE11" ns2:textId="77777777" w:rsidR="00284F17" w:rsidRPr="00865340" w:rsidRDefault="00000000">
            <w:pPr>
              <w:jc w:val="center"/>
              <w:rPr>
                <w:rFonts w:ascii="华文宋体" w:eastAsia="华文宋体" w:hAnsi="华文宋体"/>
              </w:rPr>
            </w:pPr>
            <w:r>
              <w:t>峰值显存增量/MiB</w:t>
            </w:r>
          </w:p>
        </w:tc>
        <w:tc>
          <w:tcPr>
            <w:tcW w:w="2376" w:type="dxa"/>
            <w:vAlign w:val="center"/>
          </w:tcPr>
          <w:p ns2:paraId="137D4C40" ns2:textId="77777777" w:rsidR="00284F17" w:rsidRPr="00865340" w:rsidRDefault="00000000">
            <w:pPr>
              <w:jc w:val="center"/>
              <w:rPr>
                <w:rFonts w:ascii="华文宋体" w:eastAsia="华文宋体" w:hAnsi="华文宋体"/>
                <w:lang w:eastAsia="zh-CN"/>
              </w:rPr>
            </w:pPr>
            <w:r>
              <w:t>稳态平均显存增量/MiB</w:t>
            </w:r>
          </w:p>
        </w:tc>
        <w:tc>
          <w:tcPr>
            <w:tcW w:w="1944" w:type="dxa"/>
            <w:vAlign w:val="center"/>
          </w:tcPr>
          <w:p ns2:paraId="48E2DDF6" ns2:textId="77777777" w:rsidR="00284F17" w:rsidRPr="00865340" w:rsidRDefault="00000000">
            <w:pPr>
              <w:jc w:val="center"/>
              <w:rPr>
                <w:rFonts w:ascii="华文宋体" w:eastAsia="华文宋体" w:hAnsi="华文宋体"/>
              </w:rPr>
            </w:pPr>
            <w:r>
              <w:t>进程峰值工作集/MiB</w:t>
            </w:r>
          </w:p>
        </w:tc>
      </w:tr>
      <w:tr w:rsidR="00284F17" w:rsidRPr="00865340" ns2:paraId="2AC7EE8C" ns2:textId="77777777">
        <w:trPr>
          <w:jc w:val="center"/>
        </w:trPr>
        <w:tc>
          <w:tcPr>
            <w:tcW w:w="2232" w:type="dxa"/>
            <w:vAlign w:val="center"/>
          </w:tcPr>
          <w:p>
            <w:r>
              <w:t>并行流水线策略</w:t>
            </w:r>
          </w:p>
        </w:tc>
        <w:tc>
          <w:tcPr>
            <w:tcW w:w="2088" w:type="dxa"/>
            <w:vAlign w:val="center"/>
          </w:tcPr>
          <w:p ns2:paraId="26BB61F2" ns2:textId="77777777" w:rsidR="00284F17" w:rsidRPr="00865340" w:rsidRDefault="00000000">
            <w:pPr>
              <w:jc w:val="center"/>
              <w:rPr>
                <w:rFonts w:ascii="华文宋体" w:eastAsia="华文宋体" w:hAnsi="华文宋体"/>
              </w:rPr>
            </w:pPr>
            <w:r>
              <w:t>682</w:t>
            </w:r>
          </w:p>
        </w:tc>
        <w:tc>
          <w:tcPr>
            <w:tcW w:w="2376" w:type="dxa"/>
            <w:vAlign w:val="center"/>
          </w:tcPr>
          <w:p ns2:paraId="7DA942C6" ns2:textId="77777777" w:rsidR="00284F17" w:rsidRPr="00865340" w:rsidRDefault="00000000">
            <w:pPr>
              <w:jc w:val="center"/>
              <w:rPr>
                <w:rFonts w:ascii="华文宋体" w:eastAsia="华文宋体" w:hAnsi="华文宋体"/>
              </w:rPr>
            </w:pPr>
            <w:r>
              <w:t>671.9</w:t>
            </w:r>
          </w:p>
        </w:tc>
        <w:tc>
          <w:tcPr>
            <w:tcW w:w="1944" w:type="dxa"/>
            <w:vAlign w:val="center"/>
          </w:tcPr>
          <w:p ns2:paraId="6173992B" ns2:textId="77777777" w:rsidR="00284F17" w:rsidRPr="00865340" w:rsidRDefault="00000000">
            <w:pPr>
              <w:jc w:val="center"/>
              <w:rPr>
                <w:rFonts w:ascii="华文宋体" w:eastAsia="华文宋体" w:hAnsi="华文宋体"/>
              </w:rPr>
            </w:pPr>
            <w:r>
              <w:t>630.4</w:t>
            </w:r>
          </w:p>
        </w:tc>
      </w:tr>
      <w:tr w:rsidR="00284F17" w:rsidRPr="00865340" ns2:paraId="728A8CA8" ns2:textId="77777777">
        <w:trPr>
          <w:jc w:val="center"/>
        </w:trPr>
        <w:tc>
          <w:tcPr>
            <w:tcW w:w="2232" w:type="dxa"/>
            <w:vAlign w:val="center"/>
          </w:tcPr>
          <w:p>
            <w:r>
              <w:t>批内分发策略</w:t>
            </w:r>
          </w:p>
        </w:tc>
        <w:tc>
          <w:tcPr>
            <w:tcW w:w="2088" w:type="dxa"/>
            <w:vAlign w:val="center"/>
          </w:tcPr>
          <w:p ns2:paraId="3F3AAAF8" ns2:textId="77777777" w:rsidR="00284F17" w:rsidRPr="00865340" w:rsidRDefault="00000000">
            <w:pPr>
              <w:jc w:val="center"/>
              <w:rPr>
                <w:rFonts w:ascii="华文宋体" w:eastAsia="华文宋体" w:hAnsi="华文宋体"/>
              </w:rPr>
            </w:pPr>
            <w:r>
              <w:t>660</w:t>
            </w:r>
          </w:p>
        </w:tc>
        <w:tc>
          <w:tcPr>
            <w:tcW w:w="2376" w:type="dxa"/>
            <w:vAlign w:val="center"/>
          </w:tcPr>
          <w:p ns2:paraId="48BDB406" ns2:textId="77777777" w:rsidR="00284F17" w:rsidRPr="00865340" w:rsidRDefault="00000000">
            <w:pPr>
              <w:jc w:val="center"/>
              <w:rPr>
                <w:rFonts w:ascii="华文宋体" w:eastAsia="华文宋体" w:hAnsi="华文宋体"/>
              </w:rPr>
            </w:pPr>
            <w:r>
              <w:t>649.5</w:t>
            </w:r>
          </w:p>
        </w:tc>
        <w:tc>
          <w:tcPr>
            <w:tcW w:w="1944" w:type="dxa"/>
            <w:vAlign w:val="center"/>
          </w:tcPr>
          <w:p ns2:paraId="30B03268" ns2:textId="77777777" w:rsidR="00284F17" w:rsidRPr="00865340" w:rsidRDefault="00000000">
            <w:pPr>
              <w:jc w:val="center"/>
              <w:rPr>
                <w:rFonts w:ascii="华文宋体" w:eastAsia="华文宋体" w:hAnsi="华文宋体"/>
              </w:rPr>
            </w:pPr>
            <w:r>
              <w:t>632.0</w:t>
            </w:r>
          </w:p>
        </w:tc>
      </w:tr>
    </w:tbl>
    <w:p ns2:paraId="4842F0CF" ns2:textId="77777777" w:rsidR="00284F17" w:rsidRPr="00865340" w:rsidRDefault="00284F17">
      <w:pPr>
        <w:spacing w:after="120" w:line="300" w:lineRule="auto"/>
        <w:rPr>
          <w:rFonts w:ascii="华文宋体" w:eastAsia="华文宋体" w:hAnsi="华文宋体"/>
        </w:rPr>
      </w:pPr>
    </w:p>
    <w:p ns2:paraId="4B1CFEB4" ns2:textId="77777777" w:rsidR="00284F17" w:rsidRPr="00865340" w:rsidRDefault="00000000">
      <w:pPr>
        <w:rPr>
          <w:rFonts w:ascii="华文宋体" w:eastAsia="华文宋体" w:hAnsi="华文宋体"/>
          <w:lang w:eastAsia="zh-CN"/>
        </w:rPr>
      </w:pPr>
      <w:r>
        <w:t>从显存增量看，并行流水线策略的峰值显存增量为 682 MiB，批内分发策略为 660 MiB，批内分发策略比并行流水线策略低 22 MiB；稳态平均显存增量方面，并行流水线策略为 671.9 MiB，批内分发策略为 649.5 MiB，批内分发策略低 22.4 MiB，并行流水线策略与批内分发策略的稳态显存比值约为 1.03。该结果支持本文的工程判断：多视频共享一个批推理实例能够减少 GPU 侧资源重复占用，而为不同视频分别创建推理实例会带来额外显存开销。</w:t>
      </w:r>
      <w:r>
        <w:t xml:space="preserve"> [9], [10]</w:t>
      </w:r>
    </w:p>
    <w:p ns2:paraId="32642080" ns2:textId="77777777" w:rsidR="001B5080" w:rsidRDefault="00000000">
      <w:pPr>
        <w:rPr>
          <w:lang w:eastAsia="zh-CN"/>
        </w:rPr>
      </w:pPr>
      <w:r>
        <w:t xml:space="preserve">产生该结果的原因在于 YOLO/TensorRT 推理实例会在 GPU 侧维护模型权重、执行上下文、输入输出缓冲区以及部分中间计算资源 [9], [10]。并行流水线策略为不同视频分别创建推理实例，虽然每一路处理逻辑更独立，但会带来一定重复资源占用；批内分发策略将多路视频集中到同一个批推理实例中，模型权重和执行上下文可以复用，因此峰值和稳态平均显存增量都略低。</w:t>
      </w:r>
    </w:p>
    <w:p ns2:paraId="463F9190" ns2:textId="6DC3930A" w:rsidR="001B5080" w:rsidRDefault="00000000">
      <w:pPr>
        <w:rPr>
          <w:lang w:eastAsia="zh-CN"/>
        </w:rPr>
      </w:pPr>
      <w:r>
        <w:t>本次实验中两种策略的显存差异约为 22 MiB，比例约为 3%，差距不算很大，主要与所用 yolo12n 模型规模较小、TensorRT engine 较轻量以及 CUDA/TensorRT 运行时可能共享部分底层资源有关。随着模型规模增大、视频路数增加或每路使用更大单批次容量或执行上下文时，独立实例带来的重复显存开销会更明显。</w:t>
      </w:r>
      <w:r>
        <w:t xml:space="preserve"> [9], [10]</w:t>
      </w:r>
    </w:p>
    <w:p ns2:paraId="0FC00A98" ns2:textId="77777777" w:rsidR="00284F17" w:rsidRPr="00865340" w:rsidRDefault="00000000">
      <w:pPr>
        <w:pStyle w:val="Heading2"/>
        <w:rPr>
          <w:rFonts w:ascii="华文宋体" w:eastAsia="华文宋体" w:hAnsi="华文宋体"/>
          <w:lang w:eastAsia="zh-CN"/>
        </w:rPr>
      </w:pPr>
      <w:r>
        <w:t>5.7 实验结果综合分析</w:t>
      </w:r>
    </w:p>
    <w:p ns2:paraId="5563356B" ns2:textId="77777777" w:rsidR="00284F17" w:rsidRPr="00865340" w:rsidRDefault="00000000">
      <w:pPr>
        <w:rPr>
          <w:rFonts w:ascii="华文宋体" w:eastAsia="华文宋体" w:hAnsi="华文宋体"/>
          <w:lang w:eastAsia="zh-CN"/>
        </w:rPr>
      </w:pPr>
      <w:r>
        <w:t>综合上述实验结果，本文系统的关键结论可以概括为五点。第一，乱序恢复实验通过两段对比视频验证了帧序一致性对 ByteTrack 追踪状态更新的重要性，说明在多线程输入和批处理推理场景中必须显式维护同一路视频的时间顺序。第二，单批次容量延迟实验表明，在当前实验条件下单批次容量为 4 具有最低端到端延迟，继续增大单批次容量会显著增加等待凑批带来的延迟，因此实时在线场景不宜盲目选择更大的单批次容量。</w:t>
      </w:r>
    </w:p>
    <w:p ns2:paraId="5A053FA8" ns2:textId="1681BCD6" w:rsidR="00284F17" w:rsidRPr="00865340" w:rsidRDefault="00000000">
      <w:pPr>
        <w:rPr>
          <w:rFonts w:ascii="华文宋体" w:eastAsia="华文宋体" w:hAnsi="华文宋体"/>
          <w:lang w:eastAsia="zh-CN"/>
        </w:rPr>
      </w:pPr>
      <w:r>
        <w:t>第三，调度策略对尾部延迟具有明显影响。批内分发策略采用按配额定额收集和超时跳过的方式，强调多视频源之间的配额均衡；最小堆重排策略依赖共享队列按到达顺序形成单批次，再通过小顶堆恢复单路帧序，因此在大单批次容量下更容易减少慢速视频源对整体批次形成的拖累。第四，TensorRT engine 相比 pt 模型具有明显推理速度优势，FPS 从 36.68 提升到 250.96，单帧延迟从 27.26 ms 降低到 3.98 ms，是本文系统获得实时处理能力的重要基础。</w:t>
      </w:r>
    </w:p>
    <w:p ns2:paraId="1667FE8E" ns2:textId="77777777" w:rsidR="00284F17" w:rsidRPr="00865340" w:rsidRDefault="00000000">
      <w:pPr>
        <w:rPr>
          <w:rFonts w:ascii="华文宋体" w:eastAsia="华文宋体" w:hAnsi="华文宋体"/>
          <w:lang w:eastAsia="zh-CN"/>
        </w:rPr>
      </w:pPr>
      <w:r>
        <w:t>第五，分辨率实验说明输入分辨率为 1280 时对远景小目标检测提升明显，但会增加运行耗时；显存实验则显示批内分发策略相比并行流水线策略在峰值和稳态平均显存增量上均减少约 22 MiB。结合实际实验结果，本文系统在工程部署时可采用 TensorRT engine、单批次容量为 4 和批内分发策略作为默认实时配置；当任务更关注低尾部延迟且能够接受视频源配额不完全均衡时，可参考最小堆重排策略的共享队列调度思路；当任务更关注远景小目标识别时，可切换到输入分辨率为 1280，但需要接受一定的额外耗时。上述实验从功能正确性、时序稳定性、推理速度、分辨率影响和资源占用多个角度验证了系统设计的有效性。</w:t>
      </w:r>
    </w:p>
    <w:p ns2:paraId="2E9D3DFE" ns2:textId="77777777" w:rsidR="00284F17" w:rsidRPr="00865340" w:rsidRDefault="00000000">
      <w:pPr>
        <w:pStyle w:val="Heading2"/>
        <w:rPr>
          <w:rFonts w:ascii="华文宋体" w:eastAsia="华文宋体" w:hAnsi="华文宋体"/>
          <w:lang w:eastAsia="zh-CN"/>
        </w:rPr>
      </w:pPr>
      <w:r>
        <w:t>5.8 本章小结</w:t>
      </w:r>
    </w:p>
    <w:p ns2:paraId="615FF9C9" ns2:textId="77777777" w:rsidR="00284F17" w:rsidRPr="00865340" w:rsidRDefault="00000000">
      <w:pPr>
        <w:rPr>
          <w:rFonts w:ascii="华文宋体" w:eastAsia="华文宋体" w:hAnsi="华文宋体"/>
          <w:lang w:eastAsia="zh-CN"/>
        </w:rPr>
      </w:pPr>
      <w:r>
        <w:t>本章依据实际实验结果，对系统功能、调度策略延迟、TensorRT 推理加速、输入分辨率影响和显存占用进行了分析。实验表明，帧序恢复能够保障追踪时序一致性，较小单批次容量更适合低延迟在线处理，TensorRT engine 能显著提升推理速度，高分辨率输入有利于远景小目标识别，集中式批推理策略能够减少一定显存冗余。</w:t>
      </w:r>
    </w:p>
    <w:p ns2:paraId="39FE7CEB" ns2:textId="77777777" w:rsidR="00284F17" w:rsidRPr="00865340" w:rsidRDefault="00284F17">
      <w:pPr>
        <w:rPr>
          <w:rFonts w:ascii="华文宋体" w:eastAsia="华文宋体" w:hAnsi="华文宋体"/>
          <w:lang w:eastAsia="zh-CN"/>
        </w:rPr>
        <w:sectPr w:rsidR="00284F17" w:rsidRPr="00865340">
          <w:headerReference w:type="default" ns3:id="rId34"/>
          <w:footerReference w:type="default" ns3:id="rId35"/>
          <w:pgSz w:w="12240" w:h="15840"/>
          <w:pgMar w:top="1440" w:right="1417" w:bottom="1440" w:left="1701" w:header="850" w:footer="850" w:gutter="0"/>
          <w:cols w:space="720"/>
        </w:sectPr>
      </w:pPr>
    </w:p>
    <w:p ns2:paraId="730B2899" ns2:textId="77777777" w:rsidR="00E51E7D" w:rsidRPr="00865340" w:rsidRDefault="00000000">
      <w:pPr>
        <w:pStyle w:val="Heading1"/>
        <w:rPr>
          <w:rFonts w:ascii="华文宋体" w:eastAsia="华文宋体" w:hAnsi="华文宋体"/>
          <w:lang w:eastAsia="zh-CN"/>
        </w:rPr>
      </w:pPr>
      <w:r>
        <w:t>第 6 章 总结与展望</w:t>
      </w:r>
    </w:p>
    <w:p ns2:paraId="0E215EA3" ns2:textId="77777777" w:rsidR="00E51E7D" w:rsidRPr="00865340" w:rsidRDefault="00000000">
      <w:pPr>
        <w:pStyle w:val="Heading2"/>
        <w:rPr>
          <w:rFonts w:ascii="华文宋体" w:eastAsia="华文宋体" w:hAnsi="华文宋体"/>
          <w:lang w:eastAsia="zh-CN"/>
        </w:rPr>
      </w:pPr>
      <w:r>
        <w:t>6.1 工作总结</w:t>
      </w:r>
    </w:p>
    <w:p ns2:paraId="313839CE" ns2:textId="77777777" w:rsidR="00E51E7D" w:rsidRPr="00865340" w:rsidRDefault="00000000">
      <w:pPr>
        <w:rPr>
          <w:rFonts w:ascii="华文宋体" w:eastAsia="华文宋体" w:hAnsi="华文宋体"/>
          <w:lang w:eastAsia="zh-CN"/>
        </w:rPr>
      </w:pPr>
      <w:r>
        <w:t xml:space="preserve">本文围绕多路视频场景下的实时目标检测与多目标追踪问题，设计并实现了一套基于 YOLO 与 ByteTrack 的多路视频批处理目标追踪系统。系统采用 Tracking-by-Detection 范式 [1]，以 YOLO 模型完成目标检测 [3]，以 ByteTrack 完成跨帧身份关联 [5]，并在工程层面实现了视频源抽象、帧读取队列、批处理推理、结果分发、独立追踪、轨迹可视化、ROI 区域计数、结果保存和性能监控等功能。</w:t>
      </w:r>
    </w:p>
    <w:p ns2:paraId="550E5C37" ns2:textId="77777777" w:rsidR="00E51E7D" w:rsidRPr="00865340" w:rsidRDefault="00000000">
      <w:pPr>
        <w:rPr>
          <w:rFonts w:ascii="华文宋体" w:eastAsia="华文宋体" w:hAnsi="华文宋体"/>
          <w:lang w:eastAsia="zh-CN"/>
        </w:rPr>
      </w:pPr>
      <w:r>
        <w:t xml:space="preserve">针对多线程环境下可能出现的帧序错乱问题，本文设计了基于优先队列的乱序帧恢复方案 [8]。该方案为每一路视频维护独立最小堆和期望帧号，使乱序到达的帧能够按照原始 帧序号 顺序进入 ByteTrack，从而降低乱序输入对轨迹连续性和 ID 稳定性的影响 [5]。针对多路视频推理效率问题，本文进一步设计了基于 k 值取帧的多视频批处理分发方案，通过共享YOLO 推理器执行批量推理，并利用 单帧元数据 将结果准确分发回各视频流，在提升 GPU 利用率的同时保持视频间追踪状态隔离 [9], [10]。</w:t>
      </w:r>
    </w:p>
    <w:p ns2:paraId="22F495A8" ns2:textId="77777777" w:rsidR="00E51E7D" w:rsidRPr="00865340" w:rsidRDefault="00000000">
      <w:pPr>
        <w:rPr>
          <w:rFonts w:ascii="华文宋体" w:eastAsia="华文宋体" w:hAnsi="华文宋体"/>
          <w:lang w:eastAsia="zh-CN"/>
        </w:rPr>
      </w:pPr>
      <w: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ns2:paraId="1C1E022F" ns2:textId="77777777" w:rsidR="00E51E7D" w:rsidRPr="00865340" w:rsidRDefault="00000000">
      <w:pPr>
        <w:pStyle w:val="Heading2"/>
        <w:rPr>
          <w:rFonts w:ascii="华文宋体" w:eastAsia="华文宋体" w:hAnsi="华文宋体"/>
          <w:lang w:eastAsia="zh-CN"/>
        </w:rPr>
      </w:pPr>
      <w:r>
        <w:t>6.2 主要创新与亮点</w:t>
      </w:r>
    </w:p>
    <w:p ns2:paraId="464688BC" ns2:textId="77777777" w:rsidR="00E51E7D" w:rsidRPr="00865340" w:rsidRDefault="00000000">
      <w:pPr>
        <w:rPr>
          <w:rFonts w:ascii="华文宋体" w:eastAsia="华文宋体" w:hAnsi="华文宋体"/>
          <w:lang w:eastAsia="zh-CN"/>
        </w:rPr>
      </w:pPr>
      <w: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r>
        <w:t xml:space="preserve"> [5], [8]</w:t>
      </w:r>
    </w:p>
    <w:p ns2:paraId="1AF86EF6" ns2:textId="77777777" w:rsidR="00E51E7D" w:rsidRPr="00865340" w:rsidRDefault="00000000">
      <w:pPr>
        <w:rPr>
          <w:rFonts w:ascii="华文宋体" w:eastAsia="华文宋体" w:hAnsi="华文宋体"/>
          <w:lang w:eastAsia="zh-CN"/>
        </w:rPr>
      </w:pPr>
      <w:r>
        <w:t>第二，设计了面向多路视频的批处理推理与结果分发机制。系统通过配额分配机制为不同视频分配单批次内帧数，通过批次收集器按序收集多路视频帧，并通过结果分发器根据单帧元数据将检测结果写回对应视频队列。该方案既发挥了 YOLO 批量推理的吞吐优势，又避免了多视频结果混淆和追踪状态污染。</w:t>
      </w:r>
      <w:r>
        <w:t xml:space="preserve"> [9], [10]</w:t>
      </w:r>
    </w:p>
    <w:p ns2:paraId="47C5A4F7" ns2:textId="77777777" w:rsidR="00E51E7D" w:rsidRPr="00865340" w:rsidRDefault="00000000">
      <w:pPr>
        <w:rPr>
          <w:rFonts w:ascii="华文宋体" w:eastAsia="华文宋体" w:hAnsi="华文宋体"/>
          <w:lang w:eastAsia="zh-CN"/>
        </w:rPr>
      </w:pPr>
      <w:r>
        <w:t>第三，实现了较完整的工程化可视化与监控功能。系统不仅输出检测框和 追踪编号，还维护目标历史轨迹并支持 ROI 区域计数；同时通过 性能监控器 和 性能显示窗口 对运行延迟进行实时观测。这些功能使系统从单纯算法调用扩展为可运行、可观察、可实验的多视频目标追踪平台。</w:t>
      </w:r>
    </w:p>
    <w:p ns2:paraId="04566A28" ns2:textId="77777777" w:rsidR="00E51E7D" w:rsidRPr="00865340" w:rsidRDefault="00000000">
      <w:pPr>
        <w:pStyle w:val="Heading2"/>
        <w:rPr>
          <w:rFonts w:ascii="华文宋体" w:eastAsia="华文宋体" w:hAnsi="华文宋体"/>
          <w:lang w:eastAsia="zh-CN"/>
        </w:rPr>
      </w:pPr>
      <w:r>
        <w:t>6.3 不足之处</w:t>
      </w:r>
    </w:p>
    <w:p ns2:paraId="02332C85" ns2:textId="77777777" w:rsidR="00E51E7D" w:rsidRPr="00865340" w:rsidRDefault="00000000">
      <w:pPr>
        <w:rPr>
          <w:rFonts w:ascii="华文宋体" w:eastAsia="华文宋体" w:hAnsi="华文宋体"/>
          <w:lang w:eastAsia="zh-CN"/>
        </w:rPr>
      </w:pPr>
      <w:r>
        <w:t xml:space="preserve">尽管本文系统完成了多路视频目标追踪的主要功能，但仍存在一些不足。首先，系统主要依赖 YOLO 预训练模型进行目标检测 [3]，尚未针对特定应用场景进行数据集采集和模型微调。当场景中目标尺度较小、遮挡严重或光照变化明显时，检测结果仍可能出现漏检和误检，进而影响 ByteTrack 的追踪稳定性 [5], [12]。</w:t>
      </w:r>
    </w:p>
    <w:p ns2:paraId="003F8F56" ns2:textId="77777777" w:rsidR="00E51E7D" w:rsidRPr="00865340" w:rsidRDefault="00000000">
      <w:pPr>
        <w:rPr>
          <w:rFonts w:ascii="华文宋体" w:eastAsia="华文宋体" w:hAnsi="华文宋体"/>
          <w:lang w:eastAsia="zh-CN"/>
        </w:rPr>
      </w:pPr>
      <w: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r>
        <w:t xml:space="preserve"> [5], [7]</w:t>
      </w:r>
    </w:p>
    <w:p ns2:paraId="216A7F62" ns2:textId="77777777" w:rsidR="00E51E7D" w:rsidRPr="00865340" w:rsidRDefault="00000000">
      <w:pPr>
        <w:rPr>
          <w:rFonts w:ascii="华文宋体" w:eastAsia="华文宋体" w:hAnsi="华文宋体"/>
          <w:lang w:eastAsia="zh-CN"/>
        </w:rPr>
      </w:pPr>
      <w: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ns2:paraId="0DA5925D" ns2:textId="77777777" w:rsidR="00E51E7D" w:rsidRPr="00865340" w:rsidRDefault="00000000">
      <w:pPr>
        <w:rPr>
          <w:rFonts w:ascii="华文宋体" w:eastAsia="华文宋体" w:hAnsi="华文宋体"/>
          <w:lang w:eastAsia="zh-CN"/>
        </w:rPr>
      </w:pPr>
      <w: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ns2:paraId="23ECB31B" ns2:textId="77777777" w:rsidR="00E51E7D" w:rsidRPr="00865340" w:rsidRDefault="00000000">
      <w:pPr>
        <w:pStyle w:val="Heading2"/>
        <w:rPr>
          <w:rFonts w:ascii="华文宋体" w:eastAsia="华文宋体" w:hAnsi="华文宋体"/>
          <w:lang w:eastAsia="zh-CN"/>
        </w:rPr>
      </w:pPr>
      <w:r>
        <w:t>6.4 后续展望</w:t>
      </w:r>
    </w:p>
    <w:p ns2:paraId="4A9FEAED" ns2:textId="77777777" w:rsidR="00E51E7D" w:rsidRPr="00865340" w:rsidRDefault="00000000">
      <w:pPr>
        <w:rPr>
          <w:rFonts w:ascii="华文宋体" w:eastAsia="华文宋体" w:hAnsi="华文宋体"/>
          <w:lang w:eastAsia="zh-CN"/>
        </w:rPr>
      </w:pPr>
      <w:r>
        <w:t xml:space="preserve">后续研究可以从算法增强、系统功能扩展和部署优化三个方向继续推进。在算法方面，可引入 BoT-SORT、Deep SORT 或 ReID 外观特征模块，提高目标遮挡和交叉运动场景下的身份保持能力 [7]；也可以针对具体监控场景采集数据并微调 YOLO 模型，以提升小目标、远距离目标和特定类别目标的检测效果 [3], [12]。</w:t>
      </w:r>
    </w:p>
    <w:p ns2:paraId="740450F3" ns2:textId="77777777" w:rsidR="00E51E7D" w:rsidRPr="00865340" w:rsidRDefault="00000000">
      <w:pPr>
        <w:rPr>
          <w:rFonts w:ascii="华文宋体" w:eastAsia="华文宋体" w:hAnsi="华文宋体"/>
          <w:lang w:eastAsia="zh-CN"/>
        </w:rPr>
      </w:pPr>
      <w:r>
        <w:t>在功能方面，可以在现有 ROI 区域计数基础上增加越线统计、方向判断、目标停留时间分析和异常事件检测等功能。系统还可以将检测结果、轨迹信息和区域统计结果写入数据库，支持按照时间、视频源、目标类别或 追踪编号 进行检索，从而进一步贴近视频目标搜索和智能监控应用需求。</w:t>
      </w:r>
    </w:p>
    <w:p ns2:paraId="64A265B9" ns2:textId="77777777" w:rsidR="00E51E7D" w:rsidRPr="00865340" w:rsidRDefault="00000000">
      <w:pPr>
        <w:rPr>
          <w:rFonts w:ascii="华文宋体" w:eastAsia="华文宋体" w:hAnsi="华文宋体"/>
          <w:lang w:eastAsia="zh-CN"/>
        </w:rPr>
      </w:pPr>
      <w: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单批次容量调度策略，以在有限算力条件下保持较好的实时性。</w:t>
      </w:r>
      <w:r>
        <w:t xml:space="preserve"> [9], [10]</w:t>
      </w:r>
    </w:p>
    <w:p ns2:paraId="45255654" ns2:textId="77777777" w:rsidR="00E51E7D" w:rsidRPr="00865340" w:rsidRDefault="00000000">
      <w:pPr>
        <w:rPr>
          <w:rFonts w:ascii="华文宋体" w:eastAsia="华文宋体" w:hAnsi="华文宋体"/>
          <w:lang w:eastAsia="zh-CN"/>
        </w:rPr>
      </w:pPr>
      <w: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r>
        <w:t xml:space="preserve"> [1], [2]</w:t>
      </w:r>
    </w:p>
    <w:p ns2:paraId="446DB27A" ns2:textId="77777777" w:rsidR="00284F17" w:rsidRPr="00865340" w:rsidRDefault="00000000">
      <w:pPr>
        <w:pStyle w:val="Heading2"/>
        <w:rPr>
          <w:rFonts w:ascii="华文宋体" w:eastAsia="华文宋体" w:hAnsi="华文宋体"/>
          <w:lang w:eastAsia="zh-CN"/>
        </w:rPr>
      </w:pPr>
      <w:r>
        <w:t>6.5 本章小结</w:t>
      </w:r>
    </w:p>
    <w:p ns2:paraId="3F64C39E" ns2:textId="77777777" w:rsidR="00284F17" w:rsidRPr="00865340" w:rsidRDefault="00000000">
      <w:pPr>
        <w:rPr>
          <w:rFonts w:ascii="华文宋体" w:eastAsia="华文宋体" w:hAnsi="华文宋体"/>
          <w:lang w:eastAsia="zh-CN"/>
        </w:rPr>
      </w:pPr>
      <w:r>
        <w:t>本章总结了本文系统的主要工作、创新点、不足与后续改进方向。总体来看，本文完成了一套可运行、可观察、可实验的多路视频目标追踪系统，为后续进一步提升算法鲁棒性、扩展应用功能和优化部署方式奠定了基础。</w:t>
      </w:r>
    </w:p>
    <w:p ns2:paraId="17B16150" ns2:textId="77777777" w:rsidR="001B5080" w:rsidRDefault="001B5080">
      <w:pPr>
        <w:rPr>
          <w:lang w:eastAsia="zh-CN"/>
        </w:rPr>
      </w:pPr>
    </w:p>
    <w:p ns2:paraId="0AEEF688" ns2:textId="77777777" w:rsidR="001B5080" w:rsidRDefault="001B5080">
      <w:pPr>
        <w:rPr>
          <w:lang w:eastAsia="zh-CN"/>
        </w:rPr>
      </w:pPr>
    </w:p>
    <w:p ns2:paraId="0C74894A" ns2:textId="77777777" w:rsidR="001B5080" w:rsidRDefault="001B5080">
      <w:pPr>
        <w:rPr>
          <w:lang w:eastAsia="zh-CN"/>
        </w:rPr>
      </w:pPr>
    </w:p>
    <w:p ns2:paraId="6DC3931A" ns2:textId="77777777" w:rsidR="001B5080" w:rsidRDefault="001B5080">
      <w:pPr>
        <w:rPr>
          <w:lang w:eastAsia="zh-CN"/>
        </w:rPr>
      </w:pPr>
    </w:p>
    <w:p ns2:paraId="02EF47A2" ns2:textId="77777777" w:rsidR="001B5080" w:rsidRDefault="001B5080">
      <w:pPr>
        <w:rPr>
          <w:lang w:eastAsia="zh-CN"/>
        </w:rPr>
      </w:pPr>
    </w:p>
    <w:p ns2:paraId="309BB6A5" ns2:textId="77777777" w:rsidR="001B5080" w:rsidRDefault="001B5080">
      <w:pPr>
        <w:rPr>
          <w:lang w:eastAsia="zh-CN"/>
        </w:rPr>
      </w:pPr>
    </w:p>
    <w:p ns2:paraId="60BA9289" ns2:textId="77777777" w:rsidR="001B5080" w:rsidRDefault="001B5080">
      <w:pPr>
        <w:rPr>
          <w:lang w:eastAsia="zh-CN"/>
        </w:rPr>
      </w:pPr>
    </w:p>
    <w:p ns2:paraId="70948442" ns2:textId="77777777" w:rsidR="001B5080" w:rsidRDefault="001B5080">
      <w:pPr>
        <w:rPr>
          <w:lang w:eastAsia="zh-CN"/>
        </w:rPr>
      </w:pPr>
    </w:p>
    <w:p ns2:paraId="0CA2C6CD" ns2:textId="77777777" w:rsidR="001B5080" w:rsidRDefault="001B5080">
      <w:pPr>
        <w:rPr>
          <w:lang w:eastAsia="zh-CN"/>
        </w:rPr>
      </w:pPr>
    </w:p>
    <w:p ns2:paraId="5BB14C76" ns2:textId="77777777" w:rsidR="001B5080" w:rsidRDefault="001B5080">
      <w:pPr>
        <w:rPr>
          <w:lang w:eastAsia="zh-CN"/>
        </w:rPr>
      </w:pPr>
    </w:p>
    <w:p>
      <w:r>
        <w:br w:type="page"/>
      </w:r>
    </w:p>
    <w:p>
      <w:pPr>
        <w:rPr>
          <w:lang w:eastAsia="zh-CN"/>
        </w:rPr>
      </w:pPr>
      <w:r>
        <w:t xml:space="preserve">参考文献</w:t>
      </w:r>
    </w:p>
    <w:p>
      <w:pPr>
        <w:rPr>
          <w:lang w:eastAsia="zh-CN"/>
        </w:rPr>
      </w:pPr>
      <w:r>
        <w:t xml:space="preserve">[1] W. Luo, J. Xing, A. Milan, X. Zhang, W. Liu, and T.-K. Kim, "Multiple object tracking: A literature review," Artificial Intelligence, vol. 293, Art. no. 103448, 2021, doi: 10.1016/j.artint.2020.103448.</w:t>
      </w:r>
    </w:p>
    <w:p>
      <w:pPr>
        <w:rPr>
          <w:lang w:eastAsia="zh-CN"/>
        </w:rPr>
      </w:pPr>
      <w:r>
        <w:t xml:space="preserve">[2] A. Milan, L. Leal-Taixe, I. Reid, S. Roth, and K. Schindler, "MOT16: A benchmark for multi-object tracking," arXiv:1603.00831, 2016, doi: 10.48550/arXiv.1603.00831.</w:t>
      </w:r>
    </w:p>
    <w:p>
      <w:pPr>
        <w:rPr>
          <w:lang w:eastAsia="zh-CN"/>
        </w:rPr>
      </w:pPr>
      <w:r>
        <w:t xml:space="preserve">[3] J. Redmon, S. Divvala, R. Girshick, and A. Farhadi, "You Only Look Once: Unified, real-time object detection," in Proc. IEEE Conf. Computer Vision and Pattern Recognition (CVPR), 2016, pp. 779-788, doi: 10.1109/CVPR.2016.91.</w:t>
      </w:r>
    </w:p>
    <w:p>
      <w:pPr>
        <w:rPr>
          <w:lang w:eastAsia="zh-CN"/>
        </w:rPr>
      </w:pPr>
      <w:r>
        <w:t xml:space="preserve">[4] S. Ren, K. He, R. Girshick, and J. Sun, "Faster R-CNN: Towards real-time object detection with region proposal networks," in Proc. Advances in Neural Information Processing Systems (NeurIPS), 2015.</w:t>
      </w:r>
    </w:p>
    <w:p>
      <w:pPr>
        <w:rPr>
          <w:lang w:eastAsia="zh-CN"/>
        </w:rPr>
      </w:pPr>
      <w:r>
        <w:t xml:space="preserve">[5] Y. Zhang et al., "ByteTrack: Multi-object tracking by associating every detection box," in Proc. European Conf. Computer Vision (ECCV), 2022, pp. 1-21, arXiv:2110.06864, doi: 10.48550/arXiv.2110.06864.</w:t>
      </w:r>
    </w:p>
    <w:p>
      <w:pPr>
        <w:rPr>
          <w:lang w:eastAsia="zh-CN"/>
        </w:rPr>
      </w:pPr>
      <w:r>
        <w:t xml:space="preserve">[6] A. Bewley, Z. Ge, L. Ott, F. Ramos, and B. Upcroft, "Simple online and realtime tracking," in Proc. IEEE Int. Conf. Image Processing (ICIP), 2016, pp. 3464-3468, doi: 10.1109/ICIP.2016.7533003.</w:t>
      </w:r>
    </w:p>
    <w:p>
      <w:pPr>
        <w:rPr>
          <w:lang w:eastAsia="zh-CN"/>
        </w:rPr>
      </w:pPr>
      <w:r>
        <w:t xml:space="preserve">[7] N. Wojke, A. Bewley, and D. Paulus, "Simple online and realtime tracking with a deep association metric," arXiv:1703.07402, 2017, doi: 10.48550/arXiv.1703.07402.</w:t>
      </w:r>
    </w:p>
    <w:p>
      <w:pPr>
        <w:rPr>
          <w:lang w:eastAsia="zh-CN"/>
        </w:rPr>
      </w:pPr>
      <w:r>
        <w:t xml:space="preserve">[8] Python Software Foundation, "queue - A synchronized queue class," Python 3 Documentation. [Online]. Available: https://docs.python.org/3/library/queue.html</w:t>
      </w:r>
    </w:p>
    <w:p>
      <w:pPr>
        <w:rPr>
          <w:lang w:eastAsia="zh-CN"/>
        </w:rPr>
      </w:pPr>
      <w:r>
        <w:t xml:space="preserve">[9] NVIDIA, "NVIDIA TensorRT Product Family," NVIDIA Docs. [Online]. Available: https://docs.nvidia.com/tensorrt/</w:t>
      </w:r>
    </w:p>
    <w:p>
      <w:pPr>
        <w:rPr>
          <w:lang w:eastAsia="zh-CN"/>
        </w:rPr>
      </w:pPr>
      <w:r>
        <w:t xml:space="preserve">[10] Ultralytics, "Model Export with Ultralytics YOLO," Ultralytics YOLO Docs. [Online]. Available: https://docs.ultralytics.com/modes/export/</w:t>
      </w:r>
    </w:p>
    <w:p>
      <w:pPr>
        <w:rPr>
          <w:lang w:eastAsia="zh-CN"/>
        </w:rPr>
      </w:pPr>
      <w:r>
        <w:t xml:space="preserve">[11] OpenCV, "cv::VideoCapture Class Reference," OpenCV Documentation. [Online]. Available: https://docs.opencv.org/4.x/d8/dfe/classcv_1_1VideoCapture.html</w:t>
      </w:r>
    </w:p>
    <w:p>
      <w:pPr>
        <w:rPr>
          <w:lang w:eastAsia="zh-CN"/>
        </w:rPr>
      </w:pPr>
      <w:r>
        <w:t xml:space="preserve">[12] T.-Y. Lin et al., "Microsoft COCO: Common objects in context," in Proc. European Conf. Computer Vision (ECCV), 2014, pp. 740-755, arXiv:1405.0312, doi: 10.48550/arXiv.1405.0312.</w:t>
      </w:r>
    </w:p>
    <w:p>
      <w:pPr>
        <w:rPr>
          <w:lang w:eastAsia="zh-CN"/>
        </w:rPr>
      </w:pPr>
      <w:r>
        <w:t xml:space="preserve">[13] M. Shimrat, "Algorithm 112: Position of point relative to polygon," Communications of the ACM, vol. 5, no. 8, p. 434, 1962, doi: 10.1145/368637.368653.</w:t>
      </w:r>
    </w:p>
    <w:p>
      <w:pPr>
        <w:rPr>
          <w:lang w:eastAsia="zh-CN"/>
        </w:rPr>
      </w:pPr>
      <w:r>
        <w:t xml:space="preserve">[14] H. Schulzrinne, A. Rao, R. Lanphier, M. Westerlund, and M. Stiemerling, "Real-Time Streaming Protocol Version 2.0," RFC 7826, Dec. 2016, doi: 10.17487/RFC7826.</w:t>
      </w:r>
    </w:p>
    <w:sectPr w:rsidR="001B5080" w:rsidSect="00034616">
      <w:headerReference w:type="default" ns3:id="rId36"/>
      <w:footerReference w:type="default" ns3:id="rId37"/>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E93F" w14:textId="77777777" w:rsidR="009C5C94" w:rsidRDefault="009C5C94">
      <w:pPr>
        <w:spacing w:line="240" w:lineRule="auto"/>
      </w:pPr>
      <w:r>
        <w:separator/>
      </w:r>
    </w:p>
  </w:endnote>
  <w:endnote w:type="continuationSeparator" w:id="0">
    <w:p w14:paraId="354DFB73" w14:textId="77777777" w:rsidR="009C5C94" w:rsidRDefault="009C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315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DAA7"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112"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655"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B4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2D7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AE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0119" w14:textId="77777777" w:rsidR="009C5C94" w:rsidRDefault="009C5C94">
      <w:pPr>
        <w:spacing w:line="240" w:lineRule="auto"/>
      </w:pPr>
      <w:r>
        <w:separator/>
      </w:r>
    </w:p>
  </w:footnote>
  <w:footnote w:type="continuationSeparator" w:id="0">
    <w:p w14:paraId="58775BF9" w14:textId="77777777" w:rsidR="009C5C94" w:rsidRDefault="009C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939A"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10C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8F8"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904"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5C35"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E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9E7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6C"/>
    <w:rsid w:val="00020E37"/>
    <w:rsid w:val="00034616"/>
    <w:rsid w:val="00040EF7"/>
    <w:rsid w:val="0006063C"/>
    <w:rsid w:val="00065BB0"/>
    <w:rsid w:val="00077EE8"/>
    <w:rsid w:val="00090CF1"/>
    <w:rsid w:val="000A4EB5"/>
    <w:rsid w:val="000C0584"/>
    <w:rsid w:val="000D07E5"/>
    <w:rsid w:val="000E1C9C"/>
    <w:rsid w:val="00102778"/>
    <w:rsid w:val="0010498F"/>
    <w:rsid w:val="0010651A"/>
    <w:rsid w:val="0010671E"/>
    <w:rsid w:val="001343B8"/>
    <w:rsid w:val="00142153"/>
    <w:rsid w:val="0015074B"/>
    <w:rsid w:val="0015281E"/>
    <w:rsid w:val="001676F5"/>
    <w:rsid w:val="00183BE0"/>
    <w:rsid w:val="00196998"/>
    <w:rsid w:val="001A2370"/>
    <w:rsid w:val="001A4CE2"/>
    <w:rsid w:val="001B09E0"/>
    <w:rsid w:val="001B2FBA"/>
    <w:rsid w:val="001B5080"/>
    <w:rsid w:val="001C5525"/>
    <w:rsid w:val="001E652B"/>
    <w:rsid w:val="001E7033"/>
    <w:rsid w:val="0020395E"/>
    <w:rsid w:val="00212742"/>
    <w:rsid w:val="00213F2E"/>
    <w:rsid w:val="00224272"/>
    <w:rsid w:val="00227311"/>
    <w:rsid w:val="002337CE"/>
    <w:rsid w:val="002420F9"/>
    <w:rsid w:val="00242701"/>
    <w:rsid w:val="00251632"/>
    <w:rsid w:val="0025662C"/>
    <w:rsid w:val="0025731C"/>
    <w:rsid w:val="00262A49"/>
    <w:rsid w:val="002717D0"/>
    <w:rsid w:val="00276A4C"/>
    <w:rsid w:val="00284F17"/>
    <w:rsid w:val="00286F98"/>
    <w:rsid w:val="0029639D"/>
    <w:rsid w:val="002A587E"/>
    <w:rsid w:val="002D5AD8"/>
    <w:rsid w:val="00307DAB"/>
    <w:rsid w:val="00326F90"/>
    <w:rsid w:val="003431BA"/>
    <w:rsid w:val="00350ED4"/>
    <w:rsid w:val="00353D72"/>
    <w:rsid w:val="003846FC"/>
    <w:rsid w:val="003924F0"/>
    <w:rsid w:val="003C61E7"/>
    <w:rsid w:val="003C7042"/>
    <w:rsid w:val="003D6B9E"/>
    <w:rsid w:val="003E009E"/>
    <w:rsid w:val="00406730"/>
    <w:rsid w:val="00416A42"/>
    <w:rsid w:val="00430444"/>
    <w:rsid w:val="00432B80"/>
    <w:rsid w:val="00441784"/>
    <w:rsid w:val="00450581"/>
    <w:rsid w:val="00455E9E"/>
    <w:rsid w:val="004579B5"/>
    <w:rsid w:val="00463BD9"/>
    <w:rsid w:val="00464976"/>
    <w:rsid w:val="00467113"/>
    <w:rsid w:val="004761F2"/>
    <w:rsid w:val="004764D8"/>
    <w:rsid w:val="004778A0"/>
    <w:rsid w:val="00482747"/>
    <w:rsid w:val="00487DE4"/>
    <w:rsid w:val="004929EC"/>
    <w:rsid w:val="0049529D"/>
    <w:rsid w:val="004B5ACD"/>
    <w:rsid w:val="004D27D2"/>
    <w:rsid w:val="004E64D1"/>
    <w:rsid w:val="004E7D0A"/>
    <w:rsid w:val="004F2F3C"/>
    <w:rsid w:val="004F4366"/>
    <w:rsid w:val="004F78B7"/>
    <w:rsid w:val="005037C1"/>
    <w:rsid w:val="00521822"/>
    <w:rsid w:val="005232FA"/>
    <w:rsid w:val="00524C63"/>
    <w:rsid w:val="00525262"/>
    <w:rsid w:val="0053252F"/>
    <w:rsid w:val="00540729"/>
    <w:rsid w:val="00547143"/>
    <w:rsid w:val="0055320F"/>
    <w:rsid w:val="00555499"/>
    <w:rsid w:val="005803FB"/>
    <w:rsid w:val="005978FA"/>
    <w:rsid w:val="005B7D89"/>
    <w:rsid w:val="005D6244"/>
    <w:rsid w:val="005F0600"/>
    <w:rsid w:val="005F3526"/>
    <w:rsid w:val="005F607B"/>
    <w:rsid w:val="00602611"/>
    <w:rsid w:val="00617EB8"/>
    <w:rsid w:val="00634C1D"/>
    <w:rsid w:val="00656A22"/>
    <w:rsid w:val="00662F64"/>
    <w:rsid w:val="0066372D"/>
    <w:rsid w:val="00672A37"/>
    <w:rsid w:val="006734FF"/>
    <w:rsid w:val="006907D7"/>
    <w:rsid w:val="006B37D5"/>
    <w:rsid w:val="006C25B9"/>
    <w:rsid w:val="006E1E04"/>
    <w:rsid w:val="006E3F77"/>
    <w:rsid w:val="006F45A3"/>
    <w:rsid w:val="00700077"/>
    <w:rsid w:val="00702556"/>
    <w:rsid w:val="00714837"/>
    <w:rsid w:val="007215EB"/>
    <w:rsid w:val="0072790C"/>
    <w:rsid w:val="00754186"/>
    <w:rsid w:val="007676AF"/>
    <w:rsid w:val="00767AEB"/>
    <w:rsid w:val="0077251A"/>
    <w:rsid w:val="007743A9"/>
    <w:rsid w:val="00784DB5"/>
    <w:rsid w:val="00797560"/>
    <w:rsid w:val="007B2135"/>
    <w:rsid w:val="007B4AA8"/>
    <w:rsid w:val="007C66A9"/>
    <w:rsid w:val="007E4063"/>
    <w:rsid w:val="007E621B"/>
    <w:rsid w:val="007F62F3"/>
    <w:rsid w:val="007F7730"/>
    <w:rsid w:val="00802B0C"/>
    <w:rsid w:val="0080343D"/>
    <w:rsid w:val="00805C79"/>
    <w:rsid w:val="008107F6"/>
    <w:rsid w:val="0081160D"/>
    <w:rsid w:val="0084036B"/>
    <w:rsid w:val="0084152A"/>
    <w:rsid w:val="008447BC"/>
    <w:rsid w:val="00846F10"/>
    <w:rsid w:val="00847F5F"/>
    <w:rsid w:val="00861B67"/>
    <w:rsid w:val="0086482D"/>
    <w:rsid w:val="0086483D"/>
    <w:rsid w:val="00865340"/>
    <w:rsid w:val="00891F6F"/>
    <w:rsid w:val="00897CCE"/>
    <w:rsid w:val="008A4AE3"/>
    <w:rsid w:val="008D0138"/>
    <w:rsid w:val="00913695"/>
    <w:rsid w:val="009322BB"/>
    <w:rsid w:val="009336F2"/>
    <w:rsid w:val="00943D25"/>
    <w:rsid w:val="00956C78"/>
    <w:rsid w:val="009818D1"/>
    <w:rsid w:val="00981EF8"/>
    <w:rsid w:val="009C560C"/>
    <w:rsid w:val="009C5C94"/>
    <w:rsid w:val="009D28E0"/>
    <w:rsid w:val="009D3FF1"/>
    <w:rsid w:val="009D6556"/>
    <w:rsid w:val="009D6766"/>
    <w:rsid w:val="009D7BC4"/>
    <w:rsid w:val="009E38B9"/>
    <w:rsid w:val="009F2F55"/>
    <w:rsid w:val="00A03C3F"/>
    <w:rsid w:val="00A1160C"/>
    <w:rsid w:val="00A32758"/>
    <w:rsid w:val="00A334CE"/>
    <w:rsid w:val="00A4207F"/>
    <w:rsid w:val="00A43F82"/>
    <w:rsid w:val="00A478DA"/>
    <w:rsid w:val="00A65F22"/>
    <w:rsid w:val="00A902CB"/>
    <w:rsid w:val="00A920CA"/>
    <w:rsid w:val="00AA1D8D"/>
    <w:rsid w:val="00AA5DF9"/>
    <w:rsid w:val="00AA79F9"/>
    <w:rsid w:val="00AD50FA"/>
    <w:rsid w:val="00AF1BF0"/>
    <w:rsid w:val="00B10787"/>
    <w:rsid w:val="00B20539"/>
    <w:rsid w:val="00B23537"/>
    <w:rsid w:val="00B27011"/>
    <w:rsid w:val="00B32E23"/>
    <w:rsid w:val="00B40C79"/>
    <w:rsid w:val="00B41673"/>
    <w:rsid w:val="00B47730"/>
    <w:rsid w:val="00B52213"/>
    <w:rsid w:val="00B62782"/>
    <w:rsid w:val="00B649B6"/>
    <w:rsid w:val="00B707D0"/>
    <w:rsid w:val="00B72EF8"/>
    <w:rsid w:val="00B766F3"/>
    <w:rsid w:val="00B862CD"/>
    <w:rsid w:val="00B86675"/>
    <w:rsid w:val="00BA1540"/>
    <w:rsid w:val="00BA4178"/>
    <w:rsid w:val="00BD0379"/>
    <w:rsid w:val="00BD377B"/>
    <w:rsid w:val="00BE0F8B"/>
    <w:rsid w:val="00BE3FB8"/>
    <w:rsid w:val="00BF2C17"/>
    <w:rsid w:val="00BF73BB"/>
    <w:rsid w:val="00C26D3E"/>
    <w:rsid w:val="00C447DC"/>
    <w:rsid w:val="00C51AEC"/>
    <w:rsid w:val="00C60CCA"/>
    <w:rsid w:val="00C73FF9"/>
    <w:rsid w:val="00C869A8"/>
    <w:rsid w:val="00C9216A"/>
    <w:rsid w:val="00CA461E"/>
    <w:rsid w:val="00CB0664"/>
    <w:rsid w:val="00CB1471"/>
    <w:rsid w:val="00CD6BCD"/>
    <w:rsid w:val="00CD7B63"/>
    <w:rsid w:val="00CF4650"/>
    <w:rsid w:val="00D05C11"/>
    <w:rsid w:val="00D111C5"/>
    <w:rsid w:val="00D11F1C"/>
    <w:rsid w:val="00D12A0E"/>
    <w:rsid w:val="00D2546B"/>
    <w:rsid w:val="00D2600E"/>
    <w:rsid w:val="00D35E51"/>
    <w:rsid w:val="00D35F59"/>
    <w:rsid w:val="00D37341"/>
    <w:rsid w:val="00D37ADC"/>
    <w:rsid w:val="00D41040"/>
    <w:rsid w:val="00D42EED"/>
    <w:rsid w:val="00D504B4"/>
    <w:rsid w:val="00D57A80"/>
    <w:rsid w:val="00D725A8"/>
    <w:rsid w:val="00D91914"/>
    <w:rsid w:val="00D9202B"/>
    <w:rsid w:val="00DB7326"/>
    <w:rsid w:val="00DC696D"/>
    <w:rsid w:val="00DE0667"/>
    <w:rsid w:val="00DE171E"/>
    <w:rsid w:val="00DE5CEC"/>
    <w:rsid w:val="00DF3011"/>
    <w:rsid w:val="00E04D45"/>
    <w:rsid w:val="00E0567A"/>
    <w:rsid w:val="00E13B9D"/>
    <w:rsid w:val="00E15107"/>
    <w:rsid w:val="00E15D46"/>
    <w:rsid w:val="00E32B40"/>
    <w:rsid w:val="00E32F36"/>
    <w:rsid w:val="00E3451E"/>
    <w:rsid w:val="00E34D05"/>
    <w:rsid w:val="00E51E7D"/>
    <w:rsid w:val="00E72E79"/>
    <w:rsid w:val="00EA4C9E"/>
    <w:rsid w:val="00EA786E"/>
    <w:rsid w:val="00EA79DF"/>
    <w:rsid w:val="00EA7D3A"/>
    <w:rsid w:val="00EC6839"/>
    <w:rsid w:val="00EC728F"/>
    <w:rsid w:val="00EC7978"/>
    <w:rsid w:val="00EE0E57"/>
    <w:rsid w:val="00EE6A1A"/>
    <w:rsid w:val="00F130B6"/>
    <w:rsid w:val="00F24245"/>
    <w:rsid w:val="00F42825"/>
    <w:rsid w:val="00F5245F"/>
    <w:rsid w:val="00F53846"/>
    <w:rsid w:val="00F62B0D"/>
    <w:rsid w:val="00F81E39"/>
    <w:rsid w:val="00F825B5"/>
    <w:rsid w:val="00F95810"/>
    <w:rsid w:val="00F96551"/>
    <w:rsid w:val="00F9692A"/>
    <w:rsid w:val="00FA53E9"/>
    <w:rsid w:val="00FC693F"/>
    <w:rsid w:val="00FE2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7279"/>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41</Pages>
  <Words>5037</Words>
  <Characters>28712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382</cp:revision>
  <dcterms:created xsi:type="dcterms:W3CDTF">2013-12-23T23:15:00Z</dcterms:created>
  <dcterms:modified xsi:type="dcterms:W3CDTF">2026-05-09T04:57:00Z</dcterms:modified>
  <cp:category/>
</cp:coreProperties>
</file>