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drawing>
          <wp:inline xmlns:a="http://schemas.openxmlformats.org/drawingml/2006/main" xmlns:pic="http://schemas.openxmlformats.org/drawingml/2006/picture">
            <wp:extent cx="106172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PROGRAM OVERVIEW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80"/>
        </w:rPr>
        <w:t>Program Guide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6"/>
        </w:rPr>
        <w:t>A student-centered financial literacy curriculum for Grades 7–12.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WISE equips students with real-world money skills, practical tools, and the confidence to make informed decisions about their futures. Through engaging, age-appropriate learning experiences, students learn how to earn, manage, save, invest, and plan for their goals — skills that create greater opportunities today and brighter futures tomorrow.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Designed for schools and community programs, WISE is flexible, culturally responsive, and easy to implement in a variety of settings, including classrooms, after-school programs, advisory or homeroom, and community-based programs. Whether you're a district leader, school administrator, or community partner, WISE provides the curriculum, resources, and support you need to bring high-quality financial literacy to more students.</w:t>
      </w:r>
    </w:p>
    <w:p>
      <w:pPr>
        <w:spacing w:before="200" w:after="200"/>
        <w:pBdr>
          <w:top w:val="single" w:sz="18" w:space="8" w:color="018037"/>
        </w:pBdr>
      </w:pPr>
      <w:r>
        <w:rPr>
          <w:rFonts w:ascii="Times New Roman" w:hAnsi="Times New Roman" w:eastAsia="Times New Roman"/>
          <w:b/>
          <w:i/>
          <w:color w:val="001943"/>
          <w:sz w:val="30"/>
        </w:rPr>
        <w:t>Real-world money skills. Stronger students. Brighter futures.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What WISE Delivers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Practical Skills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Built for real life.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Flexible Implementation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Works in schools and community programs.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Equitable Access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Every student. Every opportunity.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Lasting Impact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Stronger students. Stronger communities.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PROGRAM NARRATIVE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60"/>
        </w:rPr>
        <w:t>What Is WISE?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5"/>
        </w:rPr>
        <w:t>A student-centered financial literacy program that helps learners build practical money knowledge, make informed choices, and apply financial skills in real life.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WISE is a student-centered financial literacy program designed to give middle and high school learners the knowledge, skills, and confidence to make informed financial decisions. WISE stands for Wealth · Income · Saving · Empowerment, reflecting our belief that financial knowledge creates greater opportunities and brighter futures.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Through engaging, age-appropriate learning experiences, students build confidence with budgeting, planning, saving, and real-world money decisions. The program meets students where they are, providing practical tools and relatable examples that connect to their everyday lives and future goals.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WISE is designed for middle and high school learners and can be implemented in schools, after-school programs, advisory or homeroom settings, and community-based programs. Its flexible design makes it easy to adapt across different learning environments while maintaining a consistent, high-quality experience.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The curriculum includes three core instructional units plus a capstone experience, giving students a structured path from foundational concepts to real-world application. Throughout the program, students are encouraged to apply what they learn to authentic situations — helping them see the value of financial literacy today and into the future.</w:t>
      </w:r>
    </w:p>
    <w:p>
      <w:pPr>
        <w:spacing w:before="200" w:after="200"/>
        <w:pBdr>
          <w:top w:val="single" w:sz="18" w:space="8" w:color="018037"/>
        </w:pBdr>
      </w:pPr>
      <w:r>
        <w:rPr>
          <w:rFonts w:ascii="Times New Roman" w:hAnsi="Times New Roman" w:eastAsia="Times New Roman"/>
          <w:b/>
          <w:i/>
          <w:color w:val="001943"/>
          <w:sz w:val="26"/>
        </w:rPr>
        <w:t>Financial literacy becomes powerful when students can apply it to real decisions.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WISE Means</w:t>
      </w:r>
    </w:p>
    <w:p>
      <w:pPr>
        <w:spacing w:after="200"/>
      </w:pPr>
      <w:r>
        <w:rPr>
          <w:rFonts w:ascii="Open Sans" w:hAnsi="Open Sans" w:eastAsia="Open Sans"/>
          <w:b/>
          <w:i w:val="0"/>
          <w:color w:val="001943"/>
          <w:sz w:val="21"/>
        </w:rPr>
        <w:t>Wealth · Income · Saving · Empowerment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WISE at a Glance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3 core units + capstone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Student workbook + teacher supports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Digital tools and family connection materials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Flexible for schools and community programs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AT A GLANCE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52"/>
        </w:rPr>
        <w:t>Program at a Glance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WISE is designed as a three-Dimension, nine-Unit, 27-lesson financial-literacy program. This delivery package contains Dimension 1 — Foundation.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6768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WISE FLAGSHIP PROGRAM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Grade Band</w:t>
            </w:r>
          </w:p>
        </w:tc>
        <w:tc>
          <w:tcPr>
            <w:tcW w:type="dxa" w:w="67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Grades 7–12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Program Structure</w:t>
            </w:r>
          </w:p>
        </w:tc>
        <w:tc>
          <w:tcPr>
            <w:tcW w:type="dxa" w:w="67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3 Dimensions · 9 Units · 27 Lessons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Capstones</w:t>
            </w:r>
          </w:p>
        </w:tc>
        <w:tc>
          <w:tcPr>
            <w:tcW w:type="dxa" w:w="67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3 Dimension Capstones + 1 Final Program Capstone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Core Student Path</w:t>
            </w:r>
          </w:p>
        </w:tc>
        <w:tc>
          <w:tcPr>
            <w:tcW w:type="dxa" w:w="67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Student Workbook + lesson activities + assessments + capstones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Teacher Support</w:t>
            </w:r>
          </w:p>
        </w:tc>
        <w:tc>
          <w:tcPr>
            <w:tcW w:type="dxa" w:w="67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Lesson plans, activity guidance, slides, assessment/answer guidance, implementation resources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Family Support</w:t>
            </w:r>
          </w:p>
        </w:tc>
        <w:tc>
          <w:tcPr>
            <w:tcW w:type="dxa" w:w="67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English and Spanish family-facing materials aligned to units/capstones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Digital Learning</w:t>
            </w:r>
          </w:p>
        </w:tc>
        <w:tc>
          <w:tcPr>
            <w:tcW w:type="dxa" w:w="67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Access-flexible digital companions with a complete non-device pathway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Assessment</w:t>
            </w:r>
          </w:p>
        </w:tc>
        <w:tc>
          <w:tcPr>
            <w:tcW w:type="dxa" w:w="67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Pre/Post reflection, Exit Tickets, Unit Reviews, Unit Quizzes in Dimension 1, Dimension Checks, Capstones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Implementation</w:t>
            </w:r>
          </w:p>
        </w:tc>
        <w:tc>
          <w:tcPr>
            <w:tcW w:type="dxa" w:w="67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Classroom, advisory/homeroom, elective, after-school/community, summer, phased or dimension-based rollout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Who Is WISE For?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WISE is designed for districts and schools that want a coherent financial-literacy experience for students in Grades 7–12 and need flexibility in how the program is delivered. This package provides the complete Dimension 1 — Foundation stage.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Best-Fit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SETTING</w:t>
            </w:r>
          </w:p>
        </w:tc>
        <w:tc>
          <w:tcPr>
            <w:tcW w:type="dxa" w:w="6336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HOW WISE CAN BE USED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Financial-literacy course or semester elective</w:t>
            </w:r>
          </w:p>
        </w:tc>
        <w:tc>
          <w:tcPr>
            <w:tcW w:type="dxa" w:w="633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Teach Dimension 1 as a coherent 9-lesson sequence. Later Dimensions may be added separately if the school adopts them.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Advisory or homeroom</w:t>
            </w:r>
          </w:p>
        </w:tc>
        <w:tc>
          <w:tcPr>
            <w:tcW w:type="dxa" w:w="633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Divide lessons into shorter sessions and preserve the core learning flow.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After-school or youth program</w:t>
            </w:r>
          </w:p>
        </w:tc>
        <w:tc>
          <w:tcPr>
            <w:tcW w:type="dxa" w:w="633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Use the scenario-based lessons, activities, and capstones in a flexible schedule.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Summer or intensive program</w:t>
            </w:r>
          </w:p>
        </w:tc>
        <w:tc>
          <w:tcPr>
            <w:tcW w:type="dxa" w:w="633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Use a condensed pacing model while protecting the essential practice and capstone checkpoints.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Pilot or phased rollout</w:t>
            </w:r>
          </w:p>
        </w:tc>
        <w:tc>
          <w:tcPr>
            <w:tcW w:type="dxa" w:w="633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Begin with one unit, one three-unit stage, or a selected grade band before broader implementation.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Community-connected program</w:t>
            </w:r>
          </w:p>
        </w:tc>
        <w:tc>
          <w:tcPr>
            <w:tcW w:type="dxa" w:w="633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Pair lessons with approved community speakers or family-engagement activities without replacing classroom instruction.</w:t>
            </w:r>
          </w:p>
        </w:tc>
      </w:tr>
    </w:tbl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FIT &amp; SETTINGS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8"/>
        </w:rPr>
        <w:t>Grade-Band Pathways &amp; Roles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18037"/>
          <w:sz w:val="26"/>
        </w:rPr>
        <w:t>Grades 7–8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Concrete scenarios, rounded numbers, vocabulary support, visual organizers, modeled examples, shorter decision sets, and alternate response modes.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2563EB"/>
          <w:sz w:val="26"/>
        </w:rPr>
        <w:t>Grades 9–12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More complex comparisons, longer-term planning, independent reasoning, and extensions connected to work, credit, investing, protection, and policy.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Who Uses Which Materials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District and school leaders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use the overview, standards, scope, pacing, onboarding, readiness, technology, accessibility, assessment, and family-engagement resources.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Teachers and facilitators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use the lesson plans, Student Workbook, activities, slides, assessments, answer guidance, capstones, and training materials.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Students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use the Student Workbook, student handouts, capstone files, assigned family materials, and optional digital companions.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Families and caregivers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use the English or Spanish family materials and conversation guides.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LEARNING JOURNEY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8"/>
        </w:rPr>
        <w:t>The WISE Learning Journey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WISE progresses through three stages of financial capability, helping students build knowledge, develop skills, and apply learning to real-life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DIMENSION</w:t>
            </w:r>
          </w:p>
        </w:tc>
        <w:tc>
          <w:tcPr>
            <w:tcW w:type="dxa" w:w="2160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FOCUS</w:t>
            </w:r>
          </w:p>
        </w:tc>
        <w:tc>
          <w:tcPr>
            <w:tcW w:type="dxa" w:w="4320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UNITS</w:t>
            </w:r>
          </w:p>
        </w:tc>
        <w:tc>
          <w:tcPr>
            <w:tcW w:type="dxa" w:w="1152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CULMINATION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Dimension 1 — Foundation (this package)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Understand your money.</w:t>
            </w:r>
          </w:p>
        </w:tc>
        <w:tc>
          <w:tcPr>
            <w:tcW w:type="dxa" w:w="432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1 Budgeting &amp; Planning · Unit 2 Money Mindset &amp; Values · Unit 3 Saving, Interest &amp; Inflation</w:t>
            </w:r>
          </w:p>
        </w:tc>
        <w:tc>
          <w:tcPr>
            <w:tcW w:type="dxa" w:w="115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Capstone 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Dimension 2 — Money Moves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Navigate your money.</w:t>
            </w:r>
          </w:p>
        </w:tc>
        <w:tc>
          <w:tcPr>
            <w:tcW w:type="dxa" w:w="432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4 Banking &amp; Financial Institutions · Unit 5 Credit &amp; Debt Management · Unit 6 Earning &amp; Income</w:t>
            </w:r>
          </w:p>
        </w:tc>
        <w:tc>
          <w:tcPr>
            <w:tcW w:type="dxa" w:w="115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Capstone II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Dimension 3 — Building Wealth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Grow and protect your money.</w:t>
            </w:r>
          </w:p>
        </w:tc>
        <w:tc>
          <w:tcPr>
            <w:tcW w:type="dxa" w:w="432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7 Investing &amp; Wealth Building · Unit 8 Insurance &amp; Risk Management · Unit 9 Consumer Protection &amp; Fraud</w:t>
            </w:r>
          </w:p>
        </w:tc>
        <w:tc>
          <w:tcPr>
            <w:tcW w:type="dxa" w:w="115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Capstone III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Final Program Synthesis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My Financial Future: Complete Edition</w:t>
            </w:r>
          </w:p>
        </w:tc>
        <w:tc>
          <w:tcPr>
            <w:tcW w:type="dxa" w:w="432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Students connect learning across the full program and demonstrate informed choices, reasoning, trade-offs, and revision.</w:t>
            </w:r>
          </w:p>
        </w:tc>
        <w:tc>
          <w:tcPr>
            <w:tcW w:type="dxa" w:w="115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Final Program Capstone</w:t>
            </w:r>
          </w:p>
        </w:tc>
      </w:tr>
    </w:tbl>
    <w:p>
      <w:pPr>
        <w:spacing w:before="200" w:after="200"/>
        <w:pBdr>
          <w:top w:val="single" w:sz="18" w:space="8" w:color="018037"/>
        </w:pBdr>
      </w:pPr>
      <w:r>
        <w:rPr>
          <w:rFonts w:ascii="Times New Roman" w:hAnsi="Times New Roman" w:eastAsia="Times New Roman"/>
          <w:b/>
          <w:i/>
          <w:color w:val="001943"/>
          <w:sz w:val="26"/>
        </w:rPr>
        <w:t>Greater knowledge. More choices. A brighter tomorrow.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PROGRAM MAP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8"/>
        </w:rPr>
        <w:t>The 27-Lesson Program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DIMENSION</w:t>
            </w:r>
          </w:p>
        </w:tc>
        <w:tc>
          <w:tcPr>
            <w:tcW w:type="dxa" w:w="3168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UNIT</w:t>
            </w:r>
          </w:p>
        </w:tc>
        <w:tc>
          <w:tcPr>
            <w:tcW w:type="dxa" w:w="4896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LESSONS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Foundation (this package)</w:t>
            </w:r>
          </w:p>
        </w:tc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1 — Budgeting &amp; Planning</w:t>
            </w:r>
          </w:p>
        </w:tc>
        <w:tc>
          <w:tcPr>
            <w:tcW w:type="dxa" w:w="489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1.1 Introduction to Budgeting · 1.2 Needs vs. Wants · 1.3 Building a Savings Habit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Foundation (this package)</w:t>
            </w:r>
          </w:p>
        </w:tc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2 — Money Mindset &amp; Values</w:t>
            </w:r>
          </w:p>
        </w:tc>
        <w:tc>
          <w:tcPr>
            <w:tcW w:type="dxa" w:w="489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2.1 Understanding Money Mindsets · 2.2 Culture, Community &amp; Family · 2.3 Financial Values &amp; Goal Setting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Foundation (this package)</w:t>
            </w:r>
          </w:p>
        </w:tc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3 — Saving, Interest &amp; Inflation</w:t>
            </w:r>
          </w:p>
        </w:tc>
        <w:tc>
          <w:tcPr>
            <w:tcW w:type="dxa" w:w="489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3.1 Emergency Savings &amp; Financial Resilience · 3.2 Understanding Interest · 3.3 Inflation &amp; Purchasing Power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Money Moves</w:t>
            </w:r>
          </w:p>
        </w:tc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4 — Banking &amp; Financial Institutions</w:t>
            </w:r>
          </w:p>
        </w:tc>
        <w:tc>
          <w:tcPr>
            <w:tcW w:type="dxa" w:w="489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4.1 Choosing a Financial Institution · 4.2 Checking &amp; Savings Accounts · 4.3 Opening and Managing an Account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Money Moves</w:t>
            </w:r>
          </w:p>
        </w:tc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5 — Credit &amp; Debt Management</w:t>
            </w:r>
          </w:p>
        </w:tc>
        <w:tc>
          <w:tcPr>
            <w:tcW w:type="dxa" w:w="489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5.1 What Is Credit? · 5.2 The True Cost of Credit · 5.3 Managing Debt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Money Moves</w:t>
            </w:r>
          </w:p>
        </w:tc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6 — Earning &amp; Income</w:t>
            </w:r>
          </w:p>
        </w:tc>
        <w:tc>
          <w:tcPr>
            <w:tcW w:type="dxa" w:w="489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6.1 Types of Income · 6.2 Reading a Paycheck · 6.3 Growing Your Income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Building Wealth</w:t>
            </w:r>
          </w:p>
        </w:tc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7 — Investing &amp; Wealth Building</w:t>
            </w:r>
          </w:p>
        </w:tc>
        <w:tc>
          <w:tcPr>
            <w:tcW w:type="dxa" w:w="489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7.1 Why Investing Matters · 7.2 Investment Choices · 7.3 Starting Early &amp; Compound Growth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Building Wealth</w:t>
            </w:r>
          </w:p>
        </w:tc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8 — Insurance &amp; Risk Management</w:t>
            </w:r>
          </w:p>
        </w:tc>
        <w:tc>
          <w:tcPr>
            <w:tcW w:type="dxa" w:w="489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8.1 Understanding Insurance · 8.2 Matching Coverage to Risk · 8.3 Emergency Funds &amp; Resilience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Building Wealth</w:t>
            </w:r>
          </w:p>
        </w:tc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Unit 9 — Consumer Protection &amp; Fraud</w:t>
            </w:r>
          </w:p>
        </w:tc>
        <w:tc>
          <w:tcPr>
            <w:tcW w:type="dxa" w:w="4896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9.1 Spotting Scams · 9.2 Consumer Rights &amp; Protection · 9.3 Identity Theft Defense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7F4EC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20"/>
              </w:rPr>
              <w:t>About the larger WISE program: WISE is designed as a larger three-Dimension financial-literacy program. This delivery package contains Dimension 1 — Foundation only. No Dimension 2 or Dimension 3 materials are required to implement Dimension 1 successfully.</w:t>
            </w:r>
          </w:p>
        </w:tc>
      </w:tr>
    </w:tbl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INSTRUCTIONAL MODEL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8"/>
        </w:rPr>
        <w:t>Consistent Lesson Architecture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WISE lessons use a predictable instructional rhythm so students spend less time figuring out the format and more time learning the financial skill.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1. Lesson Overview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What students are learning and why it matters.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2. Warm-Up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Activates prior thinking or introduces a decision.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3. Learn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Develops the core concept.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4. Worked Example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Models the reasoning or calculation.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5. Practice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Gives students supported practice.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6. Apply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Transfers the skill to a new or realistic scenario.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7. Exit Ticket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Captures evidence of learning and student confidence.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3F4A5C"/>
          <w:sz w:val="19"/>
        </w:rPr>
        <w:t>Some lessons also include reflection, research, additional practice, activities, or digital companions when they support the learning outcome. Digital access never replaces the core workbook path.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Additional Learning Supports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Reflection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deeper thinking about what's been learned.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Research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guided exploration of real-world topics.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Additional Practice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extra reps when it supports mastery.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Activities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engaging tasks that deepen connections.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Digital Companions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optional tools and simulations.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Across-the-Unit Supports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Unit Reviews and Bridges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connect learning and preview what's next.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Unit Quizzes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formal unit-level checkpoints.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Dimension Capstones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apply and synthesize learning across a dimension.</w:t>
      </w:r>
    </w:p>
    <w:p>
      <w:pPr>
        <w:pStyle w:val="ListBullet"/>
        <w:spacing w:after="60"/>
      </w:pPr>
      <w:r>
        <w:rPr>
          <w:rFonts w:ascii="Open Sans" w:hAnsi="Open Sans" w:eastAsia="Open Sans"/>
          <w:b/>
          <w:i w:val="0"/>
          <w:color w:val="001943"/>
          <w:sz w:val="20"/>
        </w:rPr>
        <w:t xml:space="preserve">Final Program Capstone — </w:t>
      </w:r>
      <w:r>
        <w:rPr>
          <w:rFonts w:ascii="Open Sans" w:hAnsi="Open Sans" w:eastAsia="Open Sans"/>
          <w:b w:val="0"/>
          <w:i w:val="0"/>
          <w:color w:val="001943"/>
          <w:sz w:val="20"/>
        </w:rPr>
        <w:t>a culminating, program-wide demonstration.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DESIGN PRINCIPLES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4"/>
        </w:rPr>
        <w:t>Instructional Design Principles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Concept Before Procedure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Students understand why a financial idea matters before being asked to use a formula, process, or decision tool.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Skill-Forward Learning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Students calculate, compare, interpret, explain, decide, revise, and justify rather than only memorize vocabulary.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Spiral Learning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Important ideas return at increasing levels of complexity — from saving habit to emergency savings to financial resilience.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Whole-Person Financial Learning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Decisions are shaped by knowledge, beliefs, values, family and community experiences, access, opportunity, and risk.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Privacy-Safe Participation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Students are never required to disclose private household financial information to participate meaningfully.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Complete Non-Device Path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The lesson, workbook, activity, and assessment pathway remains complete without digital tools.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Flexible but Coherent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Schools can adapt pacing and delivery while preserving the instructional sequence and essential learning outcomes.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WHAT'S INSIDE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4"/>
        </w:rPr>
        <w:t>Student &amp; Teacher Materials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Student Materials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The student learning system includes: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the complete WISE Student Workbook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lesson-aligned activity handouts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Unit Reviews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three formal Dimension 1 Unit Quizzes /20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Exit Tickets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three Dimension Capstones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the Final Program Capstone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planning and reference templates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formula and calculation support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English and Spanish reference vocabulary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progress and reflection tools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3F4A5C"/>
          <w:sz w:val="19"/>
        </w:rPr>
        <w:t>The Student Workbook is the primary student learning path.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Teacher Materials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The flagship teacher package includes: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lesson plans organized by Unit and Lesson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Teacher Quick Start and implementation guidance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Activity Book — Teacher Edition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lesson slide sources and teacher reference materials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assessment and answer-key guidance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capstone rubrics and scoring support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digital-tool teacher guidance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grade-band adaptation guidance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privacy and responsive-facilitation guidance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pacing and implementation resources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3F4A5C"/>
          <w:sz w:val="19"/>
        </w:rPr>
        <w:t>Teacher materials make the instructional intent visible — not only what to teach, but how each lesson connects to the larger program.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PRACTICE &amp; EVIDENCE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0"/>
        </w:rPr>
        <w:t>Activity System &amp; Assessment Architecture</w:t>
      </w:r>
    </w:p>
    <w:p>
      <w:pPr>
        <w:spacing w:after="160"/>
      </w:pPr>
      <w:r>
        <w:rPr>
          <w:rFonts w:ascii="Open Sans" w:hAnsi="Open Sans" w:eastAsia="Open Sans"/>
          <w:b/>
          <w:i w:val="0"/>
          <w:color w:val="001943"/>
          <w:sz w:val="21"/>
        </w:rPr>
        <w:t>Full roadmap: 30 activities.  Dimension 1 delivery: 12 activities (Activities 1–12).  Five formal /20 scores across the program.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The activity system includes lesson-aligned core or recommended activities, selected optional extensions, collaborative practice, decision-making tasks, research and comparison activities, scenario-based application, and student recording pages where needed. Activities support the lesson rather than replace the Student Workbook learning path.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Program-Level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Pre-Assessment and Post-Assessment separate confidence growth from demonstrated skill.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Lesson-Level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27 lesson Exit Tickets and formative checks within lessons.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Unit-Level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Unit Reviews and Vocabulary Reviews, plus one formal 20-point Unit Quiz per unit in Dimension 1.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Dimension-Level &amp; Synthesis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Dimension Checks I–III, Capstones I–III, and the Final Program Capstone.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3F4A5C"/>
          <w:sz w:val="19"/>
        </w:rPr>
        <w:t>Open-response and financial-choice tasks are evaluated for accurate reasoning, relevant evidence, and recognition of trade-offs. Personal financial choices are not scored against one required lifestyle preference.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EXTENDING THE CLASSROOM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0"/>
        </w:rPr>
        <w:t>Digital Companions &amp; Family Engagement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Digital Companions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WISE includes an expanded digital-tool ecosystem with 31 instructional or capstone tools plus the Interactive Learning Hub. Digital tools may support lesson practice, comparison and calculation, decision-making, simulations, planning, capstone work, and navigation.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Digital companions are access-flexible. They do not replace or block the core curriculum path. Every lesson retains a meaningful non-device pathway so a lack of devices, live internet access, or approved hosting does not prevent students from reaching the essential learning outcome.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9F4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20"/>
              </w:rPr>
              <w:t>Dimension 1 includes 10 optional digital companions plus the Interactive Learning Hub. The complete core learning pathway can be taught without student devices.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Family Engagement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WISE includes family-facing materials in English and Spanish. The family system includes: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a program overview for families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unit-level family communications across the program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family notes for staged Capstones as provided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English and Spanish versions where available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bilingual navigation support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3F4A5C"/>
          <w:sz w:val="19"/>
        </w:rPr>
        <w:t>Family materials support conversation without asking families to disclose private financial information or reteach the complete lesson at home. Family participation is supportive and optional.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GRADE BAND DEPTH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4"/>
        </w:rPr>
        <w:t>Grades 7–12: One Program, Two Depths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WISE is designed for a broad secondary grade band with two implementation pathways. The essential financial reasoning remains consistent across the grade band while depth and independence increase.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18037"/>
          <w:sz w:val="26"/>
        </w:rPr>
        <w:t>Grades 7–8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Teachers emphasize: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concrete scenarios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rounded or accessible numbers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vocabulary support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visual organizers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modeled examples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shorter decision sets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structured partner discussion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alternate response modes where appropriate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2563EB"/>
          <w:sz w:val="26"/>
        </w:rPr>
        <w:t>Grades 9–12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Teachers can increase: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calculation complexity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independent reasoning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work and paycheck analysis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credit and borrowing analysis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long-term planning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investing and risk comparisons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policy or access context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numeric justification</w:t>
      </w:r>
    </w:p>
    <w:p>
      <w:pPr>
        <w:spacing w:before="200" w:after="200"/>
        <w:pBdr>
          <w:top w:val="single" w:sz="18" w:space="8" w:color="018037"/>
        </w:pBdr>
      </w:pPr>
      <w:r>
        <w:rPr>
          <w:rFonts w:ascii="Times New Roman" w:hAnsi="Times New Roman" w:eastAsia="Times New Roman"/>
          <w:b/>
          <w:i/>
          <w:color w:val="001943"/>
          <w:sz w:val="26"/>
        </w:rPr>
        <w:t>The essential financial reasoning remains consistent across the grade band while the depth and independence increase.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DELIVERY OPTIONS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4"/>
        </w:rPr>
        <w:t>Implementation Models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WISE can be implemented in multiple settings without changing the program's core architecture.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Full Program Roadmap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The complete WISE roadmap is designed for 27 lessons, three Dimension Capstones, and a Final Program Capstone. This delivery package covers Dimension 1 — Foundation.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Semester or Elective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Longer class periods allow deeper activity integration, digital companions, additional practice, and capstone development.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Advisory or Homeroom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Lessons divide into shorter sessions while preserving the Warm-Up → Learn → Worked Example → Practice → Apply → Exit Ticket sequence.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After-School or Community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Flexible session pacing combines relationship-building, core instruction, collaborative activities, and capstone work.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Summer or Intensive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Concentrated scheduling protects core practice and assessment checkpoints.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Dimension-Based or Phased Rollout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A school or district may implement Foundation, Money Moves, or Building Wealth as a coherent three-unit stage before expanding to the full program.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3F4A5C"/>
          <w:sz w:val="19"/>
        </w:rPr>
        <w:t>A condensed or partial implementation should be identified as such and should not be represented as equivalent to completion of the full 9-unit program.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DESIGNED FOR EVERY STUDENT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4"/>
        </w:rPr>
        <w:t>Privacy, Equity, and Accessibility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WISE is designed so students can participate without revealing private financial information.</w:t>
      </w:r>
    </w:p>
    <w:p>
      <w:pPr>
        <w:spacing w:after="160"/>
      </w:pPr>
      <w:r>
        <w:rPr>
          <w:rFonts w:ascii="Open Sans" w:hAnsi="Open Sans" w:eastAsia="Open Sans"/>
          <w:b/>
          <w:i w:val="0"/>
          <w:color w:val="001943"/>
          <w:sz w:val="21"/>
        </w:rPr>
        <w:t>Instruction should: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Use fictional, sample, rounded, public, or teacher-provided information.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Avoid requiring household income, debt, account information, credit scores, insurance details, identity data, or passwords.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Allow students to generalize or use fictional examples for sensitive reflection.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Treat differences in income, access, family structure, culture, and community resources without shame.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Provide non-device learning paths and support multilingual learners.</w:t>
      </w:r>
    </w:p>
    <w:p>
      <w:pPr>
        <w:pStyle w:val="ListBullet"/>
        <w:spacing w:after="6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Allow multiple defensible financial choices when students can explain their reasoning.</w:t>
      </w:r>
    </w:p>
    <w:p>
      <w:pPr>
        <w:spacing w:before="200" w:after="200"/>
        <w:pBdr>
          <w:top w:val="single" w:sz="18" w:space="8" w:color="018037"/>
        </w:pBdr>
      </w:pPr>
      <w:r>
        <w:rPr>
          <w:rFonts w:ascii="Times New Roman" w:hAnsi="Times New Roman" w:eastAsia="Times New Roman"/>
          <w:b/>
          <w:i/>
          <w:color w:val="001943"/>
          <w:sz w:val="26"/>
        </w:rPr>
        <w:t>WISE treats financial literacy as a tool for agency and informed decision-making, not as a measure of character.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CROSSWALK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4"/>
        </w:rPr>
        <w:t>Standards Alignment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WISE includes a complete standards crosswalk for Grades 7–12.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The flagship standards system aligns the curriculum to current Illinois Social Science Financial Literacy expectations for Grades 6–8 and Grades 9–12, as applicable to the WISE grade band; the National Standards for Personal Financial Education; and supporting academic standards where the lesson directly teaches and assesses the related skill.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9F4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20"/>
              </w:rPr>
              <w:t>The separate WISE Standards Alignment Master Crosswalk is the authority for specific codes, lesson-level mappings, grade-band accommodations, and alignment cautions. Districts may add local or state-specific crosswalks during adoption.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What a District Receives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This WISE delivery package provides the complete Dimension 1 — Foundation stage, organized across program, teacher, student, family, data, and optional community resources.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Program &amp; District Resources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Program Guide, Scope &amp; Sequence, Pacing Guide, Standards Alignment, administrator/readiness/technology/accessibility resources, assessment &amp; data guidance.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Teacher Resources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Lesson plans for Units 1–3, Activity Book — Teacher Edition, Assessments &amp; Answer Keys (three 20-point Unit Quizzes), slide source, PD resources, Assignment &amp; Grade Tracker.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Student Resources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Dimension 1 Student Workbook, Student Activity Handouts, Capstone I — My Financial Future, optional digital companions.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Family Resources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English family materials, Spanish family materials, launch/welcome communications.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Data &amp; Reporting Resources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Assessment Implementation Walkthrough, Data &amp; Reporting Toolkit, Data Tracker, Assignment &amp; Grade Tracker, Program Summary Report Template, Teacher Dashboard specification.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3"/>
        </w:rPr>
        <w:t>Community &amp; Showcase (Optional)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001943"/>
          <w:sz w:val="20"/>
        </w:rPr>
        <w:t>Guest Speaker &amp; Community Partner Guide, Capstone I Showcase Guide, Capstone I Showcase Invitation.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3F4A5C"/>
          <w:sz w:val="19"/>
        </w:rPr>
        <w:t>Program note: Dimensions 2 and 3, Capstones II and III, and the Final Program Capstone are part of the broader WISE architecture and are separate from this Dimension 1 package.</w:t>
      </w:r>
    </w:p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ONE INSTRUCTIONAL SYSTEM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4"/>
        </w:rPr>
        <w:t>How the Components Work Together</w:t>
      </w: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WISE is designed as one instructional system. No single component is the program by itself — the value comes from the alignment among them.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01  Lesson Plans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guide instruction.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02  Student Workbook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provides the student learning path.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03  Activities &amp; Handouts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add collaborative and applied practice.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04  Slides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provide visual instructional support.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05  Assessments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provide evidence of learning.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06  Capstones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connect skills across Units and Dimensions.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07  Digital Companions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add access-flexible interactive practice when available.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08  Family Materials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extend understanding beyond the classroom.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09  Implementation Guides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support successful adoption and delivery.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WISE in Action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This example shows how the WISE components work together during one lesson. It is a sample of the instructional system, not a script that replaces the unit lesson plan.</w:t>
      </w:r>
    </w:p>
    <w:p>
      <w:pPr>
        <w:spacing w:after="16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Example: Lesson 1.1 — Introduction to Budgeting. 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Before class, the teacher opens the Unit 1 lesson plan, the matching Student Workbook section, the related Activity Book directions, and the Lesson 1.1 exit-ticket guidance, then chooses the core activity and prepares the sample scenario.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During Class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1. Warm-Up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Students consider how a plan can help someone make choices with limited money.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2. Learn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The teacher introduces the purpose of a budget using a fictional scenario.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3. Worked Example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The class calculates income, expenses, savings, and balance together.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4. Practice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Students complete a guided budget calculation in the workbook.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5. Activity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Students apply the idea through a collaborative decision task or the non-device workbook path.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6. Apply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Students create or analyze a sample spending plan without disclosing household information.</w:t>
      </w:r>
    </w:p>
    <w:p>
      <w:pPr>
        <w:spacing w:after="8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7. Exit Ticket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Students show what they understand and identify any support they need.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The Component Connection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6480"/>
            <w:shd w:val="clear" w:color="auto" w:fill="001943"/>
          </w:tcPr>
          <w:p>
            <w:r/>
            <w:r>
              <w:rPr>
                <w:rFonts w:ascii="Open Sans" w:hAnsi="Open Sans" w:eastAsia="Open Sans"/>
                <w:b/>
                <w:i w:val="0"/>
                <w:color w:val="FFFFFF"/>
                <w:sz w:val="17"/>
              </w:rPr>
              <w:t>ROLE IN THE LESSON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Lesson plan</w:t>
            </w:r>
          </w:p>
        </w:tc>
        <w:tc>
          <w:tcPr>
            <w:tcW w:type="dxa" w:w="64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Teacher language, timing, differentiation, privacy guidance, and lesson flow.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Student Workbook</w:t>
            </w:r>
          </w:p>
        </w:tc>
        <w:tc>
          <w:tcPr>
            <w:tcW w:type="dxa" w:w="64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Instruction, examples, practice, application, reflection, and exit ticket.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Activity Book</w:t>
            </w:r>
          </w:p>
        </w:tc>
        <w:tc>
          <w:tcPr>
            <w:tcW w:type="dxa" w:w="64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Teacher directions and debrief for collaborative practice.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Slide source</w:t>
            </w:r>
          </w:p>
        </w:tc>
        <w:tc>
          <w:tcPr>
            <w:tcW w:type="dxa" w:w="64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Optional visual support for pacing, prompts, and examples.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Digital companion</w:t>
            </w:r>
          </w:p>
        </w:tc>
        <w:tc>
          <w:tcPr>
            <w:tcW w:type="dxa" w:w="64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Optional interactive practice when the district chooses to use 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Assessment &amp; answer guidance</w:t>
            </w:r>
          </w:p>
        </w:tc>
        <w:tc>
          <w:tcPr>
            <w:tcW w:type="dxa" w:w="6480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18"/>
              </w:rPr>
              <w:t>Evidence and feedback for the lesson objective.</w:t>
            </w:r>
          </w:p>
        </w:tc>
      </w:tr>
    </w:tbl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WISE IN ACTION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44"/>
        </w:rPr>
        <w:t>Why the Model Works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The teacher can use the complete paper path, add a collaborative activity, project the slide source, use a digital companion, or combine those modes. The essential learning outcome remains intact across classroom conditions.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9F4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20"/>
              </w:rPr>
              <w:t>What a district reviewer can see: One lesson demonstrates the larger WISE design — consistent lesson flow; alignment between teaching, student work, activity, and assessment; a non-device path that is complete rather than an emergency substitute; privacy-safe fictional scenarios; grade-band accommodations; and a clear bridge from lesson learning to capstone work.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001943"/>
          <w:sz w:val="34"/>
        </w:rPr>
        <w:t>WISE Promise &amp; District Value</w:t>
      </w:r>
    </w:p>
    <w:p>
      <w:pPr>
        <w:spacing w:before="200" w:after="200"/>
        <w:pBdr>
          <w:top w:val="single" w:sz="18" w:space="8" w:color="018037"/>
        </w:pBdr>
      </w:pPr>
      <w:r>
        <w:rPr>
          <w:rFonts w:ascii="Times New Roman" w:hAnsi="Times New Roman" w:eastAsia="Times New Roman"/>
          <w:b/>
          <w:i/>
          <w:color w:val="001943"/>
          <w:sz w:val="26"/>
        </w:rPr>
        <w:t>Every lesson works on paper. Digital tools can deepen practice when a district has the devices and approval to use them.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WISE Financial Literacy helps students build practical financial reasoning, confidence, and agency through a complete learning journey — not a collection of disconnected worksheets or a digital tool that assumes every classroom has the same access.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1943"/>
          <w:sz w:val="26"/>
        </w:rPr>
        <w:t>What Makes WISE Distinctive</w:t>
      </w:r>
    </w:p>
    <w:p>
      <w:pPr>
        <w:spacing w:after="10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Complete Core Path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Lesson plans, Student Workbook, activities, assessments, and capstones form a usable instructional sequence.</w:t>
      </w:r>
    </w:p>
    <w:p>
      <w:pPr>
        <w:spacing w:after="10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Core + Offline Design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Students complete the program without devices; digital companions add practice rather than replace the curriculum.</w:t>
      </w:r>
    </w:p>
    <w:p>
      <w:pPr>
        <w:spacing w:after="10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Whole-Person Financial Learning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Students examine values, money messages, culture, community, access, and structural conditions alongside financial mechanics.</w:t>
      </w:r>
    </w:p>
    <w:p>
      <w:pPr>
        <w:spacing w:after="10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Privacy-Safe Participation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Fictional, sample, rounded, and teacher-provided scenarios make meaningful learning possible without household disclosure.</w:t>
      </w:r>
    </w:p>
    <w:p>
      <w:pPr>
        <w:spacing w:after="10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Skill-Forward Instruction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Students calculate, compare, explain, decide, communicate, and revise — not simply memorize vocabulary.</w:t>
      </w:r>
    </w:p>
    <w:p>
      <w:pPr>
        <w:spacing w:after="10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Capstone Coherence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Three staged capstones and a final synthesis project connect learning across the nine units.</w:t>
      </w:r>
    </w:p>
    <w:p>
      <w:pPr>
        <w:spacing w:after="10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Flexible Implementation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Districts can use WISE as a course, advisory sequence, enrichment program, summer program, pilot, or phased rollout.</w:t>
      </w:r>
    </w:p>
    <w:p>
      <w:pPr>
        <w:spacing w:after="100"/>
      </w:pPr>
      <w:r>
        <w:rPr>
          <w:rFonts w:ascii="Open Sans" w:hAnsi="Open Sans" w:eastAsia="Open Sans"/>
          <w:b/>
          <w:i w:val="0"/>
          <w:color w:val="001943"/>
          <w:sz w:val="21"/>
        </w:rPr>
        <w:t xml:space="preserve">Family Connection — </w:t>
      </w:r>
      <w:r>
        <w:rPr>
          <w:rFonts w:ascii="Open Sans" w:hAnsi="Open Sans" w:eastAsia="Open Sans"/>
          <w:b w:val="0"/>
          <w:i w:val="0"/>
          <w:color w:val="001943"/>
          <w:sz w:val="21"/>
        </w:rPr>
        <w:t>English and Spanish family materials help caregivers understand the learning and support conversation at home.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7F4EC"/>
          </w:tcPr>
          <w:p>
            <w:r/>
            <w:r>
              <w:rPr>
                <w:rFonts w:ascii="Open Sans" w:hAnsi="Open Sans" w:eastAsia="Open Sans"/>
                <w:b w:val="0"/>
                <w:i w:val="0"/>
                <w:color w:val="001943"/>
                <w:sz w:val="20"/>
              </w:rPr>
              <w:t>A practical adoption question: WISE is a strong fit for a district that wants financial literacy to be teachable, adaptable, privacy-safe, standards-informed, and usable across different classroom realities. Begin with the Dimension 1 District &amp; School Readiness Checklist, School Leader Overview, Pilot &amp; Adoption Guide, and Standards Alignment.</w:t>
            </w:r>
          </w:p>
        </w:tc>
      </w:tr>
    </w:tbl>
    <w:p>
      <w:r>
        <w:br w:type="page"/>
      </w:r>
    </w:p>
    <w:p>
      <w:pPr>
        <w:spacing w:after="160"/>
        <w:pBdr>
          <w:bottom w:val="single" w:sz="18" w:space="4" w:color="018037"/>
        </w:pBdr>
      </w:pPr>
      <w:r>
        <w:rPr>
          <w:rFonts w:ascii="Open Sans" w:hAnsi="Open Sans" w:eastAsia="Open Sans"/>
          <w:b/>
          <w:i w:val="0"/>
          <w:color w:val="001943"/>
          <w:sz w:val="19"/>
        </w:rPr>
        <w:t>PROGRAM SYNTHESIS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color w:val="001943"/>
          <w:sz w:val="52"/>
        </w:rPr>
        <w:t>Full Program Completion Roadmap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2"/>
        </w:rPr>
        <w:t>Students who complete the full WISE sequence across all three Dimensions will have worked through: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color w:val="EA1E25"/>
          <w:sz w:val="52"/>
        </w:rPr>
        <w:t xml:space="preserve">3  </w:t>
      </w:r>
      <w:r>
        <w:rPr>
          <w:rFonts w:ascii="Open Sans" w:hAnsi="Open Sans" w:eastAsia="Open Sans"/>
          <w:b/>
          <w:i w:val="0"/>
          <w:color w:val="001943"/>
          <w:sz w:val="16"/>
        </w:rPr>
        <w:t xml:space="preserve">DIMENSIONS   </w:t>
      </w:r>
      <w:r>
        <w:rPr>
          <w:rFonts w:ascii="Times New Roman" w:hAnsi="Times New Roman" w:eastAsia="Times New Roman"/>
          <w:b/>
          <w:i w:val="0"/>
          <w:color w:val="EA1E25"/>
          <w:sz w:val="52"/>
        </w:rPr>
        <w:t xml:space="preserve">   9  </w:t>
      </w:r>
      <w:r>
        <w:rPr>
          <w:rFonts w:ascii="Open Sans" w:hAnsi="Open Sans" w:eastAsia="Open Sans"/>
          <w:b/>
          <w:i w:val="0"/>
          <w:color w:val="001943"/>
          <w:sz w:val="16"/>
        </w:rPr>
        <w:t xml:space="preserve">UNITS   </w:t>
      </w:r>
      <w:r>
        <w:rPr>
          <w:rFonts w:ascii="Times New Roman" w:hAnsi="Times New Roman" w:eastAsia="Times New Roman"/>
          <w:b/>
          <w:i w:val="0"/>
          <w:color w:val="EA1E25"/>
          <w:sz w:val="52"/>
        </w:rPr>
        <w:t xml:space="preserve">   27  </w:t>
      </w:r>
      <w:r>
        <w:rPr>
          <w:rFonts w:ascii="Open Sans" w:hAnsi="Open Sans" w:eastAsia="Open Sans"/>
          <w:b/>
          <w:i w:val="0"/>
          <w:color w:val="001943"/>
          <w:sz w:val="16"/>
        </w:rPr>
        <w:t xml:space="preserve">LESSONS   </w:t>
      </w:r>
      <w:r>
        <w:rPr>
          <w:rFonts w:ascii="Times New Roman" w:hAnsi="Times New Roman" w:eastAsia="Times New Roman"/>
          <w:b/>
          <w:i w:val="0"/>
          <w:color w:val="EA1E25"/>
          <w:sz w:val="52"/>
        </w:rPr>
        <w:t xml:space="preserve">   3  </w:t>
      </w:r>
      <w:r>
        <w:rPr>
          <w:rFonts w:ascii="Open Sans" w:hAnsi="Open Sans" w:eastAsia="Open Sans"/>
          <w:b/>
          <w:i w:val="0"/>
          <w:color w:val="001943"/>
          <w:sz w:val="16"/>
        </w:rPr>
        <w:t xml:space="preserve">DIMENSION CAPSTONES   </w:t>
      </w:r>
      <w:r>
        <w:rPr>
          <w:rFonts w:ascii="Times New Roman" w:hAnsi="Times New Roman" w:eastAsia="Times New Roman"/>
          <w:b/>
          <w:i w:val="0"/>
          <w:color w:val="EA1E25"/>
          <w:sz w:val="52"/>
        </w:rPr>
        <w:t xml:space="preserve">   1  </w:t>
      </w:r>
      <w:r>
        <w:rPr>
          <w:rFonts w:ascii="Open Sans" w:hAnsi="Open Sans" w:eastAsia="Open Sans"/>
          <w:b/>
          <w:i w:val="0"/>
          <w:color w:val="001943"/>
          <w:sz w:val="16"/>
        </w:rPr>
        <w:t xml:space="preserve">FINAL PROGRAM CAPSTONE   </w:t>
      </w:r>
    </w:p>
    <w:p>
      <w:pPr>
        <w:spacing w:after="160"/>
      </w:pPr>
      <w:r>
        <w:rPr>
          <w:rFonts w:ascii="Open Sans" w:hAnsi="Open Sans" w:eastAsia="Open Sans"/>
          <w:b w:val="0"/>
          <w:i w:val="0"/>
          <w:color w:val="001943"/>
          <w:sz w:val="21"/>
        </w:rPr>
        <w:t>They have practiced how to plan and adjust a budget; connect financial decisions to values and goals; save and reason about interest and inflation; navigate financial institutions and accounts; understand credit, borrowing cost, and debt strategies; interpret income and take-home pay; distinguish saving from investing and evaluate investment choices; use insurance and emergency savings to manage risk; and recognize fraud, use consumer protections, and respond to identity theft.</w:t>
      </w:r>
    </w:p>
    <w:p>
      <w:pPr>
        <w:spacing w:before="200" w:after="200"/>
        <w:pBdr>
          <w:top w:val="single" w:sz="18" w:space="8" w:color="018037"/>
        </w:pBdr>
      </w:pPr>
      <w:r>
        <w:rPr>
          <w:rFonts w:ascii="Times New Roman" w:hAnsi="Times New Roman" w:eastAsia="Times New Roman"/>
          <w:b/>
          <w:i/>
          <w:color w:val="001943"/>
          <w:sz w:val="30"/>
        </w:rPr>
        <w:t>The program concludes by asking students to bring those skills together into one adaptable financial-life plan.</w:t>
      </w:r>
    </w:p>
    <w:p>
      <w:pPr>
        <w:spacing w:after="160"/>
      </w:pPr>
      <w:r>
        <w:rPr>
          <w:rFonts w:ascii="Open Sans" w:hAnsi="Open Sans" w:eastAsia="Open Sans"/>
          <w:b w:val="0"/>
          <w:i/>
          <w:color w:val="3F4A5C"/>
          <w:sz w:val="19"/>
        </w:rPr>
        <w:t>WISE Financial Literacy | Program Guide | A BEAC Initiative | Grades 7–12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001943"/>
      </w:pBdr>
      <w:tabs>
        <w:tab w:pos="9360" w:val="decimal"/>
      </w:tabs>
    </w:pPr>
    <w:r/>
    <w:r>
      <w:rPr>
        <w:rFonts w:ascii="Open Sans" w:hAnsi="Open Sans" w:eastAsia="Open Sans"/>
        <w:b/>
        <w:i w:val="0"/>
        <w:color w:val="001943"/>
        <w:sz w:val="16"/>
      </w:rPr>
      <w:t>WISE Financial Literacy   |   beacwise.com   |   © 2026 BEAC Initiative</w:t>
    </w:r>
    <w:r>
      <w:tab/>
    </w:r>
    <w:r>
      <w:rPr>
        <w:rFonts w:ascii="Open Sans" w:hAnsi="Open Sans" w:eastAsia="Open Sans"/>
        <w:b/>
        <w:i w:val="0"/>
        <w:color w:val="001943"/>
        <w:sz w:val="16"/>
      </w:rPr>
      <w:t xml:space="preserve">Program Guide   |   p. </w:t>
    </w:r>
    <w:r>
      <w:rPr>
        <w:rFonts w:ascii="Open Sans" w:hAnsi="Open Sans" w:eastAsia="Open Sans"/>
        <w:b/>
        <w:i w:val="0"/>
        <w:color w:val="00194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/>
    </w:pPr>
    <w:rPr>
      <w:rFonts w:ascii="Open Sans" w:hAnsi="Open Sans"/>
      <w:color w:val="0019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Open Sans" w:hAnsi="Open Sans"/>
      <w:color w:val="00194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