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fessional-skills-for-credit-analysts"/>
    <w:p>
      <w:pPr>
        <w:pStyle w:val="Heading1"/>
      </w:pPr>
      <w:r>
        <w:t xml:space="preserve">Professional Skills for Credit Analysts</w:t>
      </w:r>
    </w:p>
    <w:p>
      <w:pPr>
        <w:pStyle w:val="FirstParagraph"/>
      </w:pPr>
      <w:r>
        <w:t xml:space="preserve">Technical skills alone are not sufficient to become a strong credit analyst. As analysts become more senior, professional skills become increasingly important.</w:t>
      </w:r>
    </w:p>
    <w:p>
      <w:pPr>
        <w:pStyle w:val="BodyText"/>
      </w:pPr>
      <w:r>
        <w:t xml:space="preserve">This page provides resources and guidance on:</w:t>
      </w:r>
    </w:p>
    <w:p>
      <w:pPr>
        <w:pStyle w:val="Compact"/>
        <w:numPr>
          <w:ilvl w:val="0"/>
          <w:numId w:val="1001"/>
        </w:numPr>
      </w:pPr>
      <w:r>
        <w:t xml:space="preserve">Writing skills.</w:t>
      </w:r>
    </w:p>
    <w:p>
      <w:pPr>
        <w:pStyle w:val="Compact"/>
        <w:numPr>
          <w:ilvl w:val="0"/>
          <w:numId w:val="1001"/>
        </w:numPr>
      </w:pPr>
      <w:r>
        <w:t xml:space="preserve">Presentation skills.</w:t>
      </w:r>
    </w:p>
    <w:p>
      <w:pPr>
        <w:pStyle w:val="Compact"/>
        <w:numPr>
          <w:ilvl w:val="0"/>
          <w:numId w:val="1001"/>
        </w:numPr>
      </w:pPr>
      <w:r>
        <w:t xml:space="preserve">Meeting skills.</w:t>
      </w:r>
    </w:p>
    <w:p>
      <w:pPr>
        <w:pStyle w:val="Compact"/>
        <w:numPr>
          <w:ilvl w:val="0"/>
          <w:numId w:val="1001"/>
        </w:numPr>
      </w:pPr>
      <w:r>
        <w:t xml:space="preserve">Committee papers.</w:t>
      </w:r>
    </w:p>
    <w:p>
      <w:pPr>
        <w:pStyle w:val="Compact"/>
        <w:numPr>
          <w:ilvl w:val="0"/>
          <w:numId w:val="1001"/>
        </w:numPr>
      </w:pPr>
      <w:r>
        <w:t xml:space="preserve">Executive summaries.</w:t>
      </w:r>
    </w:p>
    <w:p>
      <w:pPr>
        <w:pStyle w:val="Compact"/>
        <w:numPr>
          <w:ilvl w:val="0"/>
          <w:numId w:val="1001"/>
        </w:numPr>
      </w:pPr>
      <w:r>
        <w:t xml:space="preserve">Structured thinking.</w:t>
      </w:r>
    </w:p>
    <w:p>
      <w:pPr>
        <w:pStyle w:val="Compact"/>
        <w:numPr>
          <w:ilvl w:val="0"/>
          <w:numId w:val="1001"/>
        </w:numPr>
      </w:pPr>
      <w:r>
        <w:t xml:space="preserve">Pyramid Principle.</w:t>
      </w:r>
    </w:p>
    <w:p>
      <w:pPr>
        <w:pStyle w:val="Compact"/>
        <w:numPr>
          <w:ilvl w:val="0"/>
          <w:numId w:val="1001"/>
        </w:numPr>
      </w:pPr>
      <w:r>
        <w:t xml:space="preserve">Decision making.</w:t>
      </w:r>
    </w:p>
    <w:p>
      <w:pPr>
        <w:pStyle w:val="FirstParagraph"/>
      </w:pPr>
      <w:r>
        <w:t xml:space="preserve">The goal is to improve:</w:t>
      </w:r>
    </w:p>
    <w:p>
      <w:pPr>
        <w:pStyle w:val="Compact"/>
        <w:numPr>
          <w:ilvl w:val="0"/>
          <w:numId w:val="1002"/>
        </w:numPr>
      </w:pPr>
      <w:r>
        <w:t xml:space="preserve">Clarity.</w:t>
      </w:r>
    </w:p>
    <w:p>
      <w:pPr>
        <w:pStyle w:val="Compact"/>
        <w:numPr>
          <w:ilvl w:val="0"/>
          <w:numId w:val="1002"/>
        </w:numPr>
      </w:pPr>
      <w:r>
        <w:t xml:space="preserve">Communication.</w:t>
      </w:r>
    </w:p>
    <w:p>
      <w:pPr>
        <w:pStyle w:val="Compact"/>
        <w:numPr>
          <w:ilvl w:val="0"/>
          <w:numId w:val="1002"/>
        </w:numPr>
      </w:pPr>
      <w:r>
        <w:t xml:space="preserve">Influence.</w:t>
      </w:r>
    </w:p>
    <w:p>
      <w:pPr>
        <w:pStyle w:val="Compact"/>
        <w:numPr>
          <w:ilvl w:val="0"/>
          <w:numId w:val="1002"/>
        </w:numPr>
      </w:pPr>
      <w:r>
        <w:t xml:space="preserve">Judgement.</w:t>
      </w:r>
    </w:p>
    <w:p>
      <w:pPr>
        <w:pStyle w:val="Compact"/>
        <w:numPr>
          <w:ilvl w:val="0"/>
          <w:numId w:val="1002"/>
        </w:numPr>
      </w:pPr>
      <w:r>
        <w:t xml:space="preserve">Executive presence.</w:t>
      </w:r>
    </w:p>
    <w:p>
      <w:pPr>
        <w:pStyle w:val="Compact"/>
        <w:numPr>
          <w:ilvl w:val="0"/>
          <w:numId w:val="1002"/>
        </w:numPr>
      </w:pPr>
      <w:r>
        <w:t xml:space="preserve">Efficiency.</w:t>
      </w:r>
    </w:p>
    <w:p>
      <w:pPr>
        <w:pStyle w:val="Compact"/>
        <w:numPr>
          <w:ilvl w:val="0"/>
          <w:numId w:val="1002"/>
        </w:numPr>
      </w:pPr>
      <w:r>
        <w:t xml:space="preserve">Decision quality.</w:t>
      </w:r>
    </w:p>
    <w:p>
      <w:r>
        <w:pict>
          <v:rect style="width:0;height:1.5pt" o:hralign="center" o:hrstd="t" o:hr="t"/>
        </w:pict>
      </w:r>
    </w:p>
    <w:bookmarkEnd w:id="20"/>
    <w:bookmarkStart w:id="27" w:name="X16436f78bb801fe4b6d063e3f84e894806d9419"/>
    <w:p>
      <w:pPr>
        <w:pStyle w:val="Heading1"/>
      </w:pPr>
      <w:r>
        <w:t xml:space="preserve">First Recommendation: Use AI as a Professional Skills Coach</w:t>
      </w:r>
    </w:p>
    <w:p>
      <w:pPr>
        <w:pStyle w:val="FirstParagraph"/>
      </w:pPr>
      <w:r>
        <w:t xml:space="preserve">AI is one of the most effective tools available for improving professional skills.</w:t>
      </w:r>
    </w:p>
    <w:p>
      <w:pPr>
        <w:pStyle w:val="BodyText"/>
      </w:pPr>
      <w:r>
        <w:t xml:space="preserve">Examples:</w:t>
      </w:r>
    </w:p>
    <w:bookmarkStart w:id="21" w:name="writing"/>
    <w:p>
      <w:pPr>
        <w:pStyle w:val="Heading3"/>
      </w:pPr>
      <w:r>
        <w:t xml:space="preserve">Writing</w:t>
      </w:r>
    </w:p>
    <w:p>
      <w:pPr>
        <w:pStyle w:val="FirstParagraph"/>
      </w:pPr>
      <w:r>
        <w:t xml:space="preserve">Rewrite sections for clarity.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ies"/>
    <w:p>
      <w:pPr>
        <w:pStyle w:val="Heading3"/>
      </w:pPr>
      <w:r>
        <w:t xml:space="preserve">Executive summaries</w:t>
      </w:r>
    </w:p>
    <w:p>
      <w:pPr>
        <w:pStyle w:val="FirstParagraph"/>
      </w:pPr>
      <w:r>
        <w:t xml:space="preserve">Reduce lengthy sections.</w:t>
      </w:r>
    </w:p>
    <w:p>
      <w:r>
        <w:pict>
          <v:rect style="width:0;height:1.5pt" o:hralign="center" o:hrstd="t" o:hr="t"/>
        </w:pict>
      </w:r>
    </w:p>
    <w:bookmarkEnd w:id="22"/>
    <w:bookmarkStart w:id="23" w:name="presentations"/>
    <w:p>
      <w:pPr>
        <w:pStyle w:val="Heading3"/>
      </w:pPr>
      <w:r>
        <w:t xml:space="preserve">Presentations</w:t>
      </w:r>
    </w:p>
    <w:p>
      <w:pPr>
        <w:pStyle w:val="FirstParagraph"/>
      </w:pPr>
      <w:r>
        <w:t xml:space="preserve">Improve slide titles and storyline.</w:t>
      </w:r>
    </w:p>
    <w:p>
      <w:r>
        <w:pict>
          <v:rect style="width:0;height:1.5pt" o:hralign="center" o:hrstd="t" o:hr="t"/>
        </w:pict>
      </w:r>
    </w:p>
    <w:bookmarkEnd w:id="23"/>
    <w:bookmarkStart w:id="24" w:name="meetings"/>
    <w:p>
      <w:pPr>
        <w:pStyle w:val="Heading3"/>
      </w:pPr>
      <w:r>
        <w:t xml:space="preserve">Meetings</w:t>
      </w:r>
    </w:p>
    <w:p>
      <w:pPr>
        <w:pStyle w:val="FirstParagraph"/>
      </w:pPr>
      <w:r>
        <w:t xml:space="preserve">Prepare agendas and talking points.</w:t>
      </w:r>
    </w:p>
    <w:p>
      <w:r>
        <w:pict>
          <v:rect style="width:0;height:1.5pt" o:hralign="center" o:hrstd="t" o:hr="t"/>
        </w:pict>
      </w:r>
    </w:p>
    <w:bookmarkEnd w:id="24"/>
    <w:bookmarkStart w:id="25" w:name="structured-thinking"/>
    <w:p>
      <w:pPr>
        <w:pStyle w:val="Heading3"/>
      </w:pPr>
      <w:r>
        <w:t xml:space="preserve">Structured thinking</w:t>
      </w:r>
    </w:p>
    <w:p>
      <w:pPr>
        <w:pStyle w:val="FirstParagraph"/>
      </w:pPr>
      <w:r>
        <w:t xml:space="preserve">Identify gaps in logic.</w:t>
      </w:r>
    </w:p>
    <w:p>
      <w:r>
        <w:pict>
          <v:rect style="width:0;height:1.5pt" o:hralign="center" o:hrstd="t" o:hr="t"/>
        </w:pict>
      </w:r>
    </w:p>
    <w:bookmarkEnd w:id="25"/>
    <w:bookmarkStart w:id="26" w:name="decision-making"/>
    <w:p>
      <w:pPr>
        <w:pStyle w:val="Heading3"/>
      </w:pPr>
      <w:r>
        <w:t xml:space="preserve">Decision making</w:t>
      </w:r>
    </w:p>
    <w:p>
      <w:pPr>
        <w:pStyle w:val="FirstParagraph"/>
      </w:pPr>
      <w:r>
        <w:t xml:space="preserve">Challenge assumptions.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 prompt:</w:t>
      </w:r>
    </w:p>
    <w:p>
      <w:pPr>
        <w:pStyle w:val="BlockText"/>
      </w:pPr>
      <w:r>
        <w:t xml:space="preserve">Please review this section of a credit paper and identify unclear wording, unsupported conclusions and opportunities to improve the logical flow.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writing-skills"/>
    <w:p>
      <w:pPr>
        <w:pStyle w:val="Heading1"/>
      </w:pPr>
      <w:r>
        <w:t xml:space="preserve">Writing Skills</w:t>
      </w:r>
    </w:p>
    <w:p>
      <w:pPr>
        <w:pStyle w:val="FirstParagraph"/>
      </w:pPr>
      <w:r>
        <w:t xml:space="preserve">Writing is one of the highest-value skills in credit.</w:t>
      </w:r>
    </w:p>
    <w:p>
      <w:pPr>
        <w:pStyle w:val="BodyText"/>
      </w:pPr>
      <w:r>
        <w:t xml:space="preserve">Senior stakeholders often judge analysts by the quality of their writing.</w:t>
      </w:r>
    </w:p>
    <w:p>
      <w:r>
        <w:pict>
          <v:rect style="width:0;height:1.5pt" o:hralign="center" o:hrstd="t" o:hr="t"/>
        </w:pict>
      </w:r>
    </w:p>
    <w:bookmarkStart w:id="34" w:name="principles"/>
    <w:p>
      <w:pPr>
        <w:pStyle w:val="Heading2"/>
      </w:pPr>
      <w:r>
        <w:t xml:space="preserve">Principles</w:t>
      </w:r>
    </w:p>
    <w:bookmarkStart w:id="28" w:name="be-clear."/>
    <w:p>
      <w:pPr>
        <w:pStyle w:val="Heading3"/>
      </w:pPr>
      <w:r>
        <w:t xml:space="preserve">Be clear.</w:t>
      </w:r>
    </w:p>
    <w:p>
      <w:pPr>
        <w:pStyle w:val="FirstParagraph"/>
      </w:pPr>
      <w:r>
        <w:t xml:space="preserve">Avoid complexity.</w:t>
      </w:r>
    </w:p>
    <w:p>
      <w:r>
        <w:pict>
          <v:rect style="width:0;height:1.5pt" o:hralign="center" o:hrstd="t" o:hr="t"/>
        </w:pict>
      </w:r>
    </w:p>
    <w:bookmarkEnd w:id="28"/>
    <w:bookmarkStart w:id="29" w:name="be-concise."/>
    <w:p>
      <w:pPr>
        <w:pStyle w:val="Heading3"/>
      </w:pPr>
      <w:r>
        <w:t xml:space="preserve">Be concise.</w:t>
      </w:r>
    </w:p>
    <w:p>
      <w:pPr>
        <w:pStyle w:val="FirstParagraph"/>
      </w:pPr>
      <w:r>
        <w:t xml:space="preserve">Remove unnecessary words.</w:t>
      </w:r>
    </w:p>
    <w:p>
      <w:r>
        <w:pict>
          <v:rect style="width:0;height:1.5pt" o:hralign="center" o:hrstd="t" o:hr="t"/>
        </w:pict>
      </w:r>
    </w:p>
    <w:bookmarkEnd w:id="29"/>
    <w:bookmarkStart w:id="30" w:name="separate-facts-from-opinions."/>
    <w:p>
      <w:pPr>
        <w:pStyle w:val="Heading3"/>
      </w:pPr>
      <w:r>
        <w:t xml:space="preserve">Separate facts from opinions.</w:t>
      </w:r>
    </w:p>
    <w:p>
      <w:pPr>
        <w:pStyle w:val="FirstParagraph"/>
      </w:pPr>
      <w:r>
        <w:t xml:space="preserve">Facts:</w:t>
      </w:r>
    </w:p>
    <w:p>
      <w:pPr>
        <w:pStyle w:val="BodyText"/>
      </w:pPr>
      <w:r>
        <w:t xml:space="preserve">Revenue declined by 10%.</w:t>
      </w:r>
    </w:p>
    <w:p>
      <w:pPr>
        <w:pStyle w:val="BodyText"/>
      </w:pPr>
      <w:r>
        <w:t xml:space="preserve">Judgement:</w:t>
      </w:r>
    </w:p>
    <w:p>
      <w:pPr>
        <w:pStyle w:val="BodyText"/>
      </w:pPr>
      <w:r>
        <w:t xml:space="preserve">Lower revenue weakens earnings capacity.</w:t>
      </w:r>
    </w:p>
    <w:p>
      <w:r>
        <w:pict>
          <v:rect style="width:0;height:1.5pt" o:hralign="center" o:hrstd="t" o:hr="t"/>
        </w:pict>
      </w:r>
    </w:p>
    <w:bookmarkEnd w:id="30"/>
    <w:bookmarkStart w:id="31" w:name="support-conclusions."/>
    <w:p>
      <w:pPr>
        <w:pStyle w:val="Heading3"/>
      </w:pPr>
      <w:r>
        <w:t xml:space="preserve">Support conclusions.</w:t>
      </w:r>
    </w:p>
    <w:p>
      <w:pPr>
        <w:pStyle w:val="FirstParagraph"/>
      </w:pPr>
      <w:r>
        <w:t xml:space="preserve">Weak:</w:t>
      </w:r>
    </w:p>
    <w:p>
      <w:pPr>
        <w:pStyle w:val="BodyText"/>
      </w:pPr>
      <w:r>
        <w:t xml:space="preserve">Liquidity is strong.</w:t>
      </w:r>
    </w:p>
    <w:p>
      <w:pPr>
        <w:pStyle w:val="BodyText"/>
      </w:pPr>
      <w:r>
        <w:t xml:space="preserve">Better:</w:t>
      </w:r>
    </w:p>
    <w:p>
      <w:pPr>
        <w:pStyle w:val="BodyText"/>
      </w:pPr>
      <w:r>
        <w:t xml:space="preserve">Liquidity remains adequate, supported by $350m cash and $1bn undrawn facilities.</w:t>
      </w:r>
    </w:p>
    <w:p>
      <w:r>
        <w:pict>
          <v:rect style="width:0;height:1.5pt" o:hralign="center" o:hrstd="t" o:hr="t"/>
        </w:pict>
      </w:r>
    </w:p>
    <w:bookmarkEnd w:id="31"/>
    <w:bookmarkStart w:id="32" w:name="use-short-paragraphs."/>
    <w:p>
      <w:pPr>
        <w:pStyle w:val="Heading3"/>
      </w:pPr>
      <w:r>
        <w:t xml:space="preserve">Use short paragraphs.</w:t>
      </w:r>
    </w:p>
    <w:p>
      <w:r>
        <w:pict>
          <v:rect style="width:0;height:1.5pt" o:hralign="center" o:hrstd="t" o:hr="t"/>
        </w:pict>
      </w:r>
    </w:p>
    <w:bookmarkEnd w:id="32"/>
    <w:bookmarkStart w:id="33" w:name="use-headings."/>
    <w:p>
      <w:pPr>
        <w:pStyle w:val="Heading3"/>
      </w:pPr>
      <w:r>
        <w:t xml:space="preserve">Use headings.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ommended-structure"/>
    <w:p>
      <w:pPr>
        <w:pStyle w:val="Heading2"/>
      </w:pPr>
      <w:r>
        <w:t xml:space="preserve">Recommended Structure</w:t>
      </w:r>
    </w:p>
    <w:p>
      <w:pPr>
        <w:pStyle w:val="FirstParagraph"/>
      </w:pPr>
      <w:r>
        <w:t xml:space="preserve">Situation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Conclusion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Implication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executive-summaries-1"/>
    <w:p>
      <w:pPr>
        <w:pStyle w:val="Heading1"/>
      </w:pPr>
      <w:r>
        <w:t xml:space="preserve">Executive Summaries</w:t>
      </w:r>
    </w:p>
    <w:p>
      <w:pPr>
        <w:pStyle w:val="FirstParagraph"/>
      </w:pPr>
      <w:r>
        <w:t xml:space="preserve">Perhaps the highest-value writing skill.</w:t>
      </w:r>
    </w:p>
    <w:p>
      <w:pPr>
        <w:pStyle w:val="BodyText"/>
      </w:pPr>
      <w:r>
        <w:t xml:space="preserve">Many readers only read:</w:t>
      </w:r>
    </w:p>
    <w:p>
      <w:pPr>
        <w:pStyle w:val="Compact"/>
        <w:numPr>
          <w:ilvl w:val="0"/>
          <w:numId w:val="1003"/>
        </w:numPr>
      </w:pPr>
      <w:r>
        <w:t xml:space="preserve">Recommendation.</w:t>
      </w:r>
    </w:p>
    <w:p>
      <w:pPr>
        <w:pStyle w:val="Compact"/>
        <w:numPr>
          <w:ilvl w:val="0"/>
          <w:numId w:val="1003"/>
        </w:numPr>
      </w:pPr>
      <w:r>
        <w:t xml:space="preserve">Executive summary.</w:t>
      </w:r>
    </w:p>
    <w:p>
      <w:r>
        <w:pict>
          <v:rect style="width:0;height:1.5pt" o:hralign="center" o:hrstd="t" o:hr="t"/>
        </w:pict>
      </w:r>
    </w:p>
    <w:bookmarkStart w:id="43" w:name="good-executive-summaries"/>
    <w:p>
      <w:pPr>
        <w:pStyle w:val="Heading2"/>
      </w:pPr>
      <w:r>
        <w:t xml:space="preserve">Good Executive Summaries</w:t>
      </w:r>
    </w:p>
    <w:p>
      <w:pPr>
        <w:pStyle w:val="FirstParagraph"/>
      </w:pPr>
      <w:r>
        <w:t xml:space="preserve">Should explain:</w:t>
      </w:r>
    </w:p>
    <w:bookmarkStart w:id="37" w:name="recommendation."/>
    <w:p>
      <w:pPr>
        <w:pStyle w:val="Heading3"/>
      </w:pPr>
      <w:r>
        <w:t xml:space="preserve">Recommendation.</w:t>
      </w:r>
    </w:p>
    <w:bookmarkEnd w:id="37"/>
    <w:bookmarkStart w:id="38" w:name="key-strengths."/>
    <w:p>
      <w:pPr>
        <w:pStyle w:val="Heading3"/>
      </w:pPr>
      <w:r>
        <w:t xml:space="preserve">Key strengths.</w:t>
      </w:r>
    </w:p>
    <w:bookmarkEnd w:id="38"/>
    <w:bookmarkStart w:id="39" w:name="key-risks."/>
    <w:p>
      <w:pPr>
        <w:pStyle w:val="Heading3"/>
      </w:pPr>
      <w:r>
        <w:t xml:space="preserve">Key risks.</w:t>
      </w:r>
    </w:p>
    <w:bookmarkEnd w:id="39"/>
    <w:bookmarkStart w:id="40" w:name="major-developments."/>
    <w:p>
      <w:pPr>
        <w:pStyle w:val="Heading3"/>
      </w:pPr>
      <w:r>
        <w:t xml:space="preserve">Major developments.</w:t>
      </w:r>
    </w:p>
    <w:bookmarkEnd w:id="40"/>
    <w:bookmarkStart w:id="41" w:name="mitigants."/>
    <w:p>
      <w:pPr>
        <w:pStyle w:val="Heading3"/>
      </w:pPr>
      <w:r>
        <w:t xml:space="preserve">Mitigants.</w:t>
      </w:r>
    </w:p>
    <w:bookmarkEnd w:id="41"/>
    <w:bookmarkStart w:id="42" w:name="decision-required."/>
    <w:p>
      <w:pPr>
        <w:pStyle w:val="Heading3"/>
      </w:pPr>
      <w:r>
        <w:t xml:space="preserve">Decision required.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void"/>
    <w:p>
      <w:pPr>
        <w:pStyle w:val="Heading2"/>
      </w:pPr>
      <w:r>
        <w:t xml:space="preserve">Avoid</w:t>
      </w:r>
    </w:p>
    <w:p>
      <w:pPr>
        <w:pStyle w:val="FirstParagraph"/>
      </w:pPr>
      <w:r>
        <w:t xml:space="preserve">Background information.</w:t>
      </w:r>
    </w:p>
    <w:p>
      <w:pPr>
        <w:pStyle w:val="BodyText"/>
      </w:pPr>
      <w:r>
        <w:t xml:space="preserve">Long history.</w:t>
      </w:r>
    </w:p>
    <w:p>
      <w:pPr>
        <w:pStyle w:val="BodyText"/>
      </w:pPr>
      <w:r>
        <w:t xml:space="preserve">Excessive numbers.</w:t>
      </w:r>
    </w:p>
    <w:p>
      <w:pPr>
        <w:pStyle w:val="BodyText"/>
      </w:pPr>
      <w:r>
        <w:t xml:space="preserve">Minor details.</w:t>
      </w:r>
    </w:p>
    <w:p>
      <w:r>
        <w:pict>
          <v:rect style="width:0;height:1.5pt" o:hralign="center" o:hrstd="t" o:hr="t"/>
        </w:pict>
      </w:r>
    </w:p>
    <w:bookmarkEnd w:id="44"/>
    <w:bookmarkStart w:id="45" w:name="practical-rule"/>
    <w:p>
      <w:pPr>
        <w:pStyle w:val="Heading2"/>
      </w:pPr>
      <w:r>
        <w:t xml:space="preserve">Practical Rule</w:t>
      </w:r>
    </w:p>
    <w:p>
      <w:pPr>
        <w:pStyle w:val="FirstParagraph"/>
      </w:pPr>
      <w:r>
        <w:t xml:space="preserve">If the executive summary disappeared, the reader should still understand:</w:t>
      </w:r>
    </w:p>
    <w:p>
      <w:pPr>
        <w:pStyle w:val="Compact"/>
        <w:numPr>
          <w:ilvl w:val="0"/>
          <w:numId w:val="1004"/>
        </w:numPr>
      </w:pPr>
      <w:r>
        <w:t xml:space="preserve">What happened.</w:t>
      </w:r>
    </w:p>
    <w:p>
      <w:pPr>
        <w:pStyle w:val="Compact"/>
        <w:numPr>
          <w:ilvl w:val="0"/>
          <w:numId w:val="1004"/>
        </w:numPr>
      </w:pPr>
      <w:r>
        <w:t xml:space="preserve">Why it matters.</w:t>
      </w:r>
    </w:p>
    <w:p>
      <w:pPr>
        <w:pStyle w:val="Compact"/>
        <w:numPr>
          <w:ilvl w:val="0"/>
          <w:numId w:val="1004"/>
        </w:numPr>
      </w:pPr>
      <w:r>
        <w:t xml:space="preserve">What should be done.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resentation-skills"/>
    <w:p>
      <w:pPr>
        <w:pStyle w:val="Heading1"/>
      </w:pPr>
      <w:r>
        <w:t xml:space="preserve">Presentation Skills</w:t>
      </w:r>
    </w:p>
    <w:p>
      <w:pPr>
        <w:pStyle w:val="FirstParagraph"/>
      </w:pPr>
      <w:r>
        <w:t xml:space="preserve">The objective is not to create beautiful slides.</w:t>
      </w:r>
    </w:p>
    <w:p>
      <w:pPr>
        <w:pStyle w:val="BodyText"/>
      </w:pPr>
      <w:r>
        <w:t xml:space="preserve">The objective is to communicate clearly.</w:t>
      </w:r>
    </w:p>
    <w:p>
      <w:r>
        <w:pict>
          <v:rect style="width:0;height:1.5pt" o:hralign="center" o:hrstd="t" o:hr="t"/>
        </w:pict>
      </w:r>
    </w:p>
    <w:bookmarkStart w:id="47" w:name="good-slides"/>
    <w:p>
      <w:pPr>
        <w:pStyle w:val="Heading2"/>
      </w:pPr>
      <w:r>
        <w:t xml:space="preserve">Good Slides</w:t>
      </w:r>
    </w:p>
    <w:p>
      <w:pPr>
        <w:pStyle w:val="FirstParagraph"/>
      </w:pPr>
      <w:r>
        <w:t xml:space="preserve">Have:</w:t>
      </w:r>
    </w:p>
    <w:p>
      <w:pPr>
        <w:pStyle w:val="Compact"/>
        <w:numPr>
          <w:ilvl w:val="0"/>
          <w:numId w:val="1005"/>
        </w:numPr>
      </w:pPr>
      <w:r>
        <w:t xml:space="preserve">Action titles.</w:t>
      </w:r>
    </w:p>
    <w:p>
      <w:pPr>
        <w:pStyle w:val="Compact"/>
        <w:numPr>
          <w:ilvl w:val="0"/>
          <w:numId w:val="1005"/>
        </w:numPr>
      </w:pPr>
      <w:r>
        <w:t xml:space="preserve">Simple charts.</w:t>
      </w:r>
    </w:p>
    <w:p>
      <w:pPr>
        <w:pStyle w:val="Compact"/>
        <w:numPr>
          <w:ilvl w:val="0"/>
          <w:numId w:val="1005"/>
        </w:numPr>
      </w:pPr>
      <w:r>
        <w:t xml:space="preserve">Clear conclusions.</w:t>
      </w:r>
    </w:p>
    <w:p>
      <w:pPr>
        <w:pStyle w:val="Compact"/>
        <w:numPr>
          <w:ilvl w:val="0"/>
          <w:numId w:val="1005"/>
        </w:numPr>
      </w:pPr>
      <w:r>
        <w:t xml:space="preserve">Consistent formatting.</w:t>
      </w:r>
    </w:p>
    <w:p>
      <w:r>
        <w:pict>
          <v:rect style="width:0;height:1.5pt" o:hralign="center" o:hrstd="t" o:hr="t"/>
        </w:pict>
      </w:r>
    </w:p>
    <w:bookmarkEnd w:id="47"/>
    <w:bookmarkStart w:id="48" w:name="weak-slides"/>
    <w:p>
      <w:pPr>
        <w:pStyle w:val="Heading2"/>
      </w:pPr>
      <w:r>
        <w:t xml:space="preserve">Weak Slides</w:t>
      </w:r>
    </w:p>
    <w:p>
      <w:pPr>
        <w:pStyle w:val="FirstParagraph"/>
      </w:pPr>
      <w:r>
        <w:t xml:space="preserve">Contain:</w:t>
      </w:r>
    </w:p>
    <w:p>
      <w:pPr>
        <w:pStyle w:val="Compact"/>
        <w:numPr>
          <w:ilvl w:val="0"/>
          <w:numId w:val="1006"/>
        </w:numPr>
      </w:pPr>
      <w:r>
        <w:t xml:space="preserve">Large paragraphs.</w:t>
      </w:r>
    </w:p>
    <w:p>
      <w:pPr>
        <w:pStyle w:val="Compact"/>
        <w:numPr>
          <w:ilvl w:val="0"/>
          <w:numId w:val="1006"/>
        </w:numPr>
      </w:pPr>
      <w:r>
        <w:t xml:space="preserve">Unclear messages.</w:t>
      </w:r>
    </w:p>
    <w:p>
      <w:pPr>
        <w:pStyle w:val="Compact"/>
        <w:numPr>
          <w:ilvl w:val="0"/>
          <w:numId w:val="1006"/>
        </w:numPr>
      </w:pPr>
      <w:r>
        <w:t xml:space="preserve">Too much detail.</w:t>
      </w:r>
    </w:p>
    <w:p>
      <w:r>
        <w:pict>
          <v:rect style="width:0;height:1.5pt" o:hralign="center" o:hrstd="t" o:hr="t"/>
        </w:pict>
      </w:r>
    </w:p>
    <w:bookmarkEnd w:id="48"/>
    <w:bookmarkStart w:id="49" w:name="action-titles"/>
    <w:p>
      <w:pPr>
        <w:pStyle w:val="Heading2"/>
      </w:pPr>
      <w:r>
        <w:t xml:space="preserve">Action Titles</w:t>
      </w:r>
    </w:p>
    <w:p>
      <w:pPr>
        <w:pStyle w:val="FirstParagraph"/>
      </w:pPr>
      <w:r>
        <w:t xml:space="preserve">Weak:</w:t>
      </w:r>
    </w:p>
    <w:p>
      <w:pPr>
        <w:pStyle w:val="BodyText"/>
      </w:pPr>
      <w:r>
        <w:t xml:space="preserve">Liquidity</w:t>
      </w:r>
    </w:p>
    <w:p>
      <w:pPr>
        <w:pStyle w:val="BodyText"/>
      </w:pPr>
      <w:r>
        <w:t xml:space="preserve">Better:</w:t>
      </w:r>
    </w:p>
    <w:p>
      <w:pPr>
        <w:pStyle w:val="BodyText"/>
      </w:pPr>
      <w:r>
        <w:t xml:space="preserve">Liquidity remains adequate despite weaker operating cash flow.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meeting-skills"/>
    <w:p>
      <w:pPr>
        <w:pStyle w:val="Heading1"/>
      </w:pPr>
      <w:r>
        <w:t xml:space="preserve">Meeting Skills</w:t>
      </w:r>
    </w:p>
    <w:p>
      <w:pPr>
        <w:pStyle w:val="FirstParagraph"/>
      </w:pPr>
      <w:r>
        <w:t xml:space="preserve">Good meetings are structured.</w:t>
      </w:r>
    </w:p>
    <w:p>
      <w:r>
        <w:pict>
          <v:rect style="width:0;height:1.5pt" o:hralign="center" o:hrstd="t" o:hr="t"/>
        </w:pict>
      </w:r>
    </w:p>
    <w:bookmarkStart w:id="55" w:name="before-the-meeting"/>
    <w:p>
      <w:pPr>
        <w:pStyle w:val="Heading2"/>
      </w:pPr>
      <w:r>
        <w:t xml:space="preserve">Before the Meeting</w:t>
      </w:r>
    </w:p>
    <w:p>
      <w:pPr>
        <w:pStyle w:val="FirstParagraph"/>
      </w:pPr>
      <w:r>
        <w:t xml:space="preserve">Know:</w:t>
      </w:r>
    </w:p>
    <w:bookmarkStart w:id="51" w:name="objective."/>
    <w:p>
      <w:pPr>
        <w:pStyle w:val="Heading3"/>
      </w:pPr>
      <w:r>
        <w:t xml:space="preserve">Objective.</w:t>
      </w:r>
    </w:p>
    <w:bookmarkEnd w:id="51"/>
    <w:bookmarkStart w:id="52" w:name="participants."/>
    <w:p>
      <w:pPr>
        <w:pStyle w:val="Heading3"/>
      </w:pPr>
      <w:r>
        <w:t xml:space="preserve">Participants.</w:t>
      </w:r>
    </w:p>
    <w:bookmarkEnd w:id="52"/>
    <w:bookmarkStart w:id="53" w:name="questions."/>
    <w:p>
      <w:pPr>
        <w:pStyle w:val="Heading3"/>
      </w:pPr>
      <w:r>
        <w:t xml:space="preserve">Questions.</w:t>
      </w:r>
    </w:p>
    <w:bookmarkEnd w:id="53"/>
    <w:bookmarkStart w:id="54" w:name="desired-outcomes."/>
    <w:p>
      <w:pPr>
        <w:pStyle w:val="Heading3"/>
      </w:pPr>
      <w:r>
        <w:t xml:space="preserve">Desired outcomes.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uring-the-meeting"/>
    <w:p>
      <w:pPr>
        <w:pStyle w:val="Heading2"/>
      </w:pPr>
      <w:r>
        <w:t xml:space="preserve">During the Meeting</w:t>
      </w:r>
    </w:p>
    <w:p>
      <w:pPr>
        <w:pStyle w:val="FirstParagraph"/>
      </w:pPr>
      <w:r>
        <w:t xml:space="preserve">Listen.</w:t>
      </w:r>
    </w:p>
    <w:p>
      <w:pPr>
        <w:pStyle w:val="BodyText"/>
      </w:pPr>
      <w:r>
        <w:t xml:space="preserve">Take notes.</w:t>
      </w:r>
    </w:p>
    <w:p>
      <w:pPr>
        <w:pStyle w:val="BodyText"/>
      </w:pPr>
      <w:r>
        <w:t xml:space="preserve">Clarify.</w:t>
      </w:r>
    </w:p>
    <w:p>
      <w:pPr>
        <w:pStyle w:val="BodyText"/>
      </w:pPr>
      <w:r>
        <w:t xml:space="preserve">Summarise.</w:t>
      </w:r>
    </w:p>
    <w:p>
      <w:r>
        <w:pict>
          <v:rect style="width:0;height:1.5pt" o:hralign="center" o:hrstd="t" o:hr="t"/>
        </w:pict>
      </w:r>
    </w:p>
    <w:bookmarkEnd w:id="56"/>
    <w:bookmarkStart w:id="57" w:name="after-the-meeting"/>
    <w:p>
      <w:pPr>
        <w:pStyle w:val="Heading2"/>
      </w:pPr>
      <w:r>
        <w:t xml:space="preserve">After the Meeting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07"/>
        </w:numPr>
      </w:pPr>
      <w:r>
        <w:t xml:space="preserve">Actions.</w:t>
      </w:r>
    </w:p>
    <w:p>
      <w:pPr>
        <w:pStyle w:val="Compact"/>
        <w:numPr>
          <w:ilvl w:val="0"/>
          <w:numId w:val="1007"/>
        </w:numPr>
      </w:pPr>
      <w:r>
        <w:t xml:space="preserve">Decisions.</w:t>
      </w:r>
    </w:p>
    <w:p>
      <w:pPr>
        <w:pStyle w:val="Compact"/>
        <w:numPr>
          <w:ilvl w:val="0"/>
          <w:numId w:val="1007"/>
        </w:numPr>
      </w:pPr>
      <w:r>
        <w:t xml:space="preserve">Open items.</w:t>
      </w:r>
    </w:p>
    <w:p>
      <w:r>
        <w:pict>
          <v:rect style="width:0;height:1.5pt" o:hralign="center" o:hrstd="t" o:hr="t"/>
        </w:pict>
      </w:r>
    </w:p>
    <w:bookmarkEnd w:id="57"/>
    <w:bookmarkStart w:id="58" w:name="useful-questions"/>
    <w:p>
      <w:pPr>
        <w:pStyle w:val="Heading2"/>
      </w:pPr>
      <w:r>
        <w:t xml:space="preserve">Useful Questions</w:t>
      </w:r>
    </w:p>
    <w:p>
      <w:pPr>
        <w:pStyle w:val="FirstParagraph"/>
      </w:pPr>
      <w:r>
        <w:t xml:space="preserve">“What changed since last year?”</w:t>
      </w:r>
    </w:p>
    <w:p>
      <w:pPr>
        <w:pStyle w:val="BodyText"/>
      </w:pPr>
      <w:r>
        <w:t xml:space="preserve">“What keeps management awake at night?”</w:t>
      </w:r>
    </w:p>
    <w:p>
      <w:pPr>
        <w:pStyle w:val="BodyText"/>
      </w:pPr>
      <w:r>
        <w:t xml:space="preserve">“What assumptions are most sensitive?”</w:t>
      </w:r>
    </w:p>
    <w:p>
      <w:pPr>
        <w:pStyle w:val="BodyText"/>
      </w:pPr>
      <w:r>
        <w:t xml:space="preserve">“What are the biggest risks?”</w:t>
      </w:r>
    </w:p>
    <w:p>
      <w:pPr>
        <w:pStyle w:val="BodyText"/>
      </w:pPr>
      <w:r>
        <w:t xml:space="preserve">“What would cause guidance to be missed?”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committee-papers"/>
    <w:p>
      <w:pPr>
        <w:pStyle w:val="Heading1"/>
      </w:pPr>
      <w:r>
        <w:t xml:space="preserve">Committee Papers</w:t>
      </w:r>
    </w:p>
    <w:p>
      <w:pPr>
        <w:pStyle w:val="FirstParagraph"/>
      </w:pPr>
      <w:r>
        <w:t xml:space="preserve">Committee papers should be:</w:t>
      </w:r>
    </w:p>
    <w:p>
      <w:pPr>
        <w:pStyle w:val="Compact"/>
        <w:numPr>
          <w:ilvl w:val="0"/>
          <w:numId w:val="1008"/>
        </w:numPr>
      </w:pPr>
      <w:r>
        <w:t xml:space="preserve">Concise.</w:t>
      </w:r>
    </w:p>
    <w:p>
      <w:pPr>
        <w:pStyle w:val="Compact"/>
        <w:numPr>
          <w:ilvl w:val="0"/>
          <w:numId w:val="1008"/>
        </w:numPr>
      </w:pPr>
      <w:r>
        <w:t xml:space="preserve">Evidence-based.</w:t>
      </w:r>
    </w:p>
    <w:p>
      <w:pPr>
        <w:pStyle w:val="Compact"/>
        <w:numPr>
          <w:ilvl w:val="0"/>
          <w:numId w:val="1008"/>
        </w:numPr>
      </w:pPr>
      <w:r>
        <w:t xml:space="preserve">Balanced.</w:t>
      </w:r>
    </w:p>
    <w:p>
      <w:pPr>
        <w:pStyle w:val="Compact"/>
        <w:numPr>
          <w:ilvl w:val="0"/>
          <w:numId w:val="1008"/>
        </w:numPr>
      </w:pPr>
      <w:r>
        <w:t xml:space="preserve">Easy to defend.</w:t>
      </w:r>
    </w:p>
    <w:p>
      <w:r>
        <w:pict>
          <v:rect style="width:0;height:1.5pt" o:hralign="center" o:hrstd="t" o:hr="t"/>
        </w:pict>
      </w:r>
    </w:p>
    <w:bookmarkStart w:id="60" w:name="typical-structure"/>
    <w:p>
      <w:pPr>
        <w:pStyle w:val="Heading2"/>
      </w:pPr>
      <w:r>
        <w:t xml:space="preserve">Typical Structure</w: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Executive summary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profile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Industry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Financial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Liquidity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Risks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Mitigants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60"/>
    <w:bookmarkStart w:id="61" w:name="common-errors"/>
    <w:p>
      <w:pPr>
        <w:pStyle w:val="Heading2"/>
      </w:pPr>
      <w:r>
        <w:t xml:space="preserve">Common Errors</w:t>
      </w:r>
    </w:p>
    <w:p>
      <w:pPr>
        <w:pStyle w:val="FirstParagraph"/>
      </w:pPr>
      <w:r>
        <w:t xml:space="preserve">Unsupported conclusions.</w:t>
      </w:r>
    </w:p>
    <w:p>
      <w:pPr>
        <w:pStyle w:val="BodyText"/>
      </w:pPr>
      <w:r>
        <w:t xml:space="preserve">Excessive detail.</w:t>
      </w:r>
    </w:p>
    <w:p>
      <w:pPr>
        <w:pStyle w:val="BodyText"/>
      </w:pPr>
      <w:r>
        <w:t xml:space="preserve">No recommendation.</w:t>
      </w:r>
    </w:p>
    <w:p>
      <w:pPr>
        <w:pStyle w:val="BodyText"/>
      </w:pPr>
      <w:r>
        <w:t xml:space="preserve">Weak risk analysis.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tructured-thinking-1"/>
    <w:p>
      <w:pPr>
        <w:pStyle w:val="Heading1"/>
      </w:pPr>
      <w:r>
        <w:t xml:space="preserve">Structured Thinking</w:t>
      </w:r>
    </w:p>
    <w:p>
      <w:pPr>
        <w:pStyle w:val="FirstParagraph"/>
      </w:pPr>
      <w:r>
        <w:t xml:space="preserve">Structured thinking is one of the biggest differentiators between junior and senior analysts.</w:t>
      </w:r>
    </w:p>
    <w:p>
      <w:r>
        <w:pict>
          <v:rect style="width:0;height:1.5pt" o:hralign="center" o:hrstd="t" o:hr="t"/>
        </w:pict>
      </w:r>
    </w:p>
    <w:bookmarkStart w:id="63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Think:</w:t>
      </w:r>
    </w:p>
    <w:p>
      <w:pPr>
        <w:pStyle w:val="BodyText"/>
      </w:pPr>
      <w:r>
        <w:t xml:space="preserve">Top down.</w:t>
      </w:r>
    </w:p>
    <w:p>
      <w:pPr>
        <w:pStyle w:val="BodyText"/>
      </w:pPr>
      <w:r>
        <w:t xml:space="preserve">Not bottom up.</w:t>
      </w:r>
    </w:p>
    <w:p>
      <w:r>
        <w:pict>
          <v:rect style="width:0;height:1.5pt" o:hralign="center" o:hrstd="t" o:hr="t"/>
        </w:pict>
      </w:r>
    </w:p>
    <w:bookmarkEnd w:id="63"/>
    <w:bookmarkStart w:id="64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Should we support the refinancing?</w:t>
      </w:r>
    </w:p>
    <w:p>
      <w:pPr>
        <w:pStyle w:val="BodyText"/>
      </w:pPr>
      <w:r>
        <w:t xml:space="preserve">Top-level answer:</w:t>
      </w:r>
    </w:p>
    <w:p>
      <w:pPr>
        <w:pStyle w:val="BodyText"/>
      </w:pPr>
      <w:r>
        <w:t xml:space="preserve">Yes.</w:t>
      </w:r>
    </w:p>
    <w:p>
      <w:pPr>
        <w:pStyle w:val="BodyText"/>
      </w:pPr>
      <w:r>
        <w:t xml:space="preserve">Why?</w:t>
      </w:r>
    </w:p>
    <w:p>
      <w:pPr>
        <w:numPr>
          <w:ilvl w:val="0"/>
          <w:numId w:val="1009"/>
        </w:numPr>
      </w:pPr>
      <w:r>
        <w:t xml:space="preserve">Strong liquidity.</w:t>
      </w:r>
    </w:p>
    <w:p>
      <w:pPr>
        <w:numPr>
          <w:ilvl w:val="0"/>
          <w:numId w:val="1009"/>
        </w:numPr>
      </w:pPr>
      <w:r>
        <w:t xml:space="preserve">Moderate leverage.</w:t>
      </w:r>
    </w:p>
    <w:p>
      <w:pPr>
        <w:numPr>
          <w:ilvl w:val="0"/>
          <w:numId w:val="1009"/>
        </w:numPr>
      </w:pPr>
      <w:r>
        <w:t xml:space="preserve">Manageable risks.</w:t>
      </w:r>
    </w:p>
    <w:p>
      <w:pPr>
        <w:pStyle w:val="FirstParagraph"/>
      </w:pPr>
      <w:r>
        <w:t xml:space="preserve">Then support each point.</w:t>
      </w:r>
    </w:p>
    <w:p>
      <w:r>
        <w:pict>
          <v:rect style="width:0;height:1.5pt" o:hralign="center" o:hrstd="t" o:hr="t"/>
        </w:pict>
      </w:r>
    </w:p>
    <w:bookmarkEnd w:id="64"/>
    <w:bookmarkStart w:id="65" w:name="mece-principle"/>
    <w:p>
      <w:pPr>
        <w:pStyle w:val="Heading2"/>
      </w:pPr>
      <w:r>
        <w:t xml:space="preserve">MECE Principle</w:t>
      </w:r>
    </w:p>
    <w:p>
      <w:pPr>
        <w:pStyle w:val="FirstParagraph"/>
      </w:pPr>
      <w:r>
        <w:t xml:space="preserve">Mutually Exclusive.</w:t>
      </w:r>
    </w:p>
    <w:p>
      <w:pPr>
        <w:pStyle w:val="BodyText"/>
      </w:pPr>
      <w:r>
        <w:t xml:space="preserve">Collectively Exhaustive.</w:t>
      </w:r>
    </w:p>
    <w:p>
      <w:pPr>
        <w:pStyle w:val="BodyText"/>
      </w:pPr>
      <w:r>
        <w:t xml:space="preserve">Avoid overlap.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pyramid-principle"/>
    <w:p>
      <w:pPr>
        <w:pStyle w:val="Heading1"/>
      </w:pPr>
      <w:r>
        <w:t xml:space="preserve">Pyramid Principle</w:t>
      </w:r>
    </w:p>
    <w:p>
      <w:pPr>
        <w:pStyle w:val="FirstParagraph"/>
      </w:pPr>
      <w:r>
        <w:t xml:space="preserve">Developed by Barbara Minto.</w:t>
      </w:r>
    </w:p>
    <w:p>
      <w:pPr>
        <w:pStyle w:val="BodyText"/>
      </w:pPr>
      <w:r>
        <w:t xml:space="preserve">Probably the most important communication framework.</w:t>
      </w:r>
    </w:p>
    <w:p>
      <w:r>
        <w:pict>
          <v:rect style="width:0;height:1.5pt" o:hralign="center" o:hrstd="t" o:hr="t"/>
        </w:pict>
      </w:r>
    </w:p>
    <w:bookmarkStart w:id="67" w:name="structure"/>
    <w:p>
      <w:pPr>
        <w:pStyle w:val="Heading2"/>
      </w:pPr>
      <w:r>
        <w:t xml:space="preserve">Structure</w:t>
      </w:r>
    </w:p>
    <w:p>
      <w:pPr>
        <w:pStyle w:val="FirstParagraph"/>
      </w:pPr>
      <w:r>
        <w:t xml:space="preserve">Answer first.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Supporting arguments.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Recommendation:</w:t>
      </w:r>
    </w:p>
    <w:p>
      <w:pPr>
        <w:pStyle w:val="BodyText"/>
      </w:pPr>
      <w:r>
        <w:t xml:space="preserve">Approve.</w:t>
      </w:r>
    </w:p>
    <w:p>
      <w:pPr>
        <w:pStyle w:val="BodyText"/>
      </w:pPr>
      <w:r>
        <w:t xml:space="preserve">Supporting reasons:</w:t>
      </w:r>
    </w:p>
    <w:p>
      <w:pPr>
        <w:numPr>
          <w:ilvl w:val="0"/>
          <w:numId w:val="1010"/>
        </w:numPr>
      </w:pPr>
      <w:r>
        <w:t xml:space="preserve">Liquidity remains adequate.</w:t>
      </w:r>
    </w:p>
    <w:p>
      <w:pPr>
        <w:numPr>
          <w:ilvl w:val="0"/>
          <w:numId w:val="1010"/>
        </w:numPr>
      </w:pPr>
      <w:r>
        <w:t xml:space="preserve">Leverage is manageable.</w:t>
      </w:r>
    </w:p>
    <w:p>
      <w:pPr>
        <w:numPr>
          <w:ilvl w:val="0"/>
          <w:numId w:val="1010"/>
        </w:numPr>
      </w:pPr>
      <w:r>
        <w:t xml:space="preserve">Commodity outlook supports recovery.</w:t>
      </w:r>
    </w:p>
    <w:p>
      <w:pPr>
        <w:pStyle w:val="FirstParagraph"/>
      </w:pPr>
      <w:r>
        <w:t xml:space="preserve">Evidence:</w:t>
      </w:r>
    </w:p>
    <w:p>
      <w:pPr>
        <w:pStyle w:val="BodyText"/>
      </w:pPr>
      <w:r>
        <w:t xml:space="preserve">Financial metrics.</w:t>
      </w:r>
    </w:p>
    <w:p>
      <w:pPr>
        <w:pStyle w:val="BodyText"/>
      </w:pPr>
      <w:r>
        <w:t xml:space="preserve">Forecasts.</w:t>
      </w:r>
    </w:p>
    <w:p>
      <w:pPr>
        <w:pStyle w:val="BodyText"/>
      </w:pPr>
      <w:r>
        <w:t xml:space="preserve">Management actions.</w:t>
      </w:r>
    </w:p>
    <w:p>
      <w:r>
        <w:pict>
          <v:rect style="width:0;height:1.5pt" o:hralign="center" o:hrstd="t" o:hr="t"/>
        </w:pict>
      </w:r>
    </w:p>
    <w:bookmarkEnd w:id="67"/>
    <w:bookmarkStart w:id="68" w:name="benefits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Faster reading.</w:t>
      </w:r>
    </w:p>
    <w:p>
      <w:pPr>
        <w:pStyle w:val="BodyText"/>
      </w:pPr>
      <w:r>
        <w:t xml:space="preserve">Clearer papers.</w:t>
      </w:r>
    </w:p>
    <w:p>
      <w:pPr>
        <w:pStyle w:val="BodyText"/>
      </w:pPr>
      <w:r>
        <w:t xml:space="preserve">Better presentations.</w:t>
      </w:r>
    </w:p>
    <w:p>
      <w:pPr>
        <w:pStyle w:val="BodyText"/>
      </w:pPr>
      <w:r>
        <w:t xml:space="preserve">Improved meetings.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decision-making-1"/>
    <w:p>
      <w:pPr>
        <w:pStyle w:val="Heading1"/>
      </w:pPr>
      <w:r>
        <w:t xml:space="preserve">Decision Making</w:t>
      </w:r>
    </w:p>
    <w:p>
      <w:pPr>
        <w:pStyle w:val="FirstParagraph"/>
      </w:pPr>
      <w:r>
        <w:t xml:space="preserve">Strong analysts make sound decisions under uncertainty.</w:t>
      </w:r>
    </w:p>
    <w:p>
      <w:r>
        <w:pict>
          <v:rect style="width:0;height:1.5pt" o:hralign="center" o:hrstd="t" o:hr="t"/>
        </w:pict>
      </w:r>
    </w:p>
    <w:bookmarkStart w:id="76" w:name="principles-1"/>
    <w:p>
      <w:pPr>
        <w:pStyle w:val="Heading2"/>
      </w:pPr>
      <w:r>
        <w:t xml:space="preserve">Principles</w:t>
      </w:r>
    </w:p>
    <w:bookmarkStart w:id="70" w:name="identify-assumptions."/>
    <w:p>
      <w:pPr>
        <w:pStyle w:val="Heading3"/>
      </w:pPr>
      <w:r>
        <w:t xml:space="preserve">Identify assumptions.</w:t>
      </w:r>
    </w:p>
    <w:bookmarkEnd w:id="70"/>
    <w:bookmarkStart w:id="71" w:name="understand-downside-scenarios."/>
    <w:p>
      <w:pPr>
        <w:pStyle w:val="Heading3"/>
      </w:pPr>
      <w:r>
        <w:t xml:space="preserve">Understand downside scenarios.</w:t>
      </w:r>
    </w:p>
    <w:bookmarkEnd w:id="71"/>
    <w:bookmarkStart w:id="72" w:name="consider-alternatives."/>
    <w:p>
      <w:pPr>
        <w:pStyle w:val="Heading3"/>
      </w:pPr>
      <w:r>
        <w:t xml:space="preserve">Consider alternatives.</w:t>
      </w:r>
    </w:p>
    <w:bookmarkEnd w:id="72"/>
    <w:bookmarkStart w:id="73" w:name="seek-disconfirming-evidence."/>
    <w:p>
      <w:pPr>
        <w:pStyle w:val="Heading3"/>
      </w:pPr>
      <w:r>
        <w:t xml:space="preserve">Seek disconfirming evidence.</w:t>
      </w:r>
    </w:p>
    <w:bookmarkEnd w:id="73"/>
    <w:bookmarkStart w:id="74" w:name="avoid-overconfidence."/>
    <w:p>
      <w:pPr>
        <w:pStyle w:val="Heading3"/>
      </w:pPr>
      <w:r>
        <w:t xml:space="preserve">Avoid overconfidence.</w:t>
      </w:r>
    </w:p>
    <w:bookmarkEnd w:id="74"/>
    <w:bookmarkStart w:id="75" w:name="X19175b82b48764aae5835b96eff99154e8fa891"/>
    <w:p>
      <w:pPr>
        <w:pStyle w:val="Heading3"/>
      </w:pPr>
      <w:r>
        <w:t xml:space="preserve">Separate probabilities from possibilities.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What could go wrong?</w:t>
      </w:r>
    </w:p>
    <w:p>
      <w:pPr>
        <w:pStyle w:val="BodyText"/>
      </w:pPr>
      <w:r>
        <w:t xml:space="preserve">What would change the recommendation?</w:t>
      </w:r>
    </w:p>
    <w:p>
      <w:pPr>
        <w:pStyle w:val="BodyText"/>
      </w:pPr>
      <w:r>
        <w:t xml:space="preserve">What assumptions matter most?</w:t>
      </w:r>
    </w:p>
    <w:p>
      <w:pPr>
        <w:pStyle w:val="BodyText"/>
      </w:pPr>
      <w:r>
        <w:t xml:space="preserve">What evidence contradicts our view?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critical-thinking"/>
    <w:p>
      <w:pPr>
        <w:pStyle w:val="Heading1"/>
      </w:pPr>
      <w:r>
        <w:t xml:space="preserve">Critical Thinking</w:t>
      </w:r>
    </w:p>
    <w:p>
      <w:pPr>
        <w:pStyle w:val="FirstParagraph"/>
      </w:pPr>
      <w:r>
        <w:t xml:space="preserve">Good analysts challenge:</w:t>
      </w:r>
    </w:p>
    <w:p>
      <w:pPr>
        <w:pStyle w:val="Compact"/>
        <w:numPr>
          <w:ilvl w:val="0"/>
          <w:numId w:val="1011"/>
        </w:numPr>
      </w:pPr>
      <w:r>
        <w:t xml:space="preserve">Management assumptions.</w:t>
      </w:r>
    </w:p>
    <w:p>
      <w:pPr>
        <w:pStyle w:val="Compact"/>
        <w:numPr>
          <w:ilvl w:val="0"/>
          <w:numId w:val="1011"/>
        </w:numPr>
      </w:pPr>
      <w:r>
        <w:t xml:space="preserve">Consensus views.</w:t>
      </w:r>
    </w:p>
    <w:p>
      <w:pPr>
        <w:pStyle w:val="Compact"/>
        <w:numPr>
          <w:ilvl w:val="0"/>
          <w:numId w:val="1011"/>
        </w:numPr>
      </w:pPr>
      <w:r>
        <w:t xml:space="preserve">Industry forecasts.</w:t>
      </w:r>
    </w:p>
    <w:p>
      <w:r>
        <w:pict>
          <v:rect style="width:0;height:1.5pt" o:hralign="center" o:hrstd="t" o:hr="t"/>
        </w:pict>
      </w:r>
    </w:p>
    <w:bookmarkStart w:id="79" w:name="ask"/>
    <w:p>
      <w:pPr>
        <w:pStyle w:val="Heading2"/>
      </w:pPr>
      <w:r>
        <w:t xml:space="preserve">Ask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What evidence supports this?</w:t>
      </w:r>
    </w:p>
    <w:p>
      <w:pPr>
        <w:pStyle w:val="BodyText"/>
      </w:pPr>
      <w:r>
        <w:t xml:space="preserve">What are the alternatives?</w:t>
      </w:r>
    </w:p>
    <w:p>
      <w:pPr>
        <w:pStyle w:val="BodyText"/>
      </w:pPr>
      <w:r>
        <w:t xml:space="preserve">What is the downside?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communication-with-senior-stakeholders"/>
    <w:p>
      <w:pPr>
        <w:pStyle w:val="Heading1"/>
      </w:pPr>
      <w:r>
        <w:t xml:space="preserve">Communication with Senior Stakeholders</w:t>
      </w:r>
    </w:p>
    <w:p>
      <w:pPr>
        <w:pStyle w:val="FirstParagraph"/>
      </w:pPr>
      <w:r>
        <w:t xml:space="preserve">Senior people generally want:</w:t>
      </w:r>
    </w:p>
    <w:bookmarkStart w:id="81" w:name="conclusions-first."/>
    <w:p>
      <w:pPr>
        <w:pStyle w:val="Heading3"/>
      </w:pPr>
      <w:r>
        <w:t xml:space="preserve">Conclusions first.</w:t>
      </w:r>
    </w:p>
    <w:bookmarkEnd w:id="81"/>
    <w:bookmarkStart w:id="82" w:name="risks-highlighted."/>
    <w:p>
      <w:pPr>
        <w:pStyle w:val="Heading3"/>
      </w:pPr>
      <w:r>
        <w:t xml:space="preserve">Risks highlighted.</w:t>
      </w:r>
    </w:p>
    <w:bookmarkEnd w:id="82"/>
    <w:bookmarkStart w:id="83" w:name="clear-recommendations."/>
    <w:p>
      <w:pPr>
        <w:pStyle w:val="Heading3"/>
      </w:pPr>
      <w:r>
        <w:t xml:space="preserve">Clear recommendations.</w:t>
      </w:r>
    </w:p>
    <w:bookmarkEnd w:id="83"/>
    <w:bookmarkStart w:id="84" w:name="concise-explanations."/>
    <w:p>
      <w:pPr>
        <w:pStyle w:val="Heading3"/>
      </w:pPr>
      <w:r>
        <w:t xml:space="preserve">Concise explanations.</w:t>
      </w:r>
    </w:p>
    <w:p>
      <w:r>
        <w:pict>
          <v:rect style="width:0;height:1.5pt" o:hralign="center" o:hrstd="t" o:hr="t"/>
        </w:pict>
      </w:r>
    </w:p>
    <w:bookmarkEnd w:id="84"/>
    <w:bookmarkStart w:id="85" w:name="avoid-1"/>
    <w:p>
      <w:pPr>
        <w:pStyle w:val="Heading2"/>
      </w:pPr>
      <w:r>
        <w:t xml:space="preserve">Avoid</w:t>
      </w:r>
    </w:p>
    <w:p>
      <w:pPr>
        <w:pStyle w:val="FirstParagraph"/>
      </w:pPr>
      <w:r>
        <w:t xml:space="preserve">Long introductions.</w:t>
      </w:r>
    </w:p>
    <w:p>
      <w:pPr>
        <w:pStyle w:val="BodyText"/>
      </w:pPr>
      <w:r>
        <w:t xml:space="preserve">Excessive detail.</w:t>
      </w:r>
    </w:p>
    <w:p>
      <w:pPr>
        <w:pStyle w:val="BodyText"/>
      </w:pPr>
      <w:r>
        <w:t xml:space="preserve">Unnecessary jargon.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influencing-skills"/>
    <w:p>
      <w:pPr>
        <w:pStyle w:val="Heading1"/>
      </w:pPr>
      <w:r>
        <w:t xml:space="preserve">Influencing Skills</w:t>
      </w:r>
    </w:p>
    <w:p>
      <w:pPr>
        <w:pStyle w:val="FirstParagraph"/>
      </w:pPr>
      <w:r>
        <w:t xml:space="preserve">Strong analysts influence through:</w:t>
      </w:r>
    </w:p>
    <w:p>
      <w:pPr>
        <w:pStyle w:val="Compact"/>
        <w:numPr>
          <w:ilvl w:val="0"/>
          <w:numId w:val="1012"/>
        </w:numPr>
      </w:pPr>
      <w:r>
        <w:t xml:space="preserve">Preparation.</w:t>
      </w:r>
    </w:p>
    <w:p>
      <w:pPr>
        <w:pStyle w:val="Compact"/>
        <w:numPr>
          <w:ilvl w:val="0"/>
          <w:numId w:val="1012"/>
        </w:numPr>
      </w:pPr>
      <w:r>
        <w:t xml:space="preserve">Logic.</w:t>
      </w:r>
    </w:p>
    <w:p>
      <w:pPr>
        <w:pStyle w:val="Compact"/>
        <w:numPr>
          <w:ilvl w:val="0"/>
          <w:numId w:val="1012"/>
        </w:numPr>
      </w:pPr>
      <w:r>
        <w:t xml:space="preserve">Evidence.</w:t>
      </w:r>
    </w:p>
    <w:p>
      <w:pPr>
        <w:pStyle w:val="Compact"/>
        <w:numPr>
          <w:ilvl w:val="0"/>
          <w:numId w:val="1012"/>
        </w:numPr>
      </w:pPr>
      <w:r>
        <w:t xml:space="preserve">Credibility.</w:t>
      </w:r>
    </w:p>
    <w:p>
      <w:pPr>
        <w:pStyle w:val="FirstParagraph"/>
      </w:pPr>
      <w:r>
        <w:t xml:space="preserve">Not personality.</w:t>
      </w:r>
    </w:p>
    <w:p>
      <w:r>
        <w:pict>
          <v:rect style="width:0;height:1.5pt" o:hralign="center" o:hrstd="t" o:hr="t"/>
        </w:pict>
      </w:r>
    </w:p>
    <w:bookmarkEnd w:id="87"/>
    <w:bookmarkStart w:id="88" w:name="professional-presence"/>
    <w:p>
      <w:pPr>
        <w:pStyle w:val="Heading1"/>
      </w:pPr>
      <w:r>
        <w:t xml:space="preserve">Professional Presence</w:t>
      </w:r>
    </w:p>
    <w:p>
      <w:pPr>
        <w:pStyle w:val="FirstParagraph"/>
      </w:pPr>
      <w:r>
        <w:t xml:space="preserve">Good habits:</w:t>
      </w:r>
    </w:p>
    <w:p>
      <w:pPr>
        <w:pStyle w:val="BodyText"/>
      </w:pPr>
      <w:r>
        <w:t xml:space="preserve">Be reliable.</w:t>
      </w:r>
    </w:p>
    <w:p>
      <w:pPr>
        <w:pStyle w:val="BodyText"/>
      </w:pPr>
      <w:r>
        <w:t xml:space="preserve">Be prepared.</w:t>
      </w:r>
    </w:p>
    <w:p>
      <w:pPr>
        <w:pStyle w:val="BodyText"/>
      </w:pPr>
      <w:r>
        <w:t xml:space="preserve">Meet deadlines.</w:t>
      </w:r>
    </w:p>
    <w:p>
      <w:pPr>
        <w:pStyle w:val="BodyText"/>
      </w:pPr>
      <w:r>
        <w:t xml:space="preserve">Communicate early.</w:t>
      </w:r>
    </w:p>
    <w:p>
      <w:pPr>
        <w:pStyle w:val="BodyText"/>
      </w:pPr>
      <w:r>
        <w:t xml:space="preserve">Admit uncertainty.</w:t>
      </w:r>
    </w:p>
    <w:p>
      <w:pPr>
        <w:pStyle w:val="BodyText"/>
      </w:pPr>
      <w:r>
        <w:t xml:space="preserve">Remain calm.</w:t>
      </w:r>
    </w:p>
    <w:p>
      <w:r>
        <w:pict>
          <v:rect style="width:0;height:1.5pt" o:hralign="center" o:hrstd="t" o:hr="t"/>
        </w:pict>
      </w:r>
    </w:p>
    <w:bookmarkEnd w:id="88"/>
    <w:bookmarkStart w:id="94" w:name="decision-frameworks"/>
    <w:p>
      <w:pPr>
        <w:pStyle w:val="Heading1"/>
      </w:pPr>
      <w:r>
        <w:t xml:space="preserve">Decision Frameworks</w:t>
      </w:r>
    </w:p>
    <w:bookmarkStart w:id="89" w:name="first-principles-thinking"/>
    <w:p>
      <w:pPr>
        <w:pStyle w:val="Heading2"/>
      </w:pPr>
      <w:r>
        <w:t xml:space="preserve">First Principles Thinking</w:t>
      </w:r>
    </w:p>
    <w:p>
      <w:pPr>
        <w:pStyle w:val="FirstParagraph"/>
      </w:pPr>
      <w:r>
        <w:t xml:space="preserve">Break problems into fundamental components.</w:t>
      </w:r>
    </w:p>
    <w:p>
      <w:r>
        <w:pict>
          <v:rect style="width:0;height:1.5pt" o:hralign="center" o:hrstd="t" o:hr="t"/>
        </w:pict>
      </w:r>
    </w:p>
    <w:bookmarkEnd w:id="89"/>
    <w:bookmarkStart w:id="90" w:name="expected-value-thinking"/>
    <w:p>
      <w:pPr>
        <w:pStyle w:val="Heading2"/>
      </w:pPr>
      <w:r>
        <w:t xml:space="preserve">Expected Value Thinking</w:t>
      </w:r>
    </w:p>
    <w:p>
      <w:pPr>
        <w:pStyle w:val="FirstParagraph"/>
      </w:pPr>
      <w:r>
        <w:t xml:space="preserve">Consider:</w:t>
      </w:r>
    </w:p>
    <w:p>
      <w:pPr>
        <w:pStyle w:val="BodyText"/>
      </w:pPr>
      <w:r>
        <w:t xml:space="preserve">Probability × Impact.</w:t>
      </w:r>
    </w:p>
    <w:p>
      <w:r>
        <w:pict>
          <v:rect style="width:0;height:1.5pt" o:hralign="center" o:hrstd="t" o:hr="t"/>
        </w:pict>
      </w:r>
    </w:p>
    <w:bookmarkEnd w:id="90"/>
    <w:bookmarkStart w:id="91" w:name="inversion"/>
    <w:p>
      <w:pPr>
        <w:pStyle w:val="Heading2"/>
      </w:pPr>
      <w:r>
        <w:t xml:space="preserve">Inversion</w:t>
      </w:r>
    </w:p>
    <w:p>
      <w:pPr>
        <w:pStyle w:val="FirstParagraph"/>
      </w:pPr>
      <w:r>
        <w:t xml:space="preserve">Ask:</w:t>
      </w:r>
    </w:p>
    <w:p>
      <w:pPr>
        <w:pStyle w:val="BodyText"/>
      </w:pPr>
      <w:r>
        <w:t xml:space="preserve">How could this fail?</w:t>
      </w:r>
    </w:p>
    <w:p>
      <w:r>
        <w:pict>
          <v:rect style="width:0;height:1.5pt" o:hralign="center" o:hrstd="t" o:hr="t"/>
        </w:pict>
      </w:r>
    </w:p>
    <w:bookmarkEnd w:id="91"/>
    <w:bookmarkStart w:id="92" w:name="second-order-thinking"/>
    <w:p>
      <w:pPr>
        <w:pStyle w:val="Heading2"/>
      </w:pPr>
      <w:r>
        <w:t xml:space="preserve">Second-Order Thinking</w:t>
      </w:r>
    </w:p>
    <w:p>
      <w:pPr>
        <w:pStyle w:val="FirstParagraph"/>
      </w:pPr>
      <w:r>
        <w:t xml:space="preserve">What happens next?</w:t>
      </w:r>
    </w:p>
    <w:p>
      <w:r>
        <w:pict>
          <v:rect style="width:0;height:1.5pt" o:hralign="center" o:hrstd="t" o:hr="t"/>
        </w:pict>
      </w:r>
    </w:p>
    <w:bookmarkEnd w:id="92"/>
    <w:bookmarkStart w:id="93" w:name="scenario-analysis"/>
    <w:p>
      <w:pPr>
        <w:pStyle w:val="Heading2"/>
      </w:pPr>
      <w:r>
        <w:t xml:space="preserve">Scenario Analysis</w:t>
      </w:r>
    </w:p>
    <w:p>
      <w:pPr>
        <w:pStyle w:val="FirstParagraph"/>
      </w:pPr>
      <w:r>
        <w:t xml:space="preserve">Base case.</w:t>
      </w:r>
    </w:p>
    <w:p>
      <w:pPr>
        <w:pStyle w:val="BodyText"/>
      </w:pPr>
      <w:r>
        <w:t xml:space="preserve">Downside case.</w:t>
      </w:r>
    </w:p>
    <w:p>
      <w:pPr>
        <w:pStyle w:val="BodyText"/>
      </w:pPr>
      <w:r>
        <w:t xml:space="preserve">Upside case.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books"/>
    <w:p>
      <w:pPr>
        <w:pStyle w:val="Heading1"/>
      </w:pPr>
      <w:r>
        <w:t xml:space="preserve">Books</w:t>
      </w:r>
    </w:p>
    <w:bookmarkEnd w:id="95"/>
    <w:bookmarkStart w:id="106" w:name="tier-1"/>
    <w:p>
      <w:pPr>
        <w:pStyle w:val="Heading1"/>
      </w:pPr>
      <w:r>
        <w:t xml:space="preserve">Tier 1</w:t>
      </w:r>
    </w:p>
    <w:bookmarkStart w:id="96" w:name="the-pyramid-principle"/>
    <w:p>
      <w:pPr>
        <w:pStyle w:val="Heading2"/>
      </w:pPr>
      <w:r>
        <w:t xml:space="preserve">The Pyramid Principle</w:t>
      </w:r>
    </w:p>
    <w:p>
      <w:pPr>
        <w:pStyle w:val="FirstParagraph"/>
      </w:pPr>
      <w:r>
        <w:t xml:space="preserve">Barbara Minto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Probably the most important book for communication.</w:t>
      </w:r>
    </w:p>
    <w:p>
      <w:r>
        <w:pict>
          <v:rect style="width:0;height:1.5pt" o:hralign="center" o:hrstd="t" o:hr="t"/>
        </w:pict>
      </w:r>
    </w:p>
    <w:bookmarkEnd w:id="96"/>
    <w:bookmarkStart w:id="97" w:name="thinking-in-bets"/>
    <w:p>
      <w:pPr>
        <w:pStyle w:val="Heading2"/>
      </w:pPr>
      <w:r>
        <w:t xml:space="preserve">Thinking in Bets</w:t>
      </w:r>
    </w:p>
    <w:p>
      <w:pPr>
        <w:pStyle w:val="FirstParagraph"/>
      </w:pPr>
      <w:r>
        <w:t xml:space="preserve">Annie Duke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Excellent for decision making.</w:t>
      </w:r>
    </w:p>
    <w:p>
      <w:r>
        <w:pict>
          <v:rect style="width:0;height:1.5pt" o:hralign="center" o:hrstd="t" o:hr="t"/>
        </w:pict>
      </w:r>
    </w:p>
    <w:bookmarkEnd w:id="97"/>
    <w:bookmarkStart w:id="98" w:name="super-thinking"/>
    <w:p>
      <w:pPr>
        <w:pStyle w:val="Heading2"/>
      </w:pPr>
      <w:r>
        <w:t xml:space="preserve">Super Thinking</w:t>
      </w:r>
    </w:p>
    <w:p>
      <w:pPr>
        <w:pStyle w:val="FirstParagraph"/>
      </w:pPr>
      <w:r>
        <w:t xml:space="preserve">Gabriel Weinberg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Mental models.</w:t>
      </w:r>
    </w:p>
    <w:p>
      <w:r>
        <w:pict>
          <v:rect style="width:0;height:1.5pt" o:hralign="center" o:hrstd="t" o:hr="t"/>
        </w:pict>
      </w:r>
    </w:p>
    <w:bookmarkEnd w:id="98"/>
    <w:bookmarkStart w:id="99" w:name="influence"/>
    <w:p>
      <w:pPr>
        <w:pStyle w:val="Heading2"/>
      </w:pPr>
      <w:r>
        <w:t xml:space="preserve">Influence</w:t>
      </w:r>
    </w:p>
    <w:p>
      <w:pPr>
        <w:pStyle w:val="FirstParagraph"/>
      </w:pPr>
      <w:r>
        <w:t xml:space="preserve">Robert Cialdini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Influence and persuasion.</w:t>
      </w:r>
    </w:p>
    <w:p>
      <w:r>
        <w:pict>
          <v:rect style="width:0;height:1.5pt" o:hralign="center" o:hrstd="t" o:hr="t"/>
        </w:pict>
      </w:r>
    </w:p>
    <w:bookmarkEnd w:id="99"/>
    <w:bookmarkStart w:id="100" w:name="the-mckinsey-way"/>
    <w:p>
      <w:pPr>
        <w:pStyle w:val="Heading2"/>
      </w:pPr>
      <w:r>
        <w:t xml:space="preserve">The McKinsey Way</w:t>
      </w:r>
    </w:p>
    <w:p>
      <w:pPr>
        <w:pStyle w:val="FirstParagraph"/>
      </w:pPr>
      <w:r>
        <w:t xml:space="preserve">Ethan Rasiel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Structured thinking.</w:t>
      </w:r>
    </w:p>
    <w:p>
      <w:r>
        <w:pict>
          <v:rect style="width:0;height:1.5pt" o:hralign="center" o:hrstd="t" o:hr="t"/>
        </w:pict>
      </w:r>
    </w:p>
    <w:bookmarkEnd w:id="100"/>
    <w:bookmarkStart w:id="101" w:name="bulletproof-problem-solving"/>
    <w:p>
      <w:pPr>
        <w:pStyle w:val="Heading2"/>
      </w:pPr>
      <w:r>
        <w:t xml:space="preserve">Bulletproof Problem Solving</w:t>
      </w:r>
    </w:p>
    <w:p>
      <w:pPr>
        <w:pStyle w:val="FirstParagraph"/>
      </w:pPr>
      <w:r>
        <w:t xml:space="preserve">Charles Conn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Structured problem solving.</w:t>
      </w:r>
    </w:p>
    <w:p>
      <w:r>
        <w:pict>
          <v:rect style="width:0;height:1.5pt" o:hralign="center" o:hrstd="t" o:hr="t"/>
        </w:pict>
      </w:r>
    </w:p>
    <w:bookmarkEnd w:id="101"/>
    <w:bookmarkStart w:id="102" w:name="decisive"/>
    <w:p>
      <w:pPr>
        <w:pStyle w:val="Heading2"/>
      </w:pPr>
      <w:r>
        <w:t xml:space="preserve">Decisive</w:t>
      </w:r>
    </w:p>
    <w:p>
      <w:pPr>
        <w:pStyle w:val="FirstParagraph"/>
      </w:pPr>
      <w:r>
        <w:t xml:space="preserve">Chip Heath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Decision frameworks.</w:t>
      </w:r>
    </w:p>
    <w:p>
      <w:r>
        <w:pict>
          <v:rect style="width:0;height:1.5pt" o:hralign="center" o:hrstd="t" o:hr="t"/>
        </w:pict>
      </w:r>
    </w:p>
    <w:bookmarkEnd w:id="102"/>
    <w:bookmarkStart w:id="103" w:name="clear-thinking"/>
    <w:p>
      <w:pPr>
        <w:pStyle w:val="Heading2"/>
      </w:pPr>
      <w:r>
        <w:t xml:space="preserve">Clear Thinking</w:t>
      </w:r>
    </w:p>
    <w:p>
      <w:pPr>
        <w:pStyle w:val="FirstParagraph"/>
      </w:pPr>
      <w:r>
        <w:t xml:space="preserve">Shane Parrish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Decision quality.</w:t>
      </w:r>
    </w:p>
    <w:p>
      <w:r>
        <w:pict>
          <v:rect style="width:0;height:1.5pt" o:hralign="center" o:hrstd="t" o:hr="t"/>
        </w:pict>
      </w:r>
    </w:p>
    <w:bookmarkEnd w:id="103"/>
    <w:bookmarkStart w:id="104" w:name="thinking-fast-and-slow"/>
    <w:p>
      <w:pPr>
        <w:pStyle w:val="Heading2"/>
      </w:pPr>
      <w:r>
        <w:t xml:space="preserve">Thinking Fast and Slow</w:t>
      </w:r>
    </w:p>
    <w:p>
      <w:pPr>
        <w:pStyle w:val="FirstParagraph"/>
      </w:pPr>
      <w:r>
        <w:t xml:space="preserve">Daniel Kahneman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Behavioural biases.</w:t>
      </w:r>
    </w:p>
    <w:p>
      <w:r>
        <w:pict>
          <v:rect style="width:0;height:1.5pt" o:hralign="center" o:hrstd="t" o:hr="t"/>
        </w:pict>
      </w:r>
    </w:p>
    <w:bookmarkEnd w:id="104"/>
    <w:bookmarkStart w:id="105" w:name="good-strategy-bad-strategy"/>
    <w:p>
      <w:pPr>
        <w:pStyle w:val="Heading2"/>
      </w:pPr>
      <w:r>
        <w:t xml:space="preserve">Good Strategy Bad Strategy</w:t>
      </w:r>
    </w:p>
    <w:p>
      <w:pPr>
        <w:pStyle w:val="FirstParagraph"/>
      </w:pPr>
      <w:r>
        <w:t xml:space="preserve">Richard Rumelt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Strategic thinking.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courses"/>
    <w:p>
      <w:pPr>
        <w:pStyle w:val="Heading1"/>
      </w:pPr>
      <w:r>
        <w:t xml:space="preserve">Courses</w:t>
      </w:r>
    </w:p>
    <w:bookmarkEnd w:id="107"/>
    <w:bookmarkStart w:id="114" w:name="tier-1-1"/>
    <w:p>
      <w:pPr>
        <w:pStyle w:val="Heading1"/>
      </w:pPr>
      <w:r>
        <w:t xml:space="preserve">Tier 1</w:t>
      </w:r>
    </w:p>
    <w:bookmarkStart w:id="108" w:name="linkedin-learning"/>
    <w:p>
      <w:pPr>
        <w:pStyle w:val="Heading2"/>
      </w:pPr>
      <w:r>
        <w:t xml:space="preserve">LinkedIn Learning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Excellent professional skills courses.</w:t>
      </w:r>
    </w:p>
    <w:p>
      <w:pPr>
        <w:pStyle w:val="BodyText"/>
      </w:pPr>
      <w:r>
        <w:t xml:space="preserve">https://www.linkedin.com/learning</w:t>
      </w:r>
    </w:p>
    <w:p>
      <w:r>
        <w:pict>
          <v:rect style="width:0;height:1.5pt" o:hralign="center" o:hrstd="t" o:hr="t"/>
        </w:pict>
      </w:r>
    </w:p>
    <w:bookmarkEnd w:id="108"/>
    <w:bookmarkStart w:id="109" w:name="coursera"/>
    <w:p>
      <w:pPr>
        <w:pStyle w:val="Heading2"/>
      </w:pPr>
      <w:r>
        <w:t xml:space="preserve">Coursera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Presentation and communication courses.</w:t>
      </w:r>
    </w:p>
    <w:p>
      <w:pPr>
        <w:pStyle w:val="BodyText"/>
      </w:pPr>
      <w:r>
        <w:t xml:space="preserve">https://www.coursera.org</w:t>
      </w:r>
    </w:p>
    <w:p>
      <w:r>
        <w:pict>
          <v:rect style="width:0;height:1.5pt" o:hralign="center" o:hrstd="t" o:hr="t"/>
        </w:pict>
      </w:r>
    </w:p>
    <w:bookmarkEnd w:id="109"/>
    <w:bookmarkStart w:id="110" w:name="mckinsey-forward"/>
    <w:p>
      <w:pPr>
        <w:pStyle w:val="Heading2"/>
      </w:pPr>
      <w:r>
        <w:t xml:space="preserve">McKinsey Forward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Free.</w:t>
      </w:r>
    </w:p>
    <w:p>
      <w:pPr>
        <w:pStyle w:val="BodyText"/>
      </w:pPr>
      <w:r>
        <w:t xml:space="preserve">Excellent.</w:t>
      </w:r>
    </w:p>
    <w:p>
      <w:pPr>
        <w:pStyle w:val="BodyText"/>
      </w:pPr>
      <w:r>
        <w:t xml:space="preserve">https://www.mckinsey.com/forward</w:t>
      </w:r>
    </w:p>
    <w:p>
      <w:r>
        <w:pict>
          <v:rect style="width:0;height:1.5pt" o:hralign="center" o:hrstd="t" o:hr="t"/>
        </w:pict>
      </w:r>
    </w:p>
    <w:bookmarkEnd w:id="110"/>
    <w:bookmarkStart w:id="111" w:name="harvard-managementor"/>
    <w:p>
      <w:pPr>
        <w:pStyle w:val="Heading2"/>
      </w:pPr>
      <w:r>
        <w:t xml:space="preserve">Harvard ManageMentor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Outstanding if available.</w:t>
      </w:r>
    </w:p>
    <w:p>
      <w:r>
        <w:pict>
          <v:rect style="width:0;height:1.5pt" o:hralign="center" o:hrstd="t" o:hr="t"/>
        </w:pict>
      </w:r>
    </w:p>
    <w:bookmarkEnd w:id="111"/>
    <w:bookmarkStart w:id="112" w:name="mit-opencourseware"/>
    <w:p>
      <w:pPr>
        <w:pStyle w:val="Heading2"/>
      </w:pPr>
      <w:r>
        <w:t xml:space="preserve">MIT OpenCourseWare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https://ocw.mit.edu</w:t>
      </w:r>
    </w:p>
    <w:p>
      <w:r>
        <w:pict>
          <v:rect style="width:0;height:1.5pt" o:hralign="center" o:hrstd="t" o:hr="t"/>
        </w:pict>
      </w:r>
    </w:p>
    <w:bookmarkEnd w:id="112"/>
    <w:bookmarkStart w:id="113" w:name="yale-open-courses"/>
    <w:p>
      <w:pPr>
        <w:pStyle w:val="Heading2"/>
      </w:pPr>
      <w:r>
        <w:t xml:space="preserve">Yale Open Courses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https://oyc.yale.edu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writing-resources"/>
    <w:p>
      <w:pPr>
        <w:pStyle w:val="Heading1"/>
      </w:pPr>
      <w:r>
        <w:t xml:space="preserve">Writing Resources</w:t>
      </w:r>
    </w:p>
    <w:bookmarkStart w:id="115" w:name="hbr-writing-articles"/>
    <w:p>
      <w:pPr>
        <w:pStyle w:val="Heading2"/>
      </w:pPr>
      <w:r>
        <w:t xml:space="preserve">HBR Writing Articles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https://hbr.org</w:t>
      </w:r>
    </w:p>
    <w:p>
      <w:r>
        <w:pict>
          <v:rect style="width:0;height:1.5pt" o:hralign="center" o:hrstd="t" o:hr="t"/>
        </w:pict>
      </w:r>
    </w:p>
    <w:bookmarkEnd w:id="115"/>
    <w:bookmarkStart w:id="116" w:name="farnam-street"/>
    <w:p>
      <w:pPr>
        <w:pStyle w:val="Heading2"/>
      </w:pPr>
      <w:r>
        <w:t xml:space="preserve">Farnam Street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https://fs.blog</w:t>
      </w:r>
    </w:p>
    <w:p>
      <w:r>
        <w:pict>
          <v:rect style="width:0;height:1.5pt" o:hralign="center" o:hrstd="t" o:hr="t"/>
        </w:pict>
      </w:r>
    </w:p>
    <w:bookmarkEnd w:id="116"/>
    <w:bookmarkStart w:id="117" w:name="shane-parrish-podcast"/>
    <w:p>
      <w:pPr>
        <w:pStyle w:val="Heading2"/>
      </w:pPr>
      <w:r>
        <w:t xml:space="preserve">Shane Parrish Podcast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7"/>
    <w:bookmarkStart w:id="118" w:name="grammarly-blog"/>
    <w:p>
      <w:pPr>
        <w:pStyle w:val="Heading2"/>
      </w:pPr>
      <w:r>
        <w:t xml:space="preserve">Grammarly Blog</w:t>
      </w:r>
    </w:p>
    <w:p>
      <w:pPr>
        <w:pStyle w:val="FirstParagraph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presentation-resources"/>
    <w:p>
      <w:pPr>
        <w:pStyle w:val="Heading1"/>
      </w:pPr>
      <w:r>
        <w:t xml:space="preserve">Presentation Resources</w:t>
      </w:r>
    </w:p>
    <w:bookmarkStart w:id="120" w:name="analyst-academy"/>
    <w:p>
      <w:pPr>
        <w:pStyle w:val="Heading2"/>
      </w:pPr>
      <w:r>
        <w:t xml:space="preserve">Analyst Academy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https://www.theanalystacademy.com</w:t>
      </w:r>
    </w:p>
    <w:p>
      <w:r>
        <w:pict>
          <v:rect style="width:0;height:1.5pt" o:hralign="center" o:hrstd="t" o:hr="t"/>
        </w:pict>
      </w:r>
    </w:p>
    <w:bookmarkEnd w:id="120"/>
    <w:bookmarkStart w:id="121" w:name="slide-science"/>
    <w:p>
      <w:pPr>
        <w:pStyle w:val="Heading2"/>
      </w:pPr>
      <w:r>
        <w:t xml:space="preserve">Slide Science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https://slidescience.co</w:t>
      </w:r>
    </w:p>
    <w:p>
      <w:r>
        <w:pict>
          <v:rect style="width:0;height:1.5pt" o:hralign="center" o:hrstd="t" o:hr="t"/>
        </w:pict>
      </w:r>
    </w:p>
    <w:bookmarkEnd w:id="121"/>
    <w:bookmarkStart w:id="122" w:name="duarte"/>
    <w:p>
      <w:pPr>
        <w:pStyle w:val="Heading2"/>
      </w:pPr>
      <w:r>
        <w:t xml:space="preserve">Duarte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https://www.duarte.com</w:t>
      </w:r>
    </w:p>
    <w:p>
      <w:r>
        <w:pict>
          <v:rect style="width:0;height:1.5pt" o:hralign="center" o:hrstd="t" o:hr="t"/>
        </w:pict>
      </w:r>
    </w:p>
    <w:bookmarkEnd w:id="122"/>
    <w:bookmarkStart w:id="123" w:name="presentation-zen"/>
    <w:p>
      <w:pPr>
        <w:pStyle w:val="Heading2"/>
      </w:pPr>
      <w:r>
        <w:t xml:space="preserve">Presentation Zen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https://www.presentationzen.com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meeting-skills-resources"/>
    <w:p>
      <w:pPr>
        <w:pStyle w:val="Heading1"/>
      </w:pPr>
      <w:r>
        <w:t xml:space="preserve">Meeting Skills Resources</w:t>
      </w:r>
    </w:p>
    <w:bookmarkStart w:id="125" w:name="hbr"/>
    <w:p>
      <w:pPr>
        <w:pStyle w:val="Heading2"/>
      </w:pPr>
      <w:r>
        <w:t xml:space="preserve">HBR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5"/>
    <w:bookmarkStart w:id="126" w:name="mckinsey-forward-1"/>
    <w:p>
      <w:pPr>
        <w:pStyle w:val="Heading2"/>
      </w:pPr>
      <w:r>
        <w:t xml:space="preserve">McKinsey Forward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6"/>
    <w:bookmarkStart w:id="127" w:name="manager-tools-podcast"/>
    <w:p>
      <w:pPr>
        <w:pStyle w:val="Heading2"/>
      </w:pPr>
      <w:r>
        <w:t xml:space="preserve">Manager Tools Podcast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https://www.manager-tools.com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decision-making-resources"/>
    <w:p>
      <w:pPr>
        <w:pStyle w:val="Heading1"/>
      </w:pPr>
      <w:r>
        <w:t xml:space="preserve">Decision Making Resources</w:t>
      </w:r>
    </w:p>
    <w:bookmarkStart w:id="129" w:name="farnam-street-1"/>
    <w:p>
      <w:pPr>
        <w:pStyle w:val="Heading2"/>
      </w:pPr>
      <w:r>
        <w:t xml:space="preserve">Farnam Street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9"/>
    <w:bookmarkStart w:id="130" w:name="poor-charlies-almanack"/>
    <w:p>
      <w:pPr>
        <w:pStyle w:val="Heading2"/>
      </w:pPr>
      <w:r>
        <w:t xml:space="preserve">Poor Charlie’s Almanack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30"/>
    <w:bookmarkStart w:id="131" w:name="berkshire-hathaway-letters"/>
    <w:p>
      <w:pPr>
        <w:pStyle w:val="Heading2"/>
      </w:pPr>
      <w:r>
        <w:t xml:space="preserve">Berkshire Hathaway Letters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https://www.berkshirehathaway.com/letters/letters.html</w:t>
      </w:r>
    </w:p>
    <w:p>
      <w:r>
        <w:pict>
          <v:rect style="width:0;height:1.5pt" o:hralign="center" o:hrstd="t" o:hr="t"/>
        </w:pict>
      </w:r>
    </w:p>
    <w:bookmarkEnd w:id="131"/>
    <w:bookmarkStart w:id="132" w:name="aswath-damodaran-blog"/>
    <w:p>
      <w:pPr>
        <w:pStyle w:val="Heading2"/>
      </w:pPr>
      <w:r>
        <w:t xml:space="preserve">Aswath Damodaran Blog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https://aswathdamodaran.blogspot.com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suggested-learning-order"/>
    <w:p>
      <w:pPr>
        <w:pStyle w:val="Heading1"/>
      </w:pPr>
      <w:r>
        <w:t xml:space="preserve">Suggested Learning Order</w:t>
      </w:r>
    </w:p>
    <w:bookmarkStart w:id="134" w:name="foundation"/>
    <w:p>
      <w:pPr>
        <w:pStyle w:val="Heading2"/>
      </w:pPr>
      <w:r>
        <w:t xml:space="preserve">Foundation</w:t>
      </w:r>
    </w:p>
    <w:p>
      <w:pPr>
        <w:pStyle w:val="Compact"/>
        <w:numPr>
          <w:ilvl w:val="0"/>
          <w:numId w:val="1013"/>
        </w:numPr>
      </w:pPr>
      <w:r>
        <w:t xml:space="preserve">Writing.</w:t>
      </w:r>
    </w:p>
    <w:p>
      <w:pPr>
        <w:pStyle w:val="Compact"/>
        <w:numPr>
          <w:ilvl w:val="0"/>
          <w:numId w:val="1013"/>
        </w:numPr>
      </w:pPr>
      <w:r>
        <w:t xml:space="preserve">Executive summaries.</w:t>
      </w:r>
    </w:p>
    <w:p>
      <w:pPr>
        <w:pStyle w:val="Compact"/>
        <w:numPr>
          <w:ilvl w:val="0"/>
          <w:numId w:val="1013"/>
        </w:numPr>
      </w:pPr>
      <w:r>
        <w:t xml:space="preserve">Meeting skills.</w:t>
      </w:r>
    </w:p>
    <w:p>
      <w:pPr>
        <w:pStyle w:val="Compact"/>
        <w:numPr>
          <w:ilvl w:val="0"/>
          <w:numId w:val="1013"/>
        </w:numPr>
      </w:pPr>
      <w:r>
        <w:t xml:space="preserve">Presentation skills.</w:t>
      </w:r>
    </w:p>
    <w:p>
      <w:r>
        <w:pict>
          <v:rect style="width:0;height:1.5pt" o:hralign="center" o:hrstd="t" o:hr="t"/>
        </w:pict>
      </w:r>
    </w:p>
    <w:bookmarkEnd w:id="134"/>
    <w:bookmarkStart w:id="135" w:name="intermediate"/>
    <w:p>
      <w:pPr>
        <w:pStyle w:val="Heading2"/>
      </w:pPr>
      <w:r>
        <w:t xml:space="preserve">Intermediate</w:t>
      </w:r>
    </w:p>
    <w:p>
      <w:pPr>
        <w:pStyle w:val="Compact"/>
        <w:numPr>
          <w:ilvl w:val="0"/>
          <w:numId w:val="1014"/>
        </w:numPr>
      </w:pPr>
      <w:r>
        <w:t xml:space="preserve">Structured thinking.</w:t>
      </w:r>
    </w:p>
    <w:p>
      <w:pPr>
        <w:pStyle w:val="Compact"/>
        <w:numPr>
          <w:ilvl w:val="0"/>
          <w:numId w:val="1014"/>
        </w:numPr>
      </w:pPr>
      <w:r>
        <w:t xml:space="preserve">Pyramid Principle.</w:t>
      </w:r>
    </w:p>
    <w:p>
      <w:pPr>
        <w:pStyle w:val="Compact"/>
        <w:numPr>
          <w:ilvl w:val="0"/>
          <w:numId w:val="1014"/>
        </w:numPr>
      </w:pPr>
      <w:r>
        <w:t xml:space="preserve">Committee papers.</w:t>
      </w:r>
    </w:p>
    <w:p>
      <w:r>
        <w:pict>
          <v:rect style="width:0;height:1.5pt" o:hralign="center" o:hrstd="t" o:hr="t"/>
        </w:pict>
      </w:r>
    </w:p>
    <w:bookmarkEnd w:id="135"/>
    <w:bookmarkStart w:id="136" w:name="advanced"/>
    <w:p>
      <w:pPr>
        <w:pStyle w:val="Heading2"/>
      </w:pPr>
      <w:r>
        <w:t xml:space="preserve">Advanced</w:t>
      </w:r>
    </w:p>
    <w:p>
      <w:pPr>
        <w:pStyle w:val="Compact"/>
        <w:numPr>
          <w:ilvl w:val="0"/>
          <w:numId w:val="1015"/>
        </w:numPr>
      </w:pPr>
      <w:r>
        <w:t xml:space="preserve">Decision making.</w:t>
      </w:r>
    </w:p>
    <w:p>
      <w:pPr>
        <w:pStyle w:val="Compact"/>
        <w:numPr>
          <w:ilvl w:val="0"/>
          <w:numId w:val="1015"/>
        </w:numPr>
      </w:pPr>
      <w:r>
        <w:t xml:space="preserve">Mental models.</w:t>
      </w:r>
    </w:p>
    <w:p>
      <w:pPr>
        <w:pStyle w:val="Compact"/>
        <w:numPr>
          <w:ilvl w:val="0"/>
          <w:numId w:val="1015"/>
        </w:numPr>
      </w:pPr>
      <w:r>
        <w:t xml:space="preserve">Influence.</w:t>
      </w:r>
    </w:p>
    <w:p>
      <w:pPr>
        <w:pStyle w:val="Compact"/>
        <w:numPr>
          <w:ilvl w:val="0"/>
          <w:numId w:val="1015"/>
        </w:numPr>
      </w:pPr>
      <w:r>
        <w:t xml:space="preserve">Executive presence.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5" w:name="suggested-child-pages"/>
    <w:p>
      <w:pPr>
        <w:pStyle w:val="Heading1"/>
      </w:pPr>
      <w:r>
        <w:t xml:space="preserve">Suggested Child Pages</w:t>
      </w:r>
    </w:p>
    <w:bookmarkStart w:id="138" w:name="writing-skills-1"/>
    <w:p>
      <w:pPr>
        <w:pStyle w:val="Heading2"/>
      </w:pPr>
      <w:r>
        <w:t xml:space="preserve">Writing Skills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16"/>
        </w:numPr>
      </w:pPr>
      <w:r>
        <w:t xml:space="preserve">Clarity.</w:t>
      </w:r>
    </w:p>
    <w:p>
      <w:pPr>
        <w:pStyle w:val="Compact"/>
        <w:numPr>
          <w:ilvl w:val="0"/>
          <w:numId w:val="1016"/>
        </w:numPr>
      </w:pPr>
      <w:r>
        <w:t xml:space="preserve">Grammar.</w:t>
      </w:r>
    </w:p>
    <w:p>
      <w:pPr>
        <w:pStyle w:val="Compact"/>
        <w:numPr>
          <w:ilvl w:val="0"/>
          <w:numId w:val="1016"/>
        </w:numPr>
      </w:pPr>
      <w:r>
        <w:t xml:space="preserve">Tone.</w:t>
      </w:r>
    </w:p>
    <w:p>
      <w:pPr>
        <w:pStyle w:val="Compact"/>
        <w:numPr>
          <w:ilvl w:val="0"/>
          <w:numId w:val="1016"/>
        </w:numPr>
      </w:pPr>
      <w:r>
        <w:t xml:space="preserve">AI-assisted writing.</w:t>
      </w:r>
    </w:p>
    <w:p>
      <w:r>
        <w:pict>
          <v:rect style="width:0;height:1.5pt" o:hralign="center" o:hrstd="t" o:hr="t"/>
        </w:pict>
      </w:r>
    </w:p>
    <w:bookmarkEnd w:id="138"/>
    <w:bookmarkStart w:id="139" w:name="executive-summaries-2"/>
    <w:p>
      <w:pPr>
        <w:pStyle w:val="Heading2"/>
      </w:pPr>
      <w:r>
        <w:t xml:space="preserve">Executive Summaries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17"/>
        </w:numPr>
      </w:pPr>
      <w:r>
        <w:t xml:space="preserve">Structure.</w:t>
      </w:r>
    </w:p>
    <w:p>
      <w:pPr>
        <w:pStyle w:val="Compact"/>
        <w:numPr>
          <w:ilvl w:val="0"/>
          <w:numId w:val="1017"/>
        </w:numPr>
      </w:pPr>
      <w:r>
        <w:t xml:space="preserve">Examples.</w:t>
      </w:r>
    </w:p>
    <w:p>
      <w:pPr>
        <w:pStyle w:val="Compact"/>
        <w:numPr>
          <w:ilvl w:val="0"/>
          <w:numId w:val="1017"/>
        </w:numPr>
      </w:pPr>
      <w:r>
        <w:t xml:space="preserve">Common mistakes.</w:t>
      </w:r>
    </w:p>
    <w:p>
      <w:r>
        <w:pict>
          <v:rect style="width:0;height:1.5pt" o:hralign="center" o:hrstd="t" o:hr="t"/>
        </w:pict>
      </w:r>
    </w:p>
    <w:bookmarkEnd w:id="139"/>
    <w:bookmarkStart w:id="140" w:name="committee-papers-1"/>
    <w:p>
      <w:pPr>
        <w:pStyle w:val="Heading2"/>
      </w:pPr>
      <w:r>
        <w:t xml:space="preserve">Committee Papers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18"/>
        </w:numPr>
      </w:pPr>
      <w:r>
        <w:t xml:space="preserve">Recommendations.</w:t>
      </w:r>
    </w:p>
    <w:p>
      <w:pPr>
        <w:pStyle w:val="Compact"/>
        <w:numPr>
          <w:ilvl w:val="0"/>
          <w:numId w:val="1018"/>
        </w:numPr>
      </w:pPr>
      <w:r>
        <w:t xml:space="preserve">Risk sections.</w:t>
      </w:r>
    </w:p>
    <w:p>
      <w:pPr>
        <w:pStyle w:val="Compact"/>
        <w:numPr>
          <w:ilvl w:val="0"/>
          <w:numId w:val="1018"/>
        </w:numPr>
      </w:pPr>
      <w:r>
        <w:t xml:space="preserve">Supporting evidence.</w:t>
      </w:r>
    </w:p>
    <w:p>
      <w:r>
        <w:pict>
          <v:rect style="width:0;height:1.5pt" o:hralign="center" o:hrstd="t" o:hr="t"/>
        </w:pict>
      </w:r>
    </w:p>
    <w:bookmarkEnd w:id="140"/>
    <w:bookmarkStart w:id="141" w:name="pyramid-principle-1"/>
    <w:p>
      <w:pPr>
        <w:pStyle w:val="Heading2"/>
      </w:pPr>
      <w:r>
        <w:t xml:space="preserve">Pyramid Principle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19"/>
        </w:numPr>
      </w:pPr>
      <w:r>
        <w:t xml:space="preserve">Top-down communication.</w:t>
      </w:r>
    </w:p>
    <w:p>
      <w:pPr>
        <w:pStyle w:val="Compact"/>
        <w:numPr>
          <w:ilvl w:val="0"/>
          <w:numId w:val="1019"/>
        </w:numPr>
      </w:pPr>
      <w:r>
        <w:t xml:space="preserve">MECE.</w:t>
      </w:r>
    </w:p>
    <w:p>
      <w:pPr>
        <w:pStyle w:val="Compact"/>
        <w:numPr>
          <w:ilvl w:val="0"/>
          <w:numId w:val="1019"/>
        </w:numPr>
      </w:pPr>
      <w:r>
        <w:t xml:space="preserve">Examples.</w:t>
      </w:r>
    </w:p>
    <w:p>
      <w:r>
        <w:pict>
          <v:rect style="width:0;height:1.5pt" o:hralign="center" o:hrstd="t" o:hr="t"/>
        </w:pict>
      </w:r>
    </w:p>
    <w:bookmarkEnd w:id="141"/>
    <w:bookmarkStart w:id="142" w:name="decision-making-2"/>
    <w:p>
      <w:pPr>
        <w:pStyle w:val="Heading2"/>
      </w:pPr>
      <w:r>
        <w:t xml:space="preserve">Decision Making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20"/>
        </w:numPr>
      </w:pPr>
      <w:r>
        <w:t xml:space="preserve">Mental models.</w:t>
      </w:r>
    </w:p>
    <w:p>
      <w:pPr>
        <w:pStyle w:val="Compact"/>
        <w:numPr>
          <w:ilvl w:val="0"/>
          <w:numId w:val="1020"/>
        </w:numPr>
      </w:pPr>
      <w:r>
        <w:t xml:space="preserve">Biases.</w:t>
      </w:r>
    </w:p>
    <w:p>
      <w:pPr>
        <w:pStyle w:val="Compact"/>
        <w:numPr>
          <w:ilvl w:val="0"/>
          <w:numId w:val="1020"/>
        </w:numPr>
      </w:pPr>
      <w:r>
        <w:t xml:space="preserve">Scenario analysis.</w:t>
      </w:r>
    </w:p>
    <w:p>
      <w:r>
        <w:pict>
          <v:rect style="width:0;height:1.5pt" o:hralign="center" o:hrstd="t" o:hr="t"/>
        </w:pict>
      </w:r>
    </w:p>
    <w:bookmarkEnd w:id="142"/>
    <w:bookmarkStart w:id="143" w:name="meeting-skills-1"/>
    <w:p>
      <w:pPr>
        <w:pStyle w:val="Heading2"/>
      </w:pPr>
      <w:r>
        <w:t xml:space="preserve">Meeting Skills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21"/>
        </w:numPr>
      </w:pPr>
      <w:r>
        <w:t xml:space="preserve">Preparation.</w:t>
      </w:r>
    </w:p>
    <w:p>
      <w:pPr>
        <w:pStyle w:val="Compact"/>
        <w:numPr>
          <w:ilvl w:val="0"/>
          <w:numId w:val="1021"/>
        </w:numPr>
      </w:pPr>
      <w:r>
        <w:t xml:space="preserve">Note taking.</w:t>
      </w:r>
    </w:p>
    <w:p>
      <w:pPr>
        <w:pStyle w:val="Compact"/>
        <w:numPr>
          <w:ilvl w:val="0"/>
          <w:numId w:val="1021"/>
        </w:numPr>
      </w:pPr>
      <w:r>
        <w:t xml:space="preserve">Questioning techniques.</w:t>
      </w:r>
    </w:p>
    <w:p>
      <w:r>
        <w:pict>
          <v:rect style="width:0;height:1.5pt" o:hralign="center" o:hrstd="t" o:hr="t"/>
        </w:pict>
      </w:r>
    </w:p>
    <w:bookmarkEnd w:id="143"/>
    <w:bookmarkStart w:id="144" w:name="presentation-skills-1"/>
    <w:p>
      <w:pPr>
        <w:pStyle w:val="Heading2"/>
      </w:pPr>
      <w:r>
        <w:t xml:space="preserve">Presentation Skills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22"/>
        </w:numPr>
      </w:pPr>
      <w:r>
        <w:t xml:space="preserve">Storyline.</w:t>
      </w:r>
    </w:p>
    <w:p>
      <w:pPr>
        <w:pStyle w:val="Compact"/>
        <w:numPr>
          <w:ilvl w:val="0"/>
          <w:numId w:val="1022"/>
        </w:numPr>
      </w:pPr>
      <w:r>
        <w:t xml:space="preserve">Slide titles.</w:t>
      </w:r>
    </w:p>
    <w:p>
      <w:pPr>
        <w:pStyle w:val="Compact"/>
        <w:numPr>
          <w:ilvl w:val="0"/>
          <w:numId w:val="1022"/>
        </w:numPr>
      </w:pPr>
      <w:r>
        <w:t xml:space="preserve">Charts.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practical-recommendation"/>
    <w:p>
      <w:pPr>
        <w:pStyle w:val="Heading1"/>
      </w:pPr>
      <w:r>
        <w:t xml:space="preserve">Practical Recommendation</w:t>
      </w:r>
    </w:p>
    <w:p>
      <w:pPr>
        <w:pStyle w:val="FirstParagraph"/>
      </w:pPr>
      <w:r>
        <w:t xml:space="preserve">The highest-return professional skills for credit analysts are:</w:t>
      </w:r>
    </w:p>
    <w:p>
      <w:pPr>
        <w:pStyle w:val="Compact"/>
        <w:numPr>
          <w:ilvl w:val="0"/>
          <w:numId w:val="1023"/>
        </w:numPr>
      </w:pPr>
      <w:r>
        <w:t xml:space="preserve">Writing clearly.</w:t>
      </w:r>
    </w:p>
    <w:p>
      <w:pPr>
        <w:pStyle w:val="Compact"/>
        <w:numPr>
          <w:ilvl w:val="0"/>
          <w:numId w:val="1023"/>
        </w:numPr>
      </w:pPr>
      <w:r>
        <w:t xml:space="preserve">Executive summaries.</w:t>
      </w:r>
    </w:p>
    <w:p>
      <w:pPr>
        <w:pStyle w:val="Compact"/>
        <w:numPr>
          <w:ilvl w:val="0"/>
          <w:numId w:val="1023"/>
        </w:numPr>
      </w:pPr>
      <w:r>
        <w:t xml:space="preserve">Structured thinking.</w:t>
      </w:r>
    </w:p>
    <w:p>
      <w:pPr>
        <w:pStyle w:val="Compact"/>
        <w:numPr>
          <w:ilvl w:val="0"/>
          <w:numId w:val="1023"/>
        </w:numPr>
      </w:pPr>
      <w:r>
        <w:t xml:space="preserve">Pyramid Principle.</w:t>
      </w:r>
    </w:p>
    <w:p>
      <w:pPr>
        <w:pStyle w:val="Compact"/>
        <w:numPr>
          <w:ilvl w:val="0"/>
          <w:numId w:val="1023"/>
        </w:numPr>
      </w:pPr>
      <w:r>
        <w:t xml:space="preserve">Meeting skills.</w:t>
      </w:r>
    </w:p>
    <w:p>
      <w:pPr>
        <w:pStyle w:val="Compact"/>
        <w:numPr>
          <w:ilvl w:val="0"/>
          <w:numId w:val="1023"/>
        </w:numPr>
      </w:pPr>
      <w:r>
        <w:t xml:space="preserve">Decision making.</w:t>
      </w:r>
    </w:p>
    <w:p>
      <w:pPr>
        <w:pStyle w:val="Compact"/>
        <w:numPr>
          <w:ilvl w:val="0"/>
          <w:numId w:val="1023"/>
        </w:numPr>
      </w:pPr>
      <w:r>
        <w:t xml:space="preserve">Presentation skills.</w:t>
      </w:r>
    </w:p>
    <w:p>
      <w:pPr>
        <w:pStyle w:val="Compact"/>
        <w:numPr>
          <w:ilvl w:val="0"/>
          <w:numId w:val="1023"/>
        </w:numPr>
      </w:pPr>
      <w:r>
        <w:t xml:space="preserve">Influencing skills.</w:t>
      </w:r>
    </w:p>
    <w:p>
      <w:pPr>
        <w:pStyle w:val="Compact"/>
        <w:numPr>
          <w:ilvl w:val="0"/>
          <w:numId w:val="1023"/>
        </w:numPr>
      </w:pPr>
      <w:r>
        <w:t xml:space="preserve">Executive presence.</w:t>
      </w:r>
    </w:p>
    <w:p>
      <w:pPr>
        <w:pStyle w:val="Compact"/>
        <w:numPr>
          <w:ilvl w:val="0"/>
          <w:numId w:val="1023"/>
        </w:numPr>
      </w:pPr>
      <w:r>
        <w:t xml:space="preserve">Critical thinking.</w:t>
      </w:r>
    </w:p>
    <w:p>
      <w:pPr>
        <w:pStyle w:val="FirstParagraph"/>
      </w:pPr>
      <w:r>
        <w:t xml:space="preserve">As analysts become more senior, these skills increasingly become more important than purely technical capabilities.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2026-06-19T07:10:45Z</dcterms:created>
  <dcterms:modified xsi:type="dcterms:W3CDTF">2026-06-19T07:10:45Z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