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CASEY VANTREIGHT</w:t>
      </w:r>
    </w:p>
    <w:p>
      <w:pPr>
        <w:spacing w:after="0" w:before="0"/>
      </w:pPr>
      <w:r>
        <w:rPr>
          <w:b w:val="0"/>
          <w:i w:val="0"/>
          <w:sz w:val="18"/>
        </w:rPr>
        <w:t>Seattle, WA | casey.vantreight@example.com | (919) 555-0138 | linkedin.com/in/caseyvantreight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Washington</w:t>
        <w:tab/>
        <w:t>Seattle, WA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BBA, Journalism</w:t>
        <w:tab/>
        <w:t>Class of 2027</w:t>
      </w:r>
    </w:p>
    <w:p>
      <w:pPr>
        <w:spacing w:after="0" w:before="0"/>
      </w:pPr>
      <w:r>
        <w:rPr>
          <w:b w:val="0"/>
          <w:i w:val="0"/>
          <w:sz w:val="20"/>
        </w:rPr>
        <w:t>GPA: 3.16/4.0 | Minor: Statistics</w:t>
      </w:r>
    </w:p>
    <w:p>
      <w:pPr>
        <w:spacing w:after="0" w:before="0"/>
      </w:pPr>
      <w:r>
        <w:rPr>
          <w:b/>
          <w:i w:val="0"/>
          <w:sz w:val="23"/>
        </w:rPr>
        <w:t>PROFESSIONAL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Procter &amp; Gamble</w:t>
        <w:tab/>
        <w:t>Cincinnati,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Relations Intern</w:t>
        <w:tab/>
        <w:t>Jun.–Aug.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competitor tracker covering 14 brands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Ogilvy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Digital Marketing Intern</w:t>
        <w:tab/>
        <w:t>2025 –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Nike</w:t>
        <w:tab/>
        <w:t>Beaverton, OR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Digital Marketing Intern</w:t>
        <w:tab/>
        <w:t>Jun.–Aug.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competitor tracker covering 14 brands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Washington Department of Computer Science</w:t>
        <w:tab/>
        <w:t>Seattle, WA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Washington Department of Mathematics</w:t>
        <w:tab/>
        <w:t>Seattle, WA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L'Oréal USA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Relations Intern</w:t>
        <w:tab/>
        <w:t>June 2024 to August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Unilever</w:t>
        <w:tab/>
        <w:t>Englewood Cliffs, NJ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Digital Marketing Intern</w:t>
        <w:tab/>
        <w:t>Jun '23 – Aug '23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competitor tracker covering 14 brands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Ogilvy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Relations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L'Oréal USA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Digital Marketing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HubSpot</w:t>
        <w:tab/>
        <w:t>Cambridge,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Content Marketing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Washington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Washington Consulting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</w:t>
        <w:tab/>
        <w:t>September 2024 to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Washington Investment Club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Portfolio Manager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Software: Mailchimp, Canva, SEO, Excel, Hootsuite</w:t>
      </w:r>
    </w:p>
    <w:p>
      <w:pPr>
        <w:spacing w:after="0" w:before="0"/>
      </w:pPr>
      <w:r>
        <w:rPr>
          <w:b w:val="0"/>
          <w:i w:val="0"/>
          <w:sz w:val="20"/>
        </w:rPr>
        <w:t>Soft Skills: Teamwork, Public Speaking</w:t>
      </w:r>
    </w:p>
    <w:p>
      <w:pPr>
        <w:spacing w:after="0" w:before="0"/>
      </w:pPr>
      <w:r>
        <w:rPr>
          <w:b w:val="0"/>
          <w:i w:val="0"/>
          <w:sz w:val="20"/>
        </w:rPr>
        <w:t>Certifications: Meta Digital Marketing Associate, Google Ads Certification, Google Analytics Certification</w:t>
      </w:r>
    </w:p>
    <w:p>
      <w:pPr>
        <w:spacing w:after="0" w:before="0"/>
      </w:pPr>
      <w:r>
        <w:rPr>
          <w:b w:val="0"/>
          <w:i w:val="0"/>
          <w:sz w:val="20"/>
        </w:rPr>
        <w:t>Interests: Podcasts, Cooking, Volunteering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