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QUINN LOCKRIDGE</w:t>
      </w:r>
    </w:p>
    <w:p>
      <w:pPr>
        <w:spacing w:after="0" w:before="0"/>
      </w:pPr>
      <w:r>
        <w:rPr>
          <w:b w:val="0"/>
          <w:i w:val="0"/>
          <w:sz w:val="18"/>
        </w:rPr>
        <w:t>Winston-Salem, NC | quinn.lockridge@example.com | (512) 555-0178 | linkedin.com/in/quinnlockridge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Wake Forest University</w:t>
        <w:tab/>
        <w:t>Winston-Salem,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Neuroscience and Public Health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3.60/4.0</w:t>
      </w:r>
    </w:p>
    <w:p>
      <w:pPr>
        <w:spacing w:after="0" w:before="0"/>
      </w:pPr>
      <w:r>
        <w:rPr>
          <w:b/>
          <w:i w:val="0"/>
          <w:sz w:val="23"/>
        </w:rPr>
        <w:t>WORK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Massachusetts General Hospital</w:t>
        <w:tab/>
        <w:t>Boston,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Medical Scribe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140 participants for a cardiology trial and kept 98% data accuracy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Documented encounters in Epic for 4 physicians across 30 visits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Chipotle Mexican Grill</w:t>
        <w:tab/>
        <w:t>Winston-Salem,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Crew Member</w:t>
        <w:tab/>
        <w:t>May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Wake Forest University Department of Computer Science</w:t>
        <w:tab/>
        <w:t>Winston-Salem,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Lockridge Hardware</w:t>
        <w:tab/>
        <w:t>Winston-Salem,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Operations Assistant</w:t>
        <w:tab/>
        <w:t>June 2023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Wake Forest Debate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0"/>
        </w:rPr>
        <w:t>Army ROTC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Cadet</w:t>
        <w:tab/>
        <w:t>Aug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Completed leadership training with a 30-cadet platoon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Skills: Vital Signs, Microsoft Office, Excel, EMR, SPSS, Patient Care, Epic, Kanban</w:t>
      </w:r>
    </w:p>
    <w:p>
      <w:pPr>
        <w:spacing w:after="0" w:before="0"/>
      </w:pPr>
      <w:r>
        <w:rPr>
          <w:b w:val="0"/>
          <w:i w:val="0"/>
          <w:sz w:val="20"/>
        </w:rPr>
        <w:t>Soft Skills: Public Speaking,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CPR</w:t>
      </w:r>
    </w:p>
    <w:p>
      <w:pPr>
        <w:spacing w:after="0" w:before="0"/>
      </w:pPr>
      <w:r>
        <w:rPr>
          <w:b w:val="0"/>
          <w:i w:val="0"/>
          <w:sz w:val="20"/>
        </w:rPr>
        <w:t>Languages: Portuguese (Intermediate), French (Conversational)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