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Kendall Ravensworth</w:t>
      </w:r>
    </w:p>
    <w:p>
      <w:pPr>
        <w:spacing w:after="0" w:before="0"/>
      </w:pPr>
      <w:r>
        <w:rPr>
          <w:b w:val="0"/>
          <w:i w:val="0"/>
          <w:sz w:val="18"/>
        </w:rPr>
        <w:t>Wellesley, MA | kendall.ravensworth@example.com | (704) 555-0113 | linkedin.com/in/kendallravensworth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Babson College</w:t>
        <w:tab/>
        <w:t>Wellesley,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Arts in Health Sciences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3.49/4.0</w:t>
      </w:r>
    </w:p>
    <w:p>
      <w:pPr>
        <w:spacing w:after="0" w:before="0"/>
      </w:pPr>
      <w:r>
        <w:rPr>
          <w:b w:val="0"/>
          <w:i w:val="0"/>
          <w:sz w:val="20"/>
        </w:rPr>
        <w:t>Relevant Coursework: Linear Algebra, Thermodynamics, Algorithms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Pharmacy Technician</w:t>
        <w:tab/>
        <w:t>Jun 2026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NYU Langone Health</w:t>
        <w:tab/>
        <w:t>New York, NY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Operations Coordinator</w:t>
        <w:tab/>
        <w:t>March 2018 – July 2023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FedEx Ground</w:t>
        <w:tab/>
        <w:t>Memphis, TN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Scheduled 40 drivers across 2 shifts and cut overtime 15%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12 new hires on safety and scanning procedures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Logistics Specialist</w:t>
        <w:tab/>
        <w:t>Jun 2014 – Feb 2018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U.S. Army</w:t>
        <w:tab/>
        <w:t>Fort Liberty, NC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Managed inventory worth $3M for a 120-soldier company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Operations Assistant</w:t>
        <w:tab/>
        <w:t>Jun 2022 – Aug 2024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Ravensworth Hardware</w:t>
        <w:tab/>
        <w:t>Wellesley, MA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LEADERSHIP &amp; ACTIVITIES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Vice President</w:t>
        <w:tab/>
        <w:t>September 2024 – Present</w:t>
      </w:r>
    </w:p>
    <w:p>
      <w:pPr>
        <w:spacing w:after="0" w:before="0"/>
      </w:pPr>
      <w:r>
        <w:rPr>
          <w:b w:val="0"/>
          <w:i/>
          <w:sz w:val="20"/>
        </w:rPr>
        <w:t>Babson College Consulting Club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Finalist</w:t>
        <w:tab/>
        <w:t>Feb 2025 – Feb 2025</w:t>
      </w:r>
    </w:p>
    <w:p>
      <w:pPr>
        <w:spacing w:after="0" w:before="0"/>
      </w:pPr>
      <w:r>
        <w:rPr>
          <w:b w:val="0"/>
          <w:i/>
          <w:sz w:val="20"/>
        </w:rPr>
        <w:t>KPMG Case Competition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Software: Patient Care, Epic, EMR, Microsoft Office, Excel, SPSS, Vital Signs, Kanban</w:t>
      </w:r>
    </w:p>
    <w:p>
      <w:pPr>
        <w:spacing w:after="0" w:before="0"/>
      </w:pPr>
      <w:r>
        <w:rPr>
          <w:b w:val="0"/>
          <w:i w:val="0"/>
          <w:sz w:val="20"/>
        </w:rPr>
        <w:t>Soft Skills: Teamwork,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CITI Human Subjects Research</w:t>
      </w:r>
    </w:p>
    <w:p>
      <w:pPr>
        <w:spacing w:after="0" w:before="0"/>
      </w:pPr>
      <w:r>
        <w:rPr>
          <w:b w:val="0"/>
          <w:i w:val="0"/>
          <w:sz w:val="20"/>
        </w:rPr>
        <w:t>Interests: Podcasts, Chess, Volunteering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