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REESE ORMSBY</w:t>
      </w:r>
    </w:p>
    <w:p>
      <w:pPr>
        <w:spacing w:after="0" w:before="0"/>
      </w:pPr>
      <w:r>
        <w:rPr>
          <w:b w:val="0"/>
          <w:i w:val="0"/>
          <w:sz w:val="18"/>
        </w:rPr>
        <w:t>San Diego, CA | reese.ormsby@example.com | (212) 555-0140 | linkedin.com/in/reeseormsby</w:t>
      </w:r>
    </w:p>
    <w:p>
      <w:pPr>
        <w:spacing w:after="0" w:before="0"/>
      </w:pPr>
      <w:r>
        <w:rPr>
          <w:b/>
          <w:i w:val="0"/>
          <w:sz w:val="23"/>
        </w:rPr>
        <w:t>ACADEMIC BACKGROUND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San Diego State University</w:t>
        <w:tab/>
        <w:t>San Diego,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BBA, Political Science</w:t>
        <w:tab/>
        <w:t>May 2028</w:t>
      </w:r>
    </w:p>
    <w:p>
      <w:pPr>
        <w:spacing w:after="0" w:before="0"/>
      </w:pPr>
      <w:r>
        <w:rPr>
          <w:b w:val="0"/>
          <w:i w:val="0"/>
          <w:sz w:val="20"/>
        </w:rPr>
        <w:t>GPA: 3.64/4.0</w:t>
      </w:r>
    </w:p>
    <w:p>
      <w:pPr>
        <w:spacing w:after="0" w:before="0"/>
      </w:pPr>
      <w:r>
        <w:rPr>
          <w:b w:val="0"/>
          <w:i w:val="0"/>
          <w:sz w:val="20"/>
        </w:rPr>
        <w:t>Relevant Coursework: Public Policy Analysis, Data Structures, Corporate Finance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Guidehouse</w:t>
        <w:tab/>
        <w:t>Arlington, VA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Strategy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Interviewed 12 stakeholders and synthesized findings into a 20-slide deck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workstream research on supplier risk across 3 regions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Self-Employed</w:t>
        <w:tab/>
        <w:t>Remote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Freelance Graphic Designer</w:t>
        <w:tab/>
        <w:t>Mar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logos and menus for 9 local businesses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spacing w:after="0" w:before="0"/>
      </w:pPr>
      <w:r>
        <w:rPr>
          <w:b/>
          <w:i w:val="0"/>
          <w:sz w:val="20"/>
        </w:rPr>
        <w:t>San Diego State Consulting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San Diego State Society of Women Engineers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3"/>
        </w:rPr>
        <w:t>ATHLETICS</w:t>
      </w:r>
    </w:p>
    <w:p>
      <w:pPr>
        <w:spacing w:after="0" w:before="0"/>
      </w:pPr>
      <w:r>
        <w:rPr>
          <w:b/>
          <w:i w:val="0"/>
          <w:sz w:val="20"/>
        </w:rPr>
        <w:t>San Diego State Varsity Tennis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Student-Athlete</w:t>
        <w:tab/>
        <w:t>Aug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Competed at the NCAA Division II level while training 20 hours per week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Named to the conference All-Academic Team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Computer: SQL, Alteryx, PowerPoint, Excel</w:t>
      </w:r>
    </w:p>
    <w:p>
      <w:pPr>
        <w:spacing w:after="0" w:before="0"/>
      </w:pPr>
      <w:r>
        <w:rPr>
          <w:b w:val="0"/>
          <w:i w:val="0"/>
          <w:sz w:val="20"/>
        </w:rPr>
        <w:t>Languages: Hindi (Native)</w:t>
      </w:r>
    </w:p>
    <w:p>
      <w:pPr>
        <w:spacing w:after="0" w:before="0"/>
      </w:pPr>
      <w:r>
        <w:rPr>
          <w:b w:val="0"/>
          <w:i w:val="0"/>
          <w:sz w:val="20"/>
        </w:rPr>
        <w:t>Interests: Podcasts, Marathon running, Jazz piano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