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CLEO DEVERELL</w:t>
      </w:r>
    </w:p>
    <w:p>
      <w:pPr>
        <w:spacing w:after="0" w:before="0"/>
      </w:pPr>
      <w:r>
        <w:rPr>
          <w:b w:val="0"/>
          <w:i w:val="0"/>
          <w:sz w:val="18"/>
        </w:rPr>
        <w:t>Chicago, IL | cleo.deverell@example.com | (617) 555-0144 | linkedin.com/in/cleodeverell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Loyola University Chicago</w:t>
        <w:tab/>
        <w:t>Chicago, IL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Bachelor of Arts in Business Administration</w:t>
        <w:tab/>
        <w:t>May 2028</w:t>
      </w:r>
    </w:p>
    <w:p>
      <w:pPr>
        <w:spacing w:after="0" w:before="0"/>
      </w:pPr>
      <w:r>
        <w:rPr>
          <w:b w:val="0"/>
          <w:i w:val="0"/>
          <w:sz w:val="20"/>
        </w:rPr>
        <w:t>GPA: 3.23 | Minor: Economics</w:t>
      </w:r>
    </w:p>
    <w:p>
      <w:pPr>
        <w:spacing w:after="0" w:before="0"/>
      </w:pPr>
      <w:r>
        <w:rPr>
          <w:b w:val="0"/>
          <w:i w:val="0"/>
          <w:sz w:val="20"/>
        </w:rPr>
        <w:t>Relevant Coursework: Public Policy Analysis, Thermodynamics, Data Structures</w:t>
      </w:r>
    </w:p>
    <w:p>
      <w:pPr>
        <w:spacing w:after="0" w:before="0"/>
      </w:pPr>
      <w:r>
        <w:rPr>
          <w:b w:val="0"/>
          <w:i w:val="0"/>
          <w:sz w:val="20"/>
        </w:rPr>
        <w:t>London School of Economics – Study Abroad, Spring 2026</w:t>
      </w:r>
    </w:p>
    <w:p>
      <w:pPr>
        <w:spacing w:after="0" w:before="0"/>
      </w:pPr>
      <w:r>
        <w:rPr>
          <w:b/>
          <w:i w:val="0"/>
          <w:sz w:val="23"/>
        </w:rPr>
        <w:t>PROFESSIONAL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McKinsey &amp; Company</w:t>
        <w:tab/>
        <w:t>Washington, DC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Risk Advisory Intern</w:t>
        <w:tab/>
        <w:t>Jun. 2025 – Aug.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an Alteryx workflow that automated a 6-hour weekly report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Sized a $300M market for a healthcare client using top-down and bottom-up models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Interviewed 12 stakeholders and synthesized findings into a 20-slide deck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Guidehouse</w:t>
        <w:tab/>
        <w:t>Arlington, VA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Strategy Intern</w:t>
        <w:tab/>
        <w:t>06/2026 – 08/2026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an Alteryx workflow that automated a 6-hour weekly report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Sized a $300M market for a healthcare client using top-down and bottom-up models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Mapped 40 process steps and recommended 5 changes adopted by the client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Trader Joe's</w:t>
        <w:tab/>
        <w:t>Chicago, IL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Crew Member</w:t>
        <w:tab/>
        <w:t>05/2025 – 08/2025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Handled cash and card transactions for 100+ customers daily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Deverell Hardware</w:t>
        <w:tab/>
        <w:t>Chicago, IL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Operations Assistant</w:t>
        <w:tab/>
        <w:t>Jun. 2023 – Aug.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Helped run the family business; reorganized inventory of 2,000 SKUs</w:t>
      </w:r>
    </w:p>
    <w:p>
      <w:pPr>
        <w:spacing w:after="0" w:before="0"/>
      </w:pPr>
      <w:r>
        <w:rPr>
          <w:b/>
          <w:i w:val="0"/>
          <w:sz w:val="23"/>
        </w:rPr>
        <w:t>CAMPUS INVOLVEMENT</w:t>
      </w:r>
    </w:p>
    <w:p>
      <w:pPr>
        <w:spacing w:after="0" w:before="0"/>
      </w:pPr>
      <w:r>
        <w:rPr>
          <w:b/>
          <w:i w:val="0"/>
          <w:sz w:val="20"/>
        </w:rPr>
        <w:t>Loyola Student Managed Investment Fund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Equity Analyst</w:t>
        <w:tab/>
        <w:t>Sept. 2025 – Current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Pitched 2 stocks to a 30-member committee; one was added to the $150K portfolio</w:t>
      </w:r>
    </w:p>
    <w:p>
      <w:pPr>
        <w:spacing w:after="0" w:before="0"/>
      </w:pPr>
      <w:r>
        <w:rPr>
          <w:b/>
          <w:i w:val="0"/>
          <w:sz w:val="20"/>
        </w:rPr>
        <w:t>Loyola Pre-Health Society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Treasurer</w:t>
        <w:tab/>
        <w:t>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3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Skills: Power BI, Excel, SQL, Python, PowerPoint, Tableau, Alteryx</w:t>
      </w:r>
    </w:p>
    <w:p>
      <w:pPr>
        <w:spacing w:after="0" w:before="0"/>
      </w:pPr>
      <w:r>
        <w:rPr>
          <w:b w:val="0"/>
          <w:i w:val="0"/>
          <w:sz w:val="20"/>
        </w:rPr>
        <w:t>Certifications: Tableau Desktop Specialist</w:t>
      </w:r>
    </w:p>
    <w:p>
      <w:pPr>
        <w:spacing w:after="0" w:before="0"/>
      </w:pPr>
      <w:r>
        <w:rPr>
          <w:b w:val="0"/>
          <w:i w:val="0"/>
          <w:sz w:val="20"/>
        </w:rPr>
        <w:t>Interests: Film photography, Marathon running, Chess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