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Indie Thornbury</w:t>
      </w:r>
    </w:p>
    <w:p>
      <w:pPr>
        <w:spacing w:after="0" w:before="0"/>
      </w:pPr>
      <w:r>
        <w:rPr>
          <w:b w:val="0"/>
          <w:i w:val="0"/>
          <w:sz w:val="18"/>
        </w:rPr>
        <w:t>Villanova, PA | indie.thornbury@example.com | (206) 555-0196 | linkedin.com/in/indiethornbury</w:t>
      </w:r>
    </w:p>
    <w:p>
      <w:pPr>
        <w:spacing w:after="0" w:before="0"/>
      </w:pPr>
      <w:r>
        <w:rPr>
          <w:b/>
          <w:i w:val="0"/>
          <w:sz w:val="22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Expected May 2027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Villanova University, Villanova, PA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Bachelor of Science in Business Administration in Finance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Minor: Statistics | Dean's List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2026 – Aug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Fidelity Investments, Boston, MA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Investment Banking Summer Analyst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Analyzed client portfolios totaling $40M and flagged concentration risk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Built a three-statement model and DCF for a $1.2B consumer company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Screened 200+ targets in Capital IQ and summarized 8 for the deal team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Mar 2018 – Jul 2023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FedEx Ground, Memphis, TN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Operations Coordinator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Scheduled 40 drivers across 2 shifts and cut overtime 15%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Trained 12 new hires on safety and scanning procedures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2014 – Feb 2018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U.S. Army, Fort Liberty, NC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Logistics Specialist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inventory worth $3M for a 120-soldier company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LEADERSHIP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2024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Villanova Consulting Club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Vice President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VOLUNTEER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2023 – Dec 2024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Big Brothers Big Sisters, Villanova, PA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Mentor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Computer: PitchBook, DCF, PowerPoint, VBA, FactSet, Python, Kanban</w:t>
      </w:r>
    </w:p>
    <w:p>
      <w:pPr>
        <w:spacing w:after="0" w:before="0"/>
      </w:pPr>
      <w:r>
        <w:rPr>
          <w:b w:val="0"/>
          <w:i w:val="0"/>
          <w:sz w:val="20"/>
        </w:rPr>
        <w:t>Soft Skills: Leadership, Public Speaking</w:t>
      </w:r>
    </w:p>
    <w:p>
      <w:pPr>
        <w:spacing w:after="0" w:before="0"/>
      </w:pPr>
      <w:r>
        <w:rPr>
          <w:b w:val="0"/>
          <w:i w:val="0"/>
          <w:sz w:val="20"/>
        </w:rPr>
        <w:t>Certifications: Wall Street Prep Financial Modeling, Series 7</w:t>
      </w:r>
    </w:p>
    <w:p>
      <w:pPr>
        <w:spacing w:after="0" w:before="0"/>
      </w:pPr>
      <w:r>
        <w:rPr>
          <w:b w:val="0"/>
          <w:i w:val="0"/>
          <w:sz w:val="20"/>
        </w:rPr>
        <w:t>Interests: Volunteering, Chess, Marathon running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