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Lennox Ironwood</w:t>
      </w:r>
    </w:p>
    <w:p>
      <w:pPr>
        <w:spacing w:after="0" w:before="0"/>
      </w:pPr>
      <w:r>
        <w:rPr>
          <w:b w:val="0"/>
          <w:i w:val="0"/>
          <w:sz w:val="18"/>
        </w:rPr>
        <w:t>New Orleans, LA | lennox.ironwood@example.com | (404) 555-0134 | linkedin.com/in/lennoxironwood</w:t>
      </w:r>
    </w:p>
    <w:p>
      <w:pPr>
        <w:spacing w:after="0" w:before="0"/>
      </w:pPr>
      <w:r>
        <w:rPr>
          <w:b/>
          <w:i w:val="0"/>
          <w:sz w:val="23"/>
        </w:rPr>
        <w:t>ACADEMIC BACKGROUND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Tulane University</w:t>
        <w:tab/>
        <w:t>New Orleans, LA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B.A., Political Science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GPA: 3.24/4.0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Corporate Finance, Algorithms, Financial Accounting</w:t>
      </w:r>
    </w:p>
    <w:p>
      <w:pPr>
        <w:spacing w:after="0" w:before="0"/>
      </w:pPr>
      <w:r>
        <w:rPr>
          <w:b/>
          <w:i w:val="0"/>
          <w:sz w:val="23"/>
        </w:rPr>
        <w:t>PROFESSIONAL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Consulting Intern</w:t>
        <w:tab/>
        <w:t>Jun. 2026 – Aug.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Booz Allen Hamilton</w:t>
        <w:tab/>
        <w:t>McLean, VA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Interviewed 12 stakeholders and synthesized findings into a 20-slide deck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Mapped 40 process steps and recommended 5 changes adopted by the client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Technology Consulting Intern</w:t>
        <w:tab/>
        <w:t>Jun. 2025 – Aug.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Accenture</w:t>
        <w:tab/>
        <w:t>Atlanta, GA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Sized a $300M market for a healthcare client using top-down and bottom-up models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Interviewed 12 stakeholders and synthesized findings into a 20-slide deck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Mapped 40 process steps and recommended 5 changes adopted by the client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Barista</w:t>
        <w:tab/>
        <w:t>May 2024 – Aug 2024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Starbucks</w:t>
        <w:tab/>
        <w:t>New Orleans, LA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spacing w:after="0" w:before="0"/>
      </w:pPr>
      <w:r>
        <w:rPr>
          <w:b/>
          <w:i w:val="0"/>
          <w:sz w:val="23"/>
        </w:rPr>
        <w:t>LEADERSHIP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Equity Analyst</w:t>
        <w:tab/>
        <w:t>Sep '24 – Present</w:t>
      </w:r>
    </w:p>
    <w:p>
      <w:pPr>
        <w:spacing w:after="0" w:before="0"/>
      </w:pPr>
      <w:r>
        <w:rPr>
          <w:b w:val="0"/>
          <w:i/>
          <w:sz w:val="20"/>
        </w:rPr>
        <w:t>Tulane Student Managed Investment Fund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Pitched 2 stocks to a 30-member committee; one was added to the $150K portfolio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Philanthropy Chair</w:t>
        <w:tab/>
        <w:t>01/2024 – Present</w:t>
      </w:r>
    </w:p>
    <w:p>
      <w:pPr>
        <w:spacing w:after="0" w:before="0"/>
      </w:pPr>
      <w:r>
        <w:rPr>
          <w:b w:val="0"/>
          <w:i/>
          <w:sz w:val="20"/>
        </w:rPr>
        <w:t>Kappa Alpha Theta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Managed a $40K chapter budget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Technical: Tableau, Python, Excel, Alteryx, SQL, Power BI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Data Analytics Certificate</w:t>
      </w:r>
    </w:p>
    <w:p>
      <w:pPr>
        <w:spacing w:after="0" w:before="0"/>
      </w:pPr>
      <w:r>
        <w:rPr>
          <w:b w:val="0"/>
          <w:i w:val="0"/>
          <w:sz w:val="20"/>
        </w:rPr>
        <w:t>Interests: Chess, Rock climbing, Hiking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