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CALLUM SILVERLINE</w:t>
      </w:r>
    </w:p>
    <w:p>
      <w:pPr>
        <w:spacing w:after="0" w:before="0"/>
      </w:pPr>
      <w:r>
        <w:rPr>
          <w:b w:val="0"/>
          <w:i w:val="0"/>
          <w:sz w:val="18"/>
        </w:rPr>
        <w:t>Columbus, OH | callum.silverline@example.com | (212) 555-0186 | linkedin.com/in/callumsilverline</w:t>
      </w:r>
    </w:p>
    <w:p>
      <w:pPr>
        <w:spacing w:after="0" w:before="0"/>
      </w:pPr>
      <w:r>
        <w:rPr>
          <w:b/>
          <w:i w:val="0"/>
          <w:sz w:val="23"/>
        </w:rPr>
        <w:t>ACADEMIC BACKGROUND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The Ohio State University</w:t>
        <w:tab/>
        <w:t>Columbus, OH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Bachelor of Science in Biology</w:t>
        <w:tab/>
        <w:t>Expected May 2029</w:t>
      </w:r>
    </w:p>
    <w:p>
      <w:pPr>
        <w:spacing w:after="0" w:before="0"/>
      </w:pPr>
      <w:r>
        <w:rPr>
          <w:b w:val="0"/>
          <w:i w:val="0"/>
          <w:sz w:val="20"/>
        </w:rPr>
        <w:t>GPA: 3.82 | Dean's List</w:t>
      </w:r>
    </w:p>
    <w:p>
      <w:pPr>
        <w:spacing w:after="0" w:before="0"/>
      </w:pPr>
      <w:r>
        <w:rPr>
          <w:b w:val="0"/>
          <w:i w:val="0"/>
          <w:sz w:val="20"/>
        </w:rPr>
        <w:t>Relevant Coursework: Microeconomics, Linear Algebra, Marketing Research</w:t>
      </w:r>
    </w:p>
    <w:p>
      <w:pPr>
        <w:spacing w:after="0" w:before="0"/>
      </w:pPr>
      <w:r>
        <w:rPr>
          <w:b/>
          <w:i w:val="0"/>
          <w:sz w:val="23"/>
        </w:rPr>
        <w:t>PROFESSIONAL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Atrium Health</w:t>
        <w:tab/>
        <w:t>Charlotte, NC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Public Health Intern</w:t>
        <w:tab/>
        <w:t>Jun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an SPSS dataset for a survey of 600 students on sleep habits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Screened 140 participants for a cardiology trial and kept 98% data accuracy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Cleveland Clinic</w:t>
        <w:tab/>
        <w:t>Cleveland, OH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Medical Scribe</w:t>
        <w:tab/>
        <w:t>Jun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Screened 140 participants for a cardiology trial and kept 98% data accuracy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Assisted nurses with turns, ambulation and hygiene for post-op patients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Documented encounters in Epic for 4 physicians across 30 visits per day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Olive Garden</w:t>
        <w:tab/>
        <w:t>Columbus, OH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Server</w:t>
        <w:tab/>
        <w:t>May 2026 – Aug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Handled cash and card transactions for 100+ customers daily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Silverline Tutoring LLC</w:t>
        <w:tab/>
        <w:t>Columbus, OH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Founder</w:t>
        <w:tab/>
        <w:t>January 2026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Tutored 25 high school students in SAT math; 90% improved 100+ points</w:t>
      </w:r>
    </w:p>
    <w:p>
      <w:pPr>
        <w:spacing w:after="0" w:before="0"/>
      </w:pPr>
      <w:r>
        <w:rPr>
          <w:b/>
          <w:i w:val="0"/>
          <w:sz w:val="23"/>
        </w:rPr>
        <w:t>CAMPUS INVOLVEMENT</w:t>
      </w:r>
    </w:p>
    <w:p>
      <w:pPr>
        <w:spacing w:after="0" w:before="0"/>
      </w:pPr>
      <w:r>
        <w:rPr>
          <w:b/>
          <w:i w:val="0"/>
          <w:sz w:val="20"/>
        </w:rPr>
        <w:t>Ohio State Pre-Health Society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Treasurer</w:t>
        <w:tab/>
        <w:t>September 2026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3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Software: Excel, EMR, Microsoft Office, SPSS</w:t>
      </w:r>
    </w:p>
    <w:p>
      <w:pPr>
        <w:spacing w:after="0" w:before="0"/>
      </w:pPr>
      <w:r>
        <w:rPr>
          <w:b w:val="0"/>
          <w:i w:val="0"/>
          <w:sz w:val="20"/>
        </w:rPr>
        <w:t>Certifications: CITI Human Subjects Research, CPR</w:t>
      </w:r>
    </w:p>
    <w:p>
      <w:pPr>
        <w:spacing w:after="0" w:before="0"/>
      </w:pPr>
      <w:r>
        <w:rPr>
          <w:b w:val="0"/>
          <w:i w:val="0"/>
          <w:sz w:val="20"/>
        </w:rPr>
        <w:t>Interests: Hiking, Jazz piano, Cooking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