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MATEO FENNIMORE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Texas at Austin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Bachelor of Science in Engineering in Mechanical Engineering | Austin, TX | Expected May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3.67 | Minor: History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London School of Economics – Study Abroad, Spring 2026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Lockheed Martin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Manufacturing Engineering Co-op | Fort Worth, TX | Jan 2026 – Jun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Led root-cause analysis on a weld defect and reduced scrap by 12%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LabVIEW test rig that halved fixture setup time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Redesigned a bracket in SolidWorks that cut part weight 18%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Siemens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Mechanical Engineering Intern | Charlotte, NC | June 2025 – August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Led root-cause analysis on a weld defect and reduced scrap by 12%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LabVIEW test rig that halved fixture setup time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Ran ANSYS stress simulations on 9 load cases and documented results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Olive Garden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Server | Austin, TX | May 2024 – August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Handled cash and card transactions for 100+ customers daily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Texas at Austin Department of Computer Science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Austin, TX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ACTIVITIES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Texas at Austin Model United Nations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Secretary-General | Sep 2024 – May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Undergraduate Stock Pitch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Semifinalist | Nov 2025 – Nov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a long thesis on a mid-cap retailer to a panel of 5 investors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Army ROTC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Cadet | Aug 2023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Completed leadership training with a 30-cadet platoon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Austin, TX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mateo.fennimore@example.com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(312) 555-0186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linkedin.com/in/mateofennimore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Technical Skills: CATIA, LabVIEW, SolidWorks, Arduino, MATLAB, Excel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Soft Skills: Public Speaking, Leadership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