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Grace Liu (TEST FIXTURE)</w:t>
      </w:r>
    </w:p>
    <w:p>
      <w:r>
        <w:t>grace.liu@example.com</w:t>
      </w:r>
    </w:p>
    <w:p>
      <w:r>
        <w:t>EDUCATION</w:t>
      </w:r>
    </w:p>
    <w:p>
      <w:r>
        <w:t>Duke University, Durham, NC</w:t>
      </w:r>
    </w:p>
    <w:p>
      <w:r>
        <w:t>B.S. in Biology, Minor in Chemistry · Class of 2028 · GPA 3.79</w:t>
      </w:r>
    </w:p>
    <w:p>
      <w:r>
        <w:t>RESEARCH EXPERIENCE</w:t>
      </w:r>
    </w:p>
    <w:p>
      <w:r>
        <w:t>Undergraduate Researcher, Example Neuroscience Lab | Sep 2025 – Present</w:t>
      </w:r>
    </w:p>
    <w:p>
      <w:r>
        <w:t>• Ran 60+ PCR assays</w:t>
      </w:r>
    </w:p>
    <w:p>
      <w:r>
        <w:t>SKILLS</w:t>
      </w:r>
    </w:p>
    <w:p>
      <w:r>
        <w:t>Lab, Biology, Chemistry, R,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