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Brianna Lewis (TEST FIXTURE)</w:t>
      </w:r>
    </w:p>
    <w:p>
      <w:r>
        <w:t>brianna.lewis@example.com</w:t>
      </w:r>
    </w:p>
    <w:p>
      <w:r>
        <w:t>Education</w:t>
      </w:r>
    </w:p>
    <w:p>
      <w:r>
        <w:t>Central Piedmont Community College</w:t>
      </w:r>
    </w:p>
    <w:p>
      <w:r>
        <w:t>Associate in Applied Science, Nursing — expected May 2027</w:t>
      </w:r>
    </w:p>
    <w:p>
      <w:r>
        <w:t>Experience</w:t>
      </w:r>
    </w:p>
    <w:p>
      <w:r>
        <w:t>Patient Care Tech, Example Hospital</w:t>
      </w:r>
    </w:p>
    <w:p>
      <w:r>
        <w:t>Feb 2025 – Present</w:t>
      </w:r>
    </w:p>
    <w:p>
      <w:r>
        <w:t>Skills</w:t>
      </w:r>
    </w:p>
    <w:p>
      <w:r>
        <w:t>Patient Care, Spanish,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