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macrozheng/mall 架构深度复盘+可行性评估+简历亮点改造落地方案（架构师视角）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前言：架构师核心结论（先给真相）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原生 mall 有没有简历价值？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裸跑源码=无任何竞争力</w:t>
      </w:r>
      <w:r>
        <w:rPr>
          <w:rFonts w:eastAsia="等线" w:ascii="Arial" w:cs="Arial" w:hAnsi="Arial"/>
          <w:sz w:val="22"/>
        </w:rPr>
        <w:t>。在面试官眼里：macrozheng/mall 是“Java应届生烂大街模板项目”，原生代码属于</w:t>
      </w:r>
      <w:r>
        <w:rPr>
          <w:rFonts w:eastAsia="等线" w:ascii="Arial" w:cs="Arial" w:hAnsi="Arial"/>
          <w:b w:val="true"/>
          <w:sz w:val="22"/>
        </w:rPr>
        <w:t>教学级Demo</w:t>
      </w:r>
      <w:r>
        <w:rPr>
          <w:rFonts w:eastAsia="等线" w:ascii="Arial" w:cs="Arial" w:hAnsi="Arial"/>
          <w:sz w:val="22"/>
        </w:rPr>
        <w:t>，无生产架构思维、无高并发处理、无工程规范、无问题解决能力，仅能证明你会导入项目、启动服务、看懂CRUD。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改造后具备极高秋招价值</w:t>
      </w:r>
      <w:r>
        <w:rPr>
          <w:rFonts w:eastAsia="等线" w:ascii="Arial" w:cs="Arial" w:hAnsi="Arial"/>
          <w:sz w:val="22"/>
        </w:rPr>
        <w:t>：它是完整B2C电商闭环（商品、订单、秒杀、支付、会员、搜索），业务场景齐全，非常适合用来</w:t>
      </w:r>
      <w:r>
        <w:rPr>
          <w:rFonts w:eastAsia="等线" w:ascii="Arial" w:cs="Arial" w:hAnsi="Arial"/>
          <w:b w:val="true"/>
          <w:sz w:val="22"/>
        </w:rPr>
        <w:t>做性能优化、并发改造、架构补强</w:t>
      </w:r>
      <w:r>
        <w:rPr>
          <w:rFonts w:eastAsia="等线" w:ascii="Arial" w:cs="Arial" w:hAnsi="Arial"/>
          <w:sz w:val="22"/>
        </w:rPr>
        <w:t>，是应届生低成本、高上限的最优简历项目之一。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网传“3天全套改造”真实可行性？（资深开发客观拆解）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入门档+进阶档（简历80%高分亮点）：3天完全可行</w:t>
      </w:r>
      <w:r>
        <w:rPr>
          <w:rFonts w:eastAsia="等线" w:ascii="Arial" w:cs="Arial" w:hAnsi="Arial"/>
          <w:sz w:val="22"/>
        </w:rPr>
        <w:t>。均为成熟技术方案落地、无自研底层逻辑、基于原生代码迭代，难度适配应届生。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高阶微服务/分库分表/全监控：3天只能落地Demo版，无法生产级落地</w:t>
      </w:r>
      <w:r>
        <w:rPr>
          <w:rFonts w:eastAsia="等线" w:ascii="Arial" w:cs="Arial" w:hAnsi="Arial"/>
          <w:sz w:val="22"/>
        </w:rPr>
        <w:t>。服务拆分、分表规则适配、链路监控适配、服务联调需要7–10天，3天仅能完成基础搭建，适合作为简历亮点描述，面试可讲清原理和改造过程即可。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AI模块：1天即可落地</w:t>
      </w:r>
      <w:r>
        <w:rPr>
          <w:rFonts w:eastAsia="等线" w:ascii="Arial" w:cs="Arial" w:hAnsi="Arial"/>
          <w:sz w:val="22"/>
        </w:rPr>
        <w:t>，纯API对接+工具封装，属于低成本加分项。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本次改造核心目标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</w:t>
      </w:r>
      <w:r>
        <w:rPr>
          <w:rFonts w:eastAsia="等线" w:ascii="Arial" w:cs="Arial" w:hAnsi="Arial"/>
          <w:b w:val="true"/>
          <w:sz w:val="22"/>
        </w:rPr>
        <w:t>教学Demo级开源项目</w:t>
      </w:r>
      <w:r>
        <w:rPr>
          <w:rFonts w:eastAsia="等线" w:ascii="Arial" w:cs="Arial" w:hAnsi="Arial"/>
          <w:sz w:val="22"/>
        </w:rPr>
        <w:t>，改造为</w:t>
      </w:r>
      <w:r>
        <w:rPr>
          <w:rFonts w:eastAsia="等线" w:ascii="Arial" w:cs="Arial" w:hAnsi="Arial"/>
          <w:b w:val="true"/>
          <w:sz w:val="22"/>
        </w:rPr>
        <w:t>具备生产问题意识、有性能调优、有并发架构、有工程规范、可量化成果</w:t>
      </w:r>
      <w:r>
        <w:rPr>
          <w:rFonts w:eastAsia="等线" w:ascii="Arial" w:cs="Arial" w:hAnsi="Arial"/>
          <w:sz w:val="22"/>
        </w:rPr>
        <w:t>的求职标杆项目，彻底区别于90%只会跑源码的应届生。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一、原生 Mall 项目架构深度分析（架构师视角）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原生整体架构定位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技术栈：SpringBoot + MyBatis + MySQL + Redis + ElasticSearch + RabbitMQ（原生旧版）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架构模式：</w:t>
      </w:r>
      <w:r>
        <w:rPr>
          <w:rFonts w:eastAsia="等线" w:ascii="Arial" w:cs="Arial" w:hAnsi="Arial"/>
          <w:b w:val="true"/>
          <w:sz w:val="22"/>
        </w:rPr>
        <w:t>标准单层单体架构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架构特征：所有业务模块耦合在一个工程，统一端口、统一部署、单一数据源、无服务隔离、无分层架构、无中间件深度复用。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原生模块划分（业务完整但极浅）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商品模块：CRUD + 简单ES搜索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会员模块：基础登录注册、个人信息管理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订单模块：下单、支付、订单查询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购物车模块：Redis基础存储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秒杀模块：基础秒杀逻辑（存在严重并发漏洞）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后台管理模块：权限、资源、菜单管理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原生架构优势（保留价值）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业务场景完整</w:t>
      </w:r>
      <w:r>
        <w:rPr>
          <w:rFonts w:eastAsia="等线" w:ascii="Arial" w:cs="Arial" w:hAnsi="Arial"/>
          <w:sz w:val="22"/>
        </w:rPr>
        <w:t>：覆盖电商核心全流程，无需自己搭建业务骨架，专注架构和性能改造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技术栈贴合秋招主流JD</w:t>
      </w:r>
      <w:r>
        <w:rPr>
          <w:rFonts w:eastAsia="等线" w:ascii="Arial" w:cs="Arial" w:hAnsi="Arial"/>
          <w:sz w:val="22"/>
        </w:rPr>
        <w:t>：Java后端高频技术全覆盖，无冷门技术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代码规范基础良好</w:t>
      </w:r>
      <w:r>
        <w:rPr>
          <w:rFonts w:eastAsia="等线" w:ascii="Arial" w:cs="Arial" w:hAnsi="Arial"/>
          <w:sz w:val="22"/>
        </w:rPr>
        <w:t>：基础分层清晰，无严重垃圾代码，改造迭代成本低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中间件集成齐全</w:t>
      </w:r>
      <w:r>
        <w:rPr>
          <w:rFonts w:eastAsia="等线" w:ascii="Arial" w:cs="Arial" w:hAnsi="Arial"/>
          <w:sz w:val="22"/>
        </w:rPr>
        <w:t>：Redis、ES、MQ均已预置，无需从零搭建环境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二、原生项目核心缺陷盘点（面试深挖点+改造切入点）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所有缺陷均为</w:t>
      </w:r>
      <w:r>
        <w:rPr>
          <w:rFonts w:eastAsia="等线" w:ascii="Arial" w:cs="Arial" w:hAnsi="Arial"/>
          <w:b w:val="true"/>
          <w:sz w:val="22"/>
        </w:rPr>
        <w:t>面试官高频提问点</w:t>
      </w:r>
      <w:r>
        <w:rPr>
          <w:rFonts w:eastAsia="等线" w:ascii="Arial" w:cs="Arial" w:hAnsi="Arial"/>
          <w:sz w:val="22"/>
        </w:rPr>
        <w:t>，也是你改造后的核心亮点，一一对应解决即可形成完整项目故事线。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工程架构缺陷</w:t>
      </w:r>
      <w:bookmarkEnd w:id="6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单体架构耦合严重，模块互相依赖，无法独立扩容、独立迭代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无统一异常处理、无统一返回体、全局响应格式混乱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无全局参数校验、无统一日志规范、无链路追踪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工具类零散、重复代码多、工程复用性极差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高并发与缓存缺陷（最核心求职短板）</w:t>
      </w:r>
      <w:bookmarkEnd w:id="7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秒杀模块</w:t>
      </w:r>
      <w:r>
        <w:rPr>
          <w:rFonts w:eastAsia="等线" w:ascii="Arial" w:cs="Arial" w:hAnsi="Arial"/>
          <w:b w:val="true"/>
          <w:sz w:val="22"/>
        </w:rPr>
        <w:t>存在严重超卖漏洞</w:t>
      </w:r>
      <w:r>
        <w:rPr>
          <w:rFonts w:eastAsia="等线" w:ascii="Arial" w:cs="Arial" w:hAnsi="Arial"/>
          <w:sz w:val="22"/>
        </w:rPr>
        <w:t>：纯Java代码判断库存，并发场景下库存负数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无流量削峰、无限流、无风控，瞬时流量直接击穿数据库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Redis使用极其浅层：仅做简单缓存存储，未解决穿透、击穿、雪崩三大经典问题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缓存命中率低、无缓存预热、无缓存更新策略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数据与事务缺陷</w:t>
      </w:r>
      <w:bookmarkEnd w:id="8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多表业务（订单、库存、优惠券）仅依靠本地事务，跨表更新失败会出现数据不一致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大量慢SQL：无合理索引、全表扫描、大偏移量分页性能极差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订单数据单表存储，数据量上涨后查询性能断崖式下跌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 安全与稳定性缺陷</w:t>
      </w:r>
      <w:bookmarkEnd w:id="9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无接口防刷、无IP拦截、无风控机制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敏感数据明文传输、明文存储，无脱敏处理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JWT登录机制简陋，无过期刷新、无令牌续期，用户体验差且不安全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无熔断、降级、限流，异常流量直接导致服务宕机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5. 运维与监控缺陷</w:t>
      </w:r>
      <w:bookmarkEnd w:id="10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无链路追踪、无接口监控、无QPS统计、无异常告警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无自动化部署，环境搭建繁琐、部署效率极低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无日志归集、无慢接口定位，线上问题无法快速排查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三、全链路改造核心思路（架构师顶层设计）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遵循 </w:t>
      </w:r>
      <w:r>
        <w:rPr>
          <w:rFonts w:eastAsia="等线" w:ascii="Arial" w:cs="Arial" w:hAnsi="Arial"/>
          <w:b w:val="true"/>
          <w:sz w:val="22"/>
        </w:rPr>
        <w:t>先规范、再性能、再并发、再架构、再赋能</w:t>
      </w:r>
      <w:r>
        <w:rPr>
          <w:rFonts w:eastAsia="等线" w:ascii="Arial" w:cs="Arial" w:hAnsi="Arial"/>
          <w:sz w:val="22"/>
        </w:rPr>
        <w:t xml:space="preserve"> 的企业级迭代思路，不做无效改造，每一个改造点都对应一个原生缺陷、对应一个面试考点、对应一条简历量化成果。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改造优先级（性价比从高到低）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工程规范化重构（保底加分） &gt; 秒杀高并发重构（核心亮点） &gt; 缓存体系优化（高频面试） &gt; SQL性能调优（通用能力） &gt; 分布式事务（进阶能力） &gt; 安全加固（工程素养） &gt; 微服务/分表/AI（高阶拔高）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四、分档位完整落地方案（含难度、可行性、改造亮点、价值）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档位一：基础工程改造（保底必做｜0基础可落地｜3小时完成）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1. 改造内容</w:t>
      </w:r>
      <w:bookmarkEnd w:id="14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封装全局异常处理器、自定义业务异常、系统异常分类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统一全局Result返回体，标准化状态码、提示信息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AOP实现全局参数校验、统一请求拦截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封装Redis、日期、加密、文件通用工具类，消除冗余代码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AOP+Redis实现无数据库操作日志模块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2. 改造难度：★☆☆☆☆（极低）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 可行性：100% 应届生可独立完成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4. 改造亮点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摆脱原生Demo混乱编码风格，体现</w:t>
      </w:r>
      <w:r>
        <w:rPr>
          <w:rFonts w:eastAsia="等线" w:ascii="Arial" w:cs="Arial" w:hAnsi="Arial"/>
          <w:b w:val="true"/>
          <w:sz w:val="22"/>
        </w:rPr>
        <w:t>企业级工程规范思维</w:t>
      </w:r>
      <w:r>
        <w:rPr>
          <w:rFonts w:eastAsia="等线" w:ascii="Arial" w:cs="Arial" w:hAnsi="Arial"/>
          <w:sz w:val="22"/>
        </w:rPr>
        <w:t>，是应届生最稀缺的基本功证明。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5. 改造价值（简历可写）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统一项目工程规范，精简冗余代码30%，统一异常与响应机制，降低线上Bug率，实现轻量化日志采集，无需建表即可完成业务操作记录。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档位二：性能调优改造（性价比极高｜半天完成｜面试高频）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1. 改造内容</w:t>
      </w:r>
      <w:bookmarkEnd w:id="20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Explain分析核心慢SQL，对商品、订单、用户高频查询建立联合索引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优化分页逻辑，废弃limit大偏移量，实现游标分页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完整解决Redis缓存穿透、击穿问题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重构购物车Redis Hash存储结构，优化读写逻辑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基于Redis实现会员RFM分层精细化运营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2. 改造难度：★★☆☆☆（低）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3. 可行性：100%，知识点固定、方案成熟、无踩坑难点</w:t>
      </w:r>
      <w:bookmarkEnd w:id="2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4. 改造亮点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</w:t>
      </w:r>
      <w:r>
        <w:rPr>
          <w:rFonts w:eastAsia="等线" w:ascii="Arial" w:cs="Arial" w:hAnsi="Arial"/>
          <w:b w:val="true"/>
          <w:sz w:val="22"/>
        </w:rPr>
        <w:t>线上问题排查、SQL调优、缓存架构设计</w:t>
      </w:r>
      <w:r>
        <w:rPr>
          <w:rFonts w:eastAsia="等线" w:ascii="Arial" w:cs="Arial" w:hAnsi="Arial"/>
          <w:sz w:val="22"/>
        </w:rPr>
        <w:t>能力，区别于只会写CRUD的普通应届生。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5. 改造价值（简历可量化）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优化慢查询十余条，解决全表扫描、索引失效问题，列表查询性能提升10倍；缓存命中率从72%提升至96%，接口平均响应时间大幅压缩，实现用户分层精细化运营能力。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档位三：高并发核心改造（简历核心王牌｜秋招必做｜1.5天完成）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本档位是整个项目的核心竞争力，80%的面试官重点追问模块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1. 改造内容</w:t>
      </w:r>
      <w:bookmarkEnd w:id="26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秒杀模块彻底重构：Redis预热库存 + Lua原子扣减 + Redisson分布式锁兜底，彻底解决超卖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RocketMQ异步下单削峰，剥离秒杀流量与数据库直接耦合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网关+接口双层令牌桶限流，拦截恶意刷单、高频请求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RocketMQ延迟队列实现30分钟未支付订单自动关单、库存回滚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接入Seata AT模式解决订单、库存、优惠券跨模块分布式事务问题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系统安全加固：接口防刷、数据脱敏、JWT无感刷新、IP黑名单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2. 改造难度：★★★☆☆（中等）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难点：Lua原子性理解、MQ削峰思想、Seata事务机制、限流逻辑落地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3. 可行性：95% 应届生可落地（方案成熟、可对照调试）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4. 改造亮点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</w:t>
      </w:r>
      <w:r>
        <w:rPr>
          <w:rFonts w:eastAsia="等线" w:ascii="Arial" w:cs="Arial" w:hAnsi="Arial"/>
          <w:b w:val="true"/>
          <w:sz w:val="22"/>
        </w:rPr>
        <w:t>高并发场景架构设计、流量削峰、并发安全、分布式事务、系统风控</w:t>
      </w:r>
      <w:r>
        <w:rPr>
          <w:rFonts w:eastAsia="等线" w:ascii="Arial" w:cs="Arial" w:hAnsi="Arial"/>
          <w:sz w:val="22"/>
        </w:rPr>
        <w:t>核心后端能力，完全对标初级Java后端JD核心要求。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5. 改造价值（核心量化成果）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彻底解决原生秒杀超卖漏洞，实现大促场景零超卖；接口QPS从600提升至2200，数据库瞬时请求量下降75%；解决跨模块数据不一致问题，实现高并发场景下系统高可用、高安全、高稳定性。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档位四：高阶架构升级（大厂加分｜选做｜3天可基础落地）</w:t>
      </w:r>
      <w:bookmarkEnd w:id="3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1. 改造内容</w:t>
      </w:r>
      <w:bookmarkEnd w:id="32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单体拆分为5大微服务：商品、订单、会员、支付、网关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Nacos注册配置中心 + Gateway网关 + Sentinel熔断降级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Sharding-JDBC订单按月分表，解决大数据量查询瓶颈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接入DeepSeek大模型，实现AI客服、智能推荐、文案生成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SkyWalking链路追踪 + Prometheus监控 + Docker一键部署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2. 改造难度：★★★★☆（偏高）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难点：服务拆分边界定义、微服务联调、分表规则适配、监控适配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3. 可行性：80% 可落地基础版本，面试可深度阐述原理与改造思路</w:t>
      </w:r>
      <w:bookmarkEnd w:id="3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4. 改造亮点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</w:t>
      </w:r>
      <w:r>
        <w:rPr>
          <w:rFonts w:eastAsia="等线" w:ascii="Arial" w:cs="Arial" w:hAnsi="Arial"/>
          <w:b w:val="true"/>
          <w:sz w:val="22"/>
        </w:rPr>
        <w:t>架构拆分、高可用架构、大数据量处理、AI赋能、运维监控</w:t>
      </w:r>
      <w:r>
        <w:rPr>
          <w:rFonts w:eastAsia="等线" w:ascii="Arial" w:cs="Arial" w:hAnsi="Arial"/>
          <w:sz w:val="22"/>
        </w:rPr>
        <w:t>中高级开发能力，碾压普通应届生项目。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5. 改造价值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实现项目从单体架构到微服务架构的升级，支持服务独立扩容迭代；解决千万级订单数据查询瓶颈；新增AI智能业务模块，贴合当下技术趋势；实现可视化监控与自动化部署，提升项目生产级可用性。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五、3天改造真实落地节奏（架构师精准时间配比）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Day1（夯实基础，杜绝Demo感）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工程规范化改造 + SQL调优 + 缓存基础优化 + AOP日志 + RFM会员分层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Day2（打造核心简历亮点）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秒杀全链路重构（防超卖+MQ削峰+延迟关单）+ Seata分布式事务 + 安全加固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Day3（拔高上限+包装落地）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微服务基础搭建/分表/AI模块三选一 + 监控部署 + README架构文档编写 + 简历量化定稿 + 面试话术复盘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六、最终价值总结（为什么改造后能拿offer）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区别度拉满</w:t>
      </w:r>
      <w:r>
        <w:rPr>
          <w:rFonts w:eastAsia="等线" w:ascii="Arial" w:cs="Arial" w:hAnsi="Arial"/>
          <w:sz w:val="22"/>
        </w:rPr>
        <w:t>：90%应届生只有原生CRUD，你有</w:t>
      </w:r>
      <w:r>
        <w:rPr>
          <w:rFonts w:eastAsia="等线" w:ascii="Arial" w:cs="Arial" w:hAnsi="Arial"/>
          <w:b w:val="true"/>
          <w:sz w:val="22"/>
        </w:rPr>
        <w:t>问题发现+架构改造+性能调优+并发解决+工程落地</w:t>
      </w:r>
      <w:r>
        <w:rPr>
          <w:rFonts w:eastAsia="等线" w:ascii="Arial" w:cs="Arial" w:hAnsi="Arial"/>
          <w:sz w:val="22"/>
        </w:rPr>
        <w:t>完整能力闭环。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完全贴合JD</w:t>
      </w:r>
      <w:r>
        <w:rPr>
          <w:rFonts w:eastAsia="等线" w:ascii="Arial" w:cs="Arial" w:hAnsi="Arial"/>
          <w:sz w:val="22"/>
        </w:rPr>
        <w:t>：所有改造点均为企业招聘初级Java后端核心考点：缓存、并发、MQ、事务、限流、调优。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有故事可讲</w:t>
      </w:r>
      <w:r>
        <w:rPr>
          <w:rFonts w:eastAsia="等线" w:ascii="Arial" w:cs="Arial" w:hAnsi="Arial"/>
          <w:sz w:val="22"/>
        </w:rPr>
        <w:t>：每一个优化都对应「原生问题→改造方案→技术原理→量化结果」，面试全程可控，无背题感。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低成本高上限</w:t>
      </w:r>
      <w:r>
        <w:rPr>
          <w:rFonts w:eastAsia="等线" w:ascii="Arial" w:cs="Arial" w:hAnsi="Arial"/>
          <w:sz w:val="22"/>
        </w:rPr>
        <w:t>：基于成熟开源项目迭代，无需从零开发业务，专注体现架构与解决问题的能力，秋招性价比天花板项目。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23842">
    <w:lvl>
      <w:numFmt w:val="bullet"/>
      <w:suff w:val="tab"/>
      <w:lvlText w:val="•"/>
      <w:rPr>
        <w:color w:val="3370ff"/>
      </w:rPr>
    </w:lvl>
  </w:abstractNum>
  <w:abstractNum w:abstractNumId="423843">
    <w:lvl>
      <w:numFmt w:val="bullet"/>
      <w:suff w:val="tab"/>
      <w:lvlText w:val="•"/>
      <w:rPr>
        <w:color w:val="3370ff"/>
      </w:rPr>
    </w:lvl>
  </w:abstractNum>
  <w:abstractNum w:abstractNumId="423844">
    <w:lvl>
      <w:numFmt w:val="bullet"/>
      <w:suff w:val="tab"/>
      <w:lvlText w:val="•"/>
      <w:rPr>
        <w:color w:val="3370ff"/>
      </w:rPr>
    </w:lvl>
  </w:abstractNum>
  <w:abstractNum w:abstractNumId="423845">
    <w:lvl>
      <w:numFmt w:val="bullet"/>
      <w:suff w:val="tab"/>
      <w:lvlText w:val="•"/>
      <w:rPr>
        <w:color w:val="3370ff"/>
      </w:rPr>
    </w:lvl>
  </w:abstractNum>
  <w:abstractNum w:abstractNumId="423846">
    <w:lvl>
      <w:numFmt w:val="bullet"/>
      <w:suff w:val="tab"/>
      <w:lvlText w:val="•"/>
      <w:rPr>
        <w:color w:val="3370ff"/>
      </w:rPr>
    </w:lvl>
  </w:abstractNum>
  <w:abstractNum w:abstractNumId="423847">
    <w:lvl>
      <w:numFmt w:val="bullet"/>
      <w:suff w:val="tab"/>
      <w:lvlText w:val="•"/>
      <w:rPr>
        <w:color w:val="3370ff"/>
      </w:rPr>
    </w:lvl>
  </w:abstractNum>
  <w:abstractNum w:abstractNumId="423848">
    <w:lvl>
      <w:numFmt w:val="bullet"/>
      <w:suff w:val="tab"/>
      <w:lvlText w:val="•"/>
      <w:rPr>
        <w:color w:val="3370ff"/>
      </w:rPr>
    </w:lvl>
  </w:abstractNum>
  <w:abstractNum w:abstractNumId="423849">
    <w:lvl>
      <w:numFmt w:val="bullet"/>
      <w:suff w:val="tab"/>
      <w:lvlText w:val="•"/>
      <w:rPr>
        <w:color w:val="3370ff"/>
      </w:rPr>
    </w:lvl>
  </w:abstractNum>
  <w:abstractNum w:abstractNumId="423850">
    <w:lvl>
      <w:numFmt w:val="bullet"/>
      <w:suff w:val="tab"/>
      <w:lvlText w:val="•"/>
      <w:rPr>
        <w:color w:val="3370ff"/>
      </w:rPr>
    </w:lvl>
  </w:abstractNum>
  <w:abstractNum w:abstractNumId="423851">
    <w:lvl>
      <w:numFmt w:val="bullet"/>
      <w:suff w:val="tab"/>
      <w:lvlText w:val="•"/>
      <w:rPr>
        <w:color w:val="3370ff"/>
      </w:rPr>
    </w:lvl>
  </w:abstractNum>
  <w:abstractNum w:abstractNumId="423852">
    <w:lvl>
      <w:numFmt w:val="bullet"/>
      <w:suff w:val="tab"/>
      <w:lvlText w:val="•"/>
      <w:rPr>
        <w:color w:val="3370ff"/>
      </w:rPr>
    </w:lvl>
  </w:abstractNum>
  <w:abstractNum w:abstractNumId="423853">
    <w:lvl>
      <w:numFmt w:val="bullet"/>
      <w:suff w:val="tab"/>
      <w:lvlText w:val="•"/>
      <w:rPr>
        <w:color w:val="3370ff"/>
      </w:rPr>
    </w:lvl>
  </w:abstractNum>
  <w:abstractNum w:abstractNumId="423854">
    <w:lvl>
      <w:numFmt w:val="bullet"/>
      <w:suff w:val="tab"/>
      <w:lvlText w:val="•"/>
      <w:rPr>
        <w:color w:val="3370ff"/>
      </w:rPr>
    </w:lvl>
  </w:abstractNum>
  <w:abstractNum w:abstractNumId="423855">
    <w:lvl>
      <w:numFmt w:val="bullet"/>
      <w:suff w:val="tab"/>
      <w:lvlText w:val="•"/>
      <w:rPr>
        <w:color w:val="3370ff"/>
      </w:rPr>
    </w:lvl>
  </w:abstractNum>
  <w:abstractNum w:abstractNumId="423856">
    <w:lvl>
      <w:numFmt w:val="bullet"/>
      <w:suff w:val="tab"/>
      <w:lvlText w:val="•"/>
      <w:rPr>
        <w:color w:val="3370ff"/>
      </w:rPr>
    </w:lvl>
  </w:abstractNum>
  <w:abstractNum w:abstractNumId="423857">
    <w:lvl>
      <w:numFmt w:val="bullet"/>
      <w:suff w:val="tab"/>
      <w:lvlText w:val="•"/>
      <w:rPr>
        <w:color w:val="3370ff"/>
      </w:rPr>
    </w:lvl>
  </w:abstractNum>
  <w:abstractNum w:abstractNumId="423858">
    <w:lvl>
      <w:numFmt w:val="bullet"/>
      <w:suff w:val="tab"/>
      <w:lvlText w:val="•"/>
      <w:rPr>
        <w:color w:val="3370ff"/>
      </w:rPr>
    </w:lvl>
  </w:abstractNum>
  <w:abstractNum w:abstractNumId="423859">
    <w:lvl>
      <w:numFmt w:val="bullet"/>
      <w:suff w:val="tab"/>
      <w:lvlText w:val="•"/>
      <w:rPr>
        <w:color w:val="3370ff"/>
      </w:rPr>
    </w:lvl>
  </w:abstractNum>
  <w:abstractNum w:abstractNumId="423860">
    <w:lvl>
      <w:numFmt w:val="bullet"/>
      <w:suff w:val="tab"/>
      <w:lvlText w:val="•"/>
      <w:rPr>
        <w:color w:val="3370ff"/>
      </w:rPr>
    </w:lvl>
  </w:abstractNum>
  <w:abstractNum w:abstractNumId="423861">
    <w:lvl>
      <w:numFmt w:val="bullet"/>
      <w:suff w:val="tab"/>
      <w:lvlText w:val="•"/>
      <w:rPr>
        <w:color w:val="3370ff"/>
      </w:rPr>
    </w:lvl>
  </w:abstractNum>
  <w:abstractNum w:abstractNumId="423862">
    <w:lvl>
      <w:numFmt w:val="bullet"/>
      <w:suff w:val="tab"/>
      <w:lvlText w:val="•"/>
      <w:rPr>
        <w:color w:val="3370ff"/>
      </w:rPr>
    </w:lvl>
  </w:abstractNum>
  <w:abstractNum w:abstractNumId="423863">
    <w:lvl>
      <w:numFmt w:val="bullet"/>
      <w:suff w:val="tab"/>
      <w:lvlText w:val="•"/>
      <w:rPr>
        <w:color w:val="3370ff"/>
      </w:rPr>
    </w:lvl>
  </w:abstractNum>
  <w:abstractNum w:abstractNumId="423864">
    <w:lvl>
      <w:numFmt w:val="bullet"/>
      <w:suff w:val="tab"/>
      <w:lvlText w:val="•"/>
      <w:rPr>
        <w:color w:val="3370ff"/>
      </w:rPr>
    </w:lvl>
  </w:abstractNum>
  <w:abstractNum w:abstractNumId="423865">
    <w:lvl>
      <w:numFmt w:val="bullet"/>
      <w:suff w:val="tab"/>
      <w:lvlText w:val="•"/>
      <w:rPr>
        <w:color w:val="3370ff"/>
      </w:rPr>
    </w:lvl>
  </w:abstractNum>
  <w:abstractNum w:abstractNumId="423866">
    <w:lvl>
      <w:numFmt w:val="bullet"/>
      <w:suff w:val="tab"/>
      <w:lvlText w:val="•"/>
      <w:rPr>
        <w:color w:val="3370ff"/>
      </w:rPr>
    </w:lvl>
  </w:abstractNum>
  <w:abstractNum w:abstractNumId="423867">
    <w:lvl>
      <w:numFmt w:val="bullet"/>
      <w:suff w:val="tab"/>
      <w:lvlText w:val="•"/>
      <w:rPr>
        <w:color w:val="3370ff"/>
      </w:rPr>
    </w:lvl>
  </w:abstractNum>
  <w:abstractNum w:abstractNumId="423868">
    <w:lvl>
      <w:numFmt w:val="bullet"/>
      <w:suff w:val="tab"/>
      <w:lvlText w:val="•"/>
      <w:rPr>
        <w:color w:val="3370ff"/>
      </w:rPr>
    </w:lvl>
  </w:abstractNum>
  <w:abstractNum w:abstractNumId="423869">
    <w:lvl>
      <w:numFmt w:val="bullet"/>
      <w:suff w:val="tab"/>
      <w:lvlText w:val="•"/>
      <w:rPr>
        <w:color w:val="3370ff"/>
      </w:rPr>
    </w:lvl>
  </w:abstractNum>
  <w:abstractNum w:abstractNumId="423870">
    <w:lvl>
      <w:numFmt w:val="bullet"/>
      <w:suff w:val="tab"/>
      <w:lvlText w:val="•"/>
      <w:rPr>
        <w:color w:val="3370ff"/>
      </w:rPr>
    </w:lvl>
  </w:abstractNum>
  <w:abstractNum w:abstractNumId="423871">
    <w:lvl>
      <w:numFmt w:val="bullet"/>
      <w:suff w:val="tab"/>
      <w:lvlText w:val="•"/>
      <w:rPr>
        <w:color w:val="3370ff"/>
      </w:rPr>
    </w:lvl>
  </w:abstractNum>
  <w:abstractNum w:abstractNumId="423872">
    <w:lvl>
      <w:numFmt w:val="bullet"/>
      <w:suff w:val="tab"/>
      <w:lvlText w:val="•"/>
      <w:rPr>
        <w:color w:val="3370ff"/>
      </w:rPr>
    </w:lvl>
  </w:abstractNum>
  <w:abstractNum w:abstractNumId="423873">
    <w:lvl>
      <w:numFmt w:val="bullet"/>
      <w:suff w:val="tab"/>
      <w:lvlText w:val="•"/>
      <w:rPr>
        <w:color w:val="3370ff"/>
      </w:rPr>
    </w:lvl>
  </w:abstractNum>
  <w:abstractNum w:abstractNumId="423874">
    <w:lvl>
      <w:numFmt w:val="bullet"/>
      <w:suff w:val="tab"/>
      <w:lvlText w:val="•"/>
      <w:rPr>
        <w:color w:val="3370ff"/>
      </w:rPr>
    </w:lvl>
  </w:abstractNum>
  <w:abstractNum w:abstractNumId="423875">
    <w:lvl>
      <w:numFmt w:val="bullet"/>
      <w:suff w:val="tab"/>
      <w:lvlText w:val="•"/>
      <w:rPr>
        <w:color w:val="3370ff"/>
      </w:rPr>
    </w:lvl>
  </w:abstractNum>
  <w:abstractNum w:abstractNumId="423876">
    <w:lvl>
      <w:numFmt w:val="bullet"/>
      <w:suff w:val="tab"/>
      <w:lvlText w:val="•"/>
      <w:rPr>
        <w:color w:val="3370ff"/>
      </w:rPr>
    </w:lvl>
  </w:abstractNum>
  <w:abstractNum w:abstractNumId="423877">
    <w:lvl>
      <w:numFmt w:val="bullet"/>
      <w:suff w:val="tab"/>
      <w:lvlText w:val="•"/>
      <w:rPr>
        <w:color w:val="3370ff"/>
      </w:rPr>
    </w:lvl>
  </w:abstractNum>
  <w:abstractNum w:abstractNumId="423878">
    <w:lvl>
      <w:numFmt w:val="bullet"/>
      <w:suff w:val="tab"/>
      <w:lvlText w:val="•"/>
      <w:rPr>
        <w:color w:val="3370ff"/>
      </w:rPr>
    </w:lvl>
  </w:abstractNum>
  <w:abstractNum w:abstractNumId="423879">
    <w:lvl>
      <w:numFmt w:val="bullet"/>
      <w:suff w:val="tab"/>
      <w:lvlText w:val="•"/>
      <w:rPr>
        <w:color w:val="3370ff"/>
      </w:rPr>
    </w:lvl>
  </w:abstractNum>
  <w:abstractNum w:abstractNumId="423880">
    <w:lvl>
      <w:numFmt w:val="bullet"/>
      <w:suff w:val="tab"/>
      <w:lvlText w:val="•"/>
      <w:rPr>
        <w:color w:val="3370ff"/>
      </w:rPr>
    </w:lvl>
  </w:abstractNum>
  <w:abstractNum w:abstractNumId="423881">
    <w:lvl>
      <w:numFmt w:val="bullet"/>
      <w:suff w:val="tab"/>
      <w:lvlText w:val="•"/>
      <w:rPr>
        <w:color w:val="3370ff"/>
      </w:rPr>
    </w:lvl>
  </w:abstractNum>
  <w:abstractNum w:abstractNumId="423882">
    <w:lvl>
      <w:numFmt w:val="bullet"/>
      <w:suff w:val="tab"/>
      <w:lvlText w:val="•"/>
      <w:rPr>
        <w:color w:val="3370ff"/>
      </w:rPr>
    </w:lvl>
  </w:abstractNum>
  <w:abstractNum w:abstractNumId="423883">
    <w:lvl>
      <w:numFmt w:val="bullet"/>
      <w:suff w:val="tab"/>
      <w:lvlText w:val="•"/>
      <w:rPr>
        <w:color w:val="3370ff"/>
      </w:rPr>
    </w:lvl>
  </w:abstractNum>
  <w:abstractNum w:abstractNumId="423884">
    <w:lvl>
      <w:numFmt w:val="bullet"/>
      <w:suff w:val="tab"/>
      <w:lvlText w:val="•"/>
      <w:rPr>
        <w:color w:val="3370ff"/>
      </w:rPr>
    </w:lvl>
  </w:abstractNum>
  <w:abstractNum w:abstractNumId="423885">
    <w:lvl>
      <w:numFmt w:val="bullet"/>
      <w:suff w:val="tab"/>
      <w:lvlText w:val="•"/>
      <w:rPr>
        <w:color w:val="3370ff"/>
      </w:rPr>
    </w:lvl>
  </w:abstractNum>
  <w:abstractNum w:abstractNumId="423886">
    <w:lvl>
      <w:numFmt w:val="bullet"/>
      <w:suff w:val="tab"/>
      <w:lvlText w:val="•"/>
      <w:rPr>
        <w:color w:val="3370ff"/>
      </w:rPr>
    </w:lvl>
  </w:abstractNum>
  <w:abstractNum w:abstractNumId="423887">
    <w:lvl>
      <w:numFmt w:val="bullet"/>
      <w:suff w:val="tab"/>
      <w:lvlText w:val="•"/>
      <w:rPr>
        <w:color w:val="3370ff"/>
      </w:rPr>
    </w:lvl>
  </w:abstractNum>
  <w:abstractNum w:abstractNumId="423888">
    <w:lvl>
      <w:numFmt w:val="bullet"/>
      <w:suff w:val="tab"/>
      <w:lvlText w:val="•"/>
      <w:rPr>
        <w:color w:val="3370ff"/>
      </w:rPr>
    </w:lvl>
  </w:abstractNum>
  <w:abstractNum w:abstractNumId="423889">
    <w:lvl>
      <w:numFmt w:val="bullet"/>
      <w:suff w:val="tab"/>
      <w:lvlText w:val="•"/>
      <w:rPr>
        <w:color w:val="3370ff"/>
      </w:rPr>
    </w:lvl>
  </w:abstractNum>
  <w:abstractNum w:abstractNumId="423890">
    <w:lvl>
      <w:numFmt w:val="bullet"/>
      <w:suff w:val="tab"/>
      <w:lvlText w:val="•"/>
      <w:rPr>
        <w:color w:val="3370ff"/>
      </w:rPr>
    </w:lvl>
  </w:abstractNum>
  <w:num w:numId="1">
    <w:abstractNumId w:val="423842"/>
  </w:num>
  <w:num w:numId="2">
    <w:abstractNumId w:val="423843"/>
  </w:num>
  <w:num w:numId="3">
    <w:abstractNumId w:val="423844"/>
  </w:num>
  <w:num w:numId="4">
    <w:abstractNumId w:val="423845"/>
  </w:num>
  <w:num w:numId="5">
    <w:abstractNumId w:val="423846"/>
  </w:num>
  <w:num w:numId="6">
    <w:abstractNumId w:val="423847"/>
  </w:num>
  <w:num w:numId="7">
    <w:abstractNumId w:val="423848"/>
  </w:num>
  <w:num w:numId="8">
    <w:abstractNumId w:val="423849"/>
  </w:num>
  <w:num w:numId="9">
    <w:abstractNumId w:val="423850"/>
  </w:num>
  <w:num w:numId="10">
    <w:abstractNumId w:val="423851"/>
  </w:num>
  <w:num w:numId="11">
    <w:abstractNumId w:val="423852"/>
  </w:num>
  <w:num w:numId="12">
    <w:abstractNumId w:val="423853"/>
  </w:num>
  <w:num w:numId="13">
    <w:abstractNumId w:val="423854"/>
  </w:num>
  <w:num w:numId="14">
    <w:abstractNumId w:val="423855"/>
  </w:num>
  <w:num w:numId="15">
    <w:abstractNumId w:val="423856"/>
  </w:num>
  <w:num w:numId="16">
    <w:abstractNumId w:val="423857"/>
  </w:num>
  <w:num w:numId="17">
    <w:abstractNumId w:val="423858"/>
  </w:num>
  <w:num w:numId="18">
    <w:abstractNumId w:val="423859"/>
  </w:num>
  <w:num w:numId="19">
    <w:abstractNumId w:val="423860"/>
  </w:num>
  <w:num w:numId="20">
    <w:abstractNumId w:val="423861"/>
  </w:num>
  <w:num w:numId="21">
    <w:abstractNumId w:val="423862"/>
  </w:num>
  <w:num w:numId="22">
    <w:abstractNumId w:val="423863"/>
  </w:num>
  <w:num w:numId="23">
    <w:abstractNumId w:val="423864"/>
  </w:num>
  <w:num w:numId="24">
    <w:abstractNumId w:val="423865"/>
  </w:num>
  <w:num w:numId="25">
    <w:abstractNumId w:val="423866"/>
  </w:num>
  <w:num w:numId="26">
    <w:abstractNumId w:val="423867"/>
  </w:num>
  <w:num w:numId="27">
    <w:abstractNumId w:val="423868"/>
  </w:num>
  <w:num w:numId="28">
    <w:abstractNumId w:val="423869"/>
  </w:num>
  <w:num w:numId="29">
    <w:abstractNumId w:val="423870"/>
  </w:num>
  <w:num w:numId="30">
    <w:abstractNumId w:val="423871"/>
  </w:num>
  <w:num w:numId="31">
    <w:abstractNumId w:val="423872"/>
  </w:num>
  <w:num w:numId="32">
    <w:abstractNumId w:val="423873"/>
  </w:num>
  <w:num w:numId="33">
    <w:abstractNumId w:val="423874"/>
  </w:num>
  <w:num w:numId="34">
    <w:abstractNumId w:val="423875"/>
  </w:num>
  <w:num w:numId="35">
    <w:abstractNumId w:val="423876"/>
  </w:num>
  <w:num w:numId="36">
    <w:abstractNumId w:val="423877"/>
  </w:num>
  <w:num w:numId="37">
    <w:abstractNumId w:val="423878"/>
  </w:num>
  <w:num w:numId="38">
    <w:abstractNumId w:val="423879"/>
  </w:num>
  <w:num w:numId="39">
    <w:abstractNumId w:val="423880"/>
  </w:num>
  <w:num w:numId="40">
    <w:abstractNumId w:val="423881"/>
  </w:num>
  <w:num w:numId="41">
    <w:abstractNumId w:val="423882"/>
  </w:num>
  <w:num w:numId="42">
    <w:abstractNumId w:val="423883"/>
  </w:num>
  <w:num w:numId="43">
    <w:abstractNumId w:val="423884"/>
  </w:num>
  <w:num w:numId="44">
    <w:abstractNumId w:val="423885"/>
  </w:num>
  <w:num w:numId="45">
    <w:abstractNumId w:val="423886"/>
  </w:num>
  <w:num w:numId="46">
    <w:abstractNumId w:val="423887"/>
  </w:num>
  <w:num w:numId="47">
    <w:abstractNumId w:val="423888"/>
  </w:num>
  <w:num w:numId="48">
    <w:abstractNumId w:val="423889"/>
  </w:num>
  <w:num w:numId="49">
    <w:abstractNumId w:val="4238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2026-07-10T06:33:05Z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{"Label":"1","ContentProducer":"001191110102MACQD9K64010000","ProduceID":"7660783627802594551","ReservedCode1":"","ContentPropagator":"","PropagateID":"","ReservedCode2":""}</vt:lpwstr>
  </property>
</Properties>
</file>