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49972" w14:textId="77777777" w:rsidR="003124B0" w:rsidRDefault="00000000">
      <w:pPr>
        <w:spacing w:after="20"/>
        <w:jc w:val="center"/>
      </w:pPr>
      <w:r>
        <w:rPr>
          <w:b/>
          <w:color w:val="1F4E79"/>
          <w:sz w:val="38"/>
        </w:rPr>
        <w:t>TATHAGAT</w:t>
      </w:r>
    </w:p>
    <w:p w14:paraId="5E6F9902" w14:textId="77777777" w:rsidR="003124B0" w:rsidRDefault="00000000">
      <w:pPr>
        <w:spacing w:after="20"/>
        <w:jc w:val="center"/>
      </w:pPr>
      <w:r>
        <w:rPr>
          <w:b/>
          <w:sz w:val="20"/>
        </w:rPr>
        <w:t>AI Engineer  •  LLM Systems  •  Computer-Vision Inference  •  Backend Engineering</w:t>
      </w:r>
    </w:p>
    <w:p w14:paraId="7A4DBF75" w14:textId="77777777" w:rsidR="003124B0" w:rsidRDefault="00000000">
      <w:pPr>
        <w:spacing w:after="20"/>
        <w:jc w:val="center"/>
      </w:pPr>
      <w:r>
        <w:t>tathagat.xyz   |   github.com/tygertathagat   |   linkedin.com/in/tathagat3   |   tathagat1@outlook.in   |   +91 8219638575   |   Shimla, Himachal Pradesh, India</w:t>
      </w:r>
    </w:p>
    <w:p w14:paraId="13B6F4A0" w14:textId="77777777" w:rsidR="003124B0" w:rsidRDefault="00000000">
      <w:pPr>
        <w:pBdr>
          <w:bottom w:val="single" w:sz="7" w:space="1" w:color="1F4E79"/>
        </w:pBdr>
        <w:spacing w:after="80"/>
        <w:jc w:val="center"/>
      </w:pPr>
      <w:r>
        <w:rPr>
          <w:i/>
        </w:rPr>
        <w:t>Open to: Remote  ·  Hybrid  ·  On-site  ·  Relocation</w:t>
      </w:r>
    </w:p>
    <w:p w14:paraId="6CD3612F" w14:textId="77777777" w:rsidR="003124B0" w:rsidRDefault="00000000">
      <w:pPr>
        <w:pStyle w:val="Heading1"/>
        <w:pBdr>
          <w:bottom w:val="single" w:sz="7" w:space="1" w:color="1F4E79"/>
        </w:pBdr>
      </w:pPr>
      <w:r>
        <w:t>PROFESSIONAL PROFILE</w:t>
      </w:r>
    </w:p>
    <w:p w14:paraId="044437B9" w14:textId="77777777" w:rsidR="003124B0" w:rsidRDefault="00000000">
      <w:r>
        <w:t>AI/ML Engineer with 2.5+ years of hands-on experience building production-oriented Generative AI, RAG, agentic AI, computer vision, and healthcare SaaS systems. Strong in Python, FastAPI, Hugging Face, Qwen/vLLM, Docker, PostgreSQL, Redis, vector search, and AWS. Experienced across the model lifecycle: experimentation, domain-specific fine-tuning, inference serving, API integration, evaluation-oriented feedback loops, structured logging, deployment planning, and production hardening. Brings a pragmatic health-tech mindset grounded in PHI-aware access control, auditability, reliable delivery, and safe system behavior. Portfolio with case studies and interactive experiments: tathagat.xyz.</w:t>
      </w:r>
    </w:p>
    <w:p w14:paraId="1ED08FA4" w14:textId="77777777" w:rsidR="00125196" w:rsidRDefault="00125196">
      <w:pPr>
        <w:pStyle w:val="Heading1"/>
        <w:pBdr>
          <w:bottom w:val="single" w:sz="7" w:space="1" w:color="1F4E79"/>
        </w:pBdr>
      </w:pPr>
    </w:p>
    <w:p w14:paraId="5D4BB330" w14:textId="77777777" w:rsidR="00125196" w:rsidRDefault="00125196">
      <w:pPr>
        <w:pStyle w:val="Heading1"/>
        <w:pBdr>
          <w:bottom w:val="single" w:sz="7" w:space="1" w:color="1F4E79"/>
        </w:pBdr>
      </w:pPr>
    </w:p>
    <w:p w14:paraId="481A5A32" w14:textId="3C2613C7" w:rsidR="003124B0" w:rsidRDefault="00000000">
      <w:pPr>
        <w:pStyle w:val="Heading1"/>
        <w:pBdr>
          <w:bottom w:val="single" w:sz="7" w:space="1" w:color="1F4E79"/>
        </w:pBdr>
      </w:pPr>
      <w:r>
        <w:t>PROFESSIONAL EXPERIENCE</w:t>
      </w:r>
    </w:p>
    <w:p w14:paraId="36030D87" w14:textId="77777777" w:rsidR="003124B0" w:rsidRDefault="00000000">
      <w:pPr>
        <w:spacing w:before="60" w:after="0"/>
      </w:pPr>
      <w:r>
        <w:rPr>
          <w:b/>
          <w:sz w:val="20"/>
        </w:rPr>
        <w:t>Technical Director, AI / Lead AI Engineer  •  Vigyanam Labs</w:t>
      </w:r>
      <w:r>
        <w:rPr>
          <w:b/>
        </w:rPr>
        <w:t xml:space="preserve">     Dec 2025 – Present</w:t>
      </w:r>
    </w:p>
    <w:p w14:paraId="2E2AB3F5" w14:textId="77777777" w:rsidR="003124B0" w:rsidRDefault="00000000">
      <w:pPr>
        <w:spacing w:after="20"/>
      </w:pPr>
      <w:r>
        <w:rPr>
          <w:i/>
        </w:rPr>
        <w:t>Mohali, India</w:t>
      </w:r>
    </w:p>
    <w:p w14:paraId="37469585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Own end-to-end AI architecture and delivery for startup product initiatives, translating ambiguous business needs into PoCs, ML/LLM services, technical roadmaps, API contracts, implementation tasks, and release plans.</w:t>
      </w:r>
    </w:p>
    <w:p w14:paraId="29E2EF27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Design production-oriented systems across Generative AI, RAG, computer vision, OCR, healthcare workflows, model serving, secure APIs, and cloud deployment; collaborate with backend, frontend, DevOps, CloudOps, and client stakeholders.</w:t>
      </w:r>
    </w:p>
    <w:p w14:paraId="01FD6ADC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Lead architecture reviews, debugging, test planning, documentation, and production hardening—balancing research exploration with dependable sprint delivery.</w:t>
      </w:r>
    </w:p>
    <w:p w14:paraId="71F93C88" w14:textId="77777777" w:rsidR="003124B0" w:rsidRDefault="00000000">
      <w:pPr>
        <w:spacing w:before="60" w:after="0"/>
      </w:pPr>
      <w:r>
        <w:rPr>
          <w:b/>
          <w:sz w:val="20"/>
        </w:rPr>
        <w:t>AI/ML Engineer  —  Netsmartz</w:t>
      </w:r>
      <w:r>
        <w:rPr>
          <w:b/>
        </w:rPr>
        <w:t xml:space="preserve">     Jul 2024 – Dec 2025</w:t>
      </w:r>
    </w:p>
    <w:p w14:paraId="0194199C" w14:textId="77777777" w:rsidR="003124B0" w:rsidRDefault="00000000">
      <w:pPr>
        <w:spacing w:after="20"/>
      </w:pPr>
      <w:r>
        <w:rPr>
          <w:i/>
        </w:rPr>
        <w:t>Mohali, India</w:t>
      </w:r>
    </w:p>
    <w:p w14:paraId="29A724F4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Built AI/ML applications spanning modular RAG, LLM fine-tuning, forecasting, invoice extraction, and computer vision, with production-style data pipelines and API integrations.</w:t>
      </w:r>
    </w:p>
    <w:p w14:paraId="0C416FB9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Developed FastAPI AI backends using PostgreSQL, Redis, Milvus/FAISS, async routes, authentication, feedback capture, Dockerized services, structured logging, and external LLM/API integrations.</w:t>
      </w:r>
    </w:p>
    <w:p w14:paraId="4567CB56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Fine-tuned and served domain-specific LLMs using custom datasets and Hugging Face tooling; designed high-concurrency inference approaches around local model servers and vLLM-compatible endpoints.</w:t>
      </w:r>
    </w:p>
    <w:p w14:paraId="39F06A23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Led client-facing architecture discussions, PoC planning, debugging sessions, implementation handoffs, and cross-team delivery for AI and backend initiatives.</w:t>
      </w:r>
    </w:p>
    <w:p w14:paraId="5724923C" w14:textId="77777777" w:rsidR="003124B0" w:rsidRDefault="00000000">
      <w:pPr>
        <w:spacing w:before="60" w:after="0"/>
      </w:pPr>
      <w:r>
        <w:rPr>
          <w:b/>
          <w:sz w:val="20"/>
        </w:rPr>
        <w:t>Data Analyst Intern  —  Salt Holdings</w:t>
      </w:r>
      <w:r>
        <w:rPr>
          <w:b/>
        </w:rPr>
        <w:t xml:space="preserve">     Jan 2024 – Jul 2024</w:t>
      </w:r>
    </w:p>
    <w:p w14:paraId="310AF99D" w14:textId="77777777" w:rsidR="003124B0" w:rsidRDefault="00000000">
      <w:pPr>
        <w:spacing w:after="20"/>
      </w:pPr>
      <w:r>
        <w:rPr>
          <w:i/>
        </w:rPr>
        <w:t>Mohali, India</w:t>
      </w:r>
    </w:p>
    <w:p w14:paraId="0D16D281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Supported analytics and ML workflows with Python and SQL, including data cleaning, exploratory analysis, feature engineering, model-ready dataset preparation, and business reporting.</w:t>
      </w:r>
    </w:p>
    <w:p w14:paraId="3F9669DE" w14:textId="77777777" w:rsidR="003124B0" w:rsidRDefault="00000000">
      <w:r>
        <w:br w:type="page"/>
      </w:r>
    </w:p>
    <w:p w14:paraId="08683CAC" w14:textId="77777777" w:rsidR="003124B0" w:rsidRDefault="00000000">
      <w:pPr>
        <w:pStyle w:val="Heading1"/>
        <w:pBdr>
          <w:bottom w:val="single" w:sz="7" w:space="1" w:color="1F4E79"/>
        </w:pBdr>
      </w:pPr>
      <w:r>
        <w:lastRenderedPageBreak/>
        <w:t>KEY PROJECTS</w:t>
      </w:r>
    </w:p>
    <w:p w14:paraId="21EC4FDA" w14:textId="77777777" w:rsidR="003124B0" w:rsidRDefault="00000000">
      <w:pPr>
        <w:spacing w:before="60" w:after="0"/>
      </w:pPr>
      <w:r>
        <w:rPr>
          <w:b/>
          <w:sz w:val="20"/>
        </w:rPr>
        <w:t>FacialDx — AI Clinical Inference System</w:t>
      </w:r>
      <w:r>
        <w:rPr>
          <w:b/>
        </w:rPr>
        <w:t xml:space="preserve">     2025 – Present</w:t>
      </w:r>
    </w:p>
    <w:p w14:paraId="01C02EF9" w14:textId="77777777" w:rsidR="003124B0" w:rsidRDefault="00000000">
      <w:pPr>
        <w:spacing w:after="20"/>
      </w:pPr>
      <w:r>
        <w:rPr>
          <w:i/>
        </w:rPr>
        <w:t>Python · FastAPI · YOLO · EfficientNet · Claude Vision · asyncio · AWS EC2/ALB/S3/Aurora</w:t>
      </w:r>
    </w:p>
    <w:p w14:paraId="44D6B297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Stateless, horizontally scalable AI inference for PTSD, TBI, and depression detection — 50+ endpoints built for reliability, concurrency, and screening throughput.</w:t>
      </w:r>
    </w:p>
    <w:p w14:paraId="7B8E242B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Concurrent inference via asyncio.gather (YOLO + EfficientNet + Claude Vision); Uvicorn multi-worker GPU inference on AWS ALB with Prometheus monitoring.</w:t>
      </w:r>
    </w:p>
    <w:p w14:paraId="170E8A3F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Production-grade auth (LRU-cached Secrets Manager), SlowAPI rate limiting, and async PostgreSQL (SQLAlchemy + asyncpg).</w:t>
      </w:r>
    </w:p>
    <w:p w14:paraId="23DA59D9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Built healthcare workflows for multi-image facial-feature analysis and structured report generation; supported model debugging, inference planning, and separation of GPU-heavy execution from core API handling.</w:t>
      </w:r>
    </w:p>
    <w:p w14:paraId="0AB58DD6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Designed secure B2B tenancy, organization/clinic/staff/patient flows, RBAC, audit logs, and PHI-aware image storage to support traceable healthcare operations.</w:t>
      </w:r>
    </w:p>
    <w:p w14:paraId="720F0077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Led the production hardening and model-parity work for a GPU-backed Triton inference service, validating ONNX/TensorRT-style model outputs against the legacy pipeline, debugging image-preprocessing and detection differences, and improving reliable deployment of high-throughput AI analysis workloads.</w:t>
      </w:r>
    </w:p>
    <w:p w14:paraId="4491B823" w14:textId="77777777" w:rsidR="003124B0" w:rsidRDefault="00000000">
      <w:pPr>
        <w:spacing w:before="60" w:after="0"/>
      </w:pPr>
      <w:r>
        <w:rPr>
          <w:b/>
          <w:sz w:val="20"/>
        </w:rPr>
        <w:t>Pronto CodeLLM — Agentic Chatbot on Proprietary Coding Language</w:t>
      </w:r>
      <w:r>
        <w:rPr>
          <w:b/>
        </w:rPr>
        <w:t xml:space="preserve">     2024 – 2025</w:t>
      </w:r>
    </w:p>
    <w:p w14:paraId="2551E790" w14:textId="77777777" w:rsidR="003124B0" w:rsidRDefault="00000000">
      <w:pPr>
        <w:spacing w:after="20"/>
      </w:pPr>
      <w:r>
        <w:rPr>
          <w:i/>
        </w:rPr>
        <w:t>Qwen · Llama · Phi · LLM Fine-tuning · LoRA/Adapter · Agentic RAG · Local GPU (2× A100)</w:t>
      </w:r>
    </w:p>
    <w:p w14:paraId="522D58C7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Built an agentic RAG system that explains areas of Pronto's product codebase written in their proprietary language — enabling developers to query and understand code structure in natural language.</w:t>
      </w:r>
    </w:p>
    <w:p w14:paraId="30B39F7D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Fine-tuned Qwen, Llama, and Phi models on the proprietary codebase to deeply understand language syntax, patterns, and code structure for accurate explanation generation.</w:t>
      </w:r>
    </w:p>
    <w:p w14:paraId="75FA460A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Trained a separate generation adapter (LoRA-based) on top of the fine-tuned model to enable text-to-code synthesis — converting natural-language instructions into structured proprietary code.</w:t>
      </w:r>
    </w:p>
    <w:p w14:paraId="1D5DE05A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Deployed on-premise on dual A100 GPUs for data privacy; no proprietary code left the client's infrastructure.</w:t>
      </w:r>
    </w:p>
    <w:p w14:paraId="67AE530A" w14:textId="77777777" w:rsidR="00125196" w:rsidRDefault="00125196">
      <w:pPr>
        <w:pStyle w:val="Heading1"/>
        <w:pBdr>
          <w:bottom w:val="single" w:sz="7" w:space="1" w:color="1F4E79"/>
        </w:pBdr>
      </w:pPr>
    </w:p>
    <w:p w14:paraId="1D463EDE" w14:textId="77777777" w:rsidR="00125196" w:rsidRDefault="00125196">
      <w:pPr>
        <w:pStyle w:val="Heading1"/>
        <w:pBdr>
          <w:bottom w:val="single" w:sz="7" w:space="1" w:color="1F4E79"/>
        </w:pBdr>
      </w:pPr>
    </w:p>
    <w:p w14:paraId="357493C5" w14:textId="25B49F0B" w:rsidR="003124B0" w:rsidRDefault="00000000">
      <w:pPr>
        <w:pStyle w:val="Heading1"/>
        <w:pBdr>
          <w:bottom w:val="single" w:sz="7" w:space="1" w:color="1F4E79"/>
        </w:pBdr>
      </w:pPr>
      <w:r>
        <w:t>KEY PROJECTS (CONTINUED)</w:t>
      </w:r>
    </w:p>
    <w:p w14:paraId="5455B373" w14:textId="77777777" w:rsidR="003124B0" w:rsidRDefault="00000000">
      <w:pPr>
        <w:spacing w:before="60" w:after="0"/>
      </w:pPr>
      <w:r>
        <w:rPr>
          <w:b/>
          <w:sz w:val="20"/>
        </w:rPr>
        <w:t>Mahindra Swaraj Tractors R&amp;D — Should-Be-Costing and Gearbox Fault Detection</w:t>
      </w:r>
    </w:p>
    <w:p w14:paraId="76D2162B" w14:textId="77777777" w:rsidR="003124B0" w:rsidRDefault="00000000">
      <w:pPr>
        <w:spacing w:after="20"/>
      </w:pPr>
      <w:r>
        <w:rPr>
          <w:i/>
        </w:rPr>
        <w:t>Computer Vision · OCR · YOLO · Gemini Vision · RAG · Signal Processing · ResNet-50 · EfficientNet · ViT</w:t>
      </w:r>
    </w:p>
    <w:p w14:paraId="74A97630" w14:textId="77777777" w:rsidR="003124B0" w:rsidRDefault="00000000">
      <w:pPr>
        <w:spacing w:after="20"/>
      </w:pPr>
      <w:r>
        <w:rPr>
          <w:i/>
        </w:rPr>
        <w:t>Gearbox Fault Detection</w:t>
      </w:r>
    </w:p>
    <w:p w14:paraId="24281855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Raw .wav acoustic data (and potentially signal/graph representations), with noise isolation and suppression of human/environmental noise.</w:t>
      </w:r>
    </w:p>
    <w:p w14:paraId="313A4953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Signal processing: band-pass/Butterworth filtering, windowing, envelope spectrum, cepstrum, and spectral kurtosis.</w:t>
      </w:r>
    </w:p>
    <w:p w14:paraId="241BC3D4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Gear-domain analysis: gear-mesh frequency (GMF) and harmonics, shaft-frequency sidebands, plus tachometer-based order tracking / synchronous averaging where RPM varied.</w:t>
      </w:r>
    </w:p>
    <w:p w14:paraId="58346B37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Time-frequency features using Continuous Wavelet Transform (Morlet) scalograms.</w:t>
      </w:r>
    </w:p>
    <w:p w14:paraId="6E01F698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Deep-learning comparison using ResNet-50, EfficientNet, and Vision Transformer (ViT) on the scalograms; numerical signal features could be combined with the vision model.</w:t>
      </w:r>
    </w:p>
    <w:p w14:paraId="5C5E0859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Explainability through Grad-CAM and SHAP.</w:t>
      </w:r>
    </w:p>
    <w:p w14:paraId="1E732429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Fault targets: healthy, humming, rumble, and chatter—with rumble associated with bearing impacts/resonance and chatter with broadband impulsive tooth impacts.</w:t>
      </w:r>
    </w:p>
    <w:p w14:paraId="423F0CF7" w14:textId="77777777" w:rsidR="003124B0" w:rsidRDefault="00000000">
      <w:pPr>
        <w:spacing w:after="20"/>
      </w:pPr>
      <w:r>
        <w:rPr>
          <w:i/>
        </w:rPr>
        <w:t>Gear Should-Be-Costing</w:t>
      </w:r>
    </w:p>
    <w:p w14:paraId="07E131EE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Input: JPG/PNG exports of AutoCAD drawings for single gears.</w:t>
      </w:r>
    </w:p>
    <w:p w14:paraId="654534E6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Drawing understanding: image preprocessing with OpenCV—denoising, binarisation, and deskewing—followed by geometry extraction using Canny/Hough lines or LineTR.</w:t>
      </w:r>
    </w:p>
    <w:p w14:paraId="2B0B59A9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Dimension and text extraction: OCR for drawing annotations, material, tolerances, and dimensions.</w:t>
      </w:r>
    </w:p>
    <w:p w14:paraId="6D7B76C4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Symbol/feature detection: YOLOv5 for manufacturing symbols and drawing elements.</w:t>
      </w:r>
    </w:p>
    <w:p w14:paraId="34883D42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Structured feature output: gear teeth, module, outer/pitch/root diameters, face width, bore, material, and tolerance information.</w:t>
      </w:r>
    </w:p>
    <w:p w14:paraId="69A2D0C9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Knowledge retrieval: RAG over Milvus/FAISS to retrieve master data, historical should-cost examples, process information, and machine/rate references.</w:t>
      </w:r>
    </w:p>
    <w:p w14:paraId="2630979F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Cost calculation: a deterministic engine using client-provided formulas and rates.</w:t>
      </w:r>
    </w:p>
    <w:p w14:paraId="3135781E" w14:textId="77777777" w:rsidR="003124B0" w:rsidRDefault="00000000">
      <w:pPr>
        <w:spacing w:after="20"/>
        <w:ind w:left="518" w:hanging="202"/>
      </w:pPr>
      <w:r>
        <w:rPr>
          <w:b/>
        </w:rPr>
        <w:lastRenderedPageBreak/>
        <w:t xml:space="preserve">• </w:t>
      </w:r>
      <w:r>
        <w:t>Raw-material cost = estimated weight × material rate; operation cost = machining time × machine/labour rate; plus tooling and overhead.</w:t>
      </w:r>
    </w:p>
    <w:p w14:paraId="6B4DEA11" w14:textId="77777777" w:rsidR="003124B0" w:rsidRDefault="00000000">
      <w:pPr>
        <w:spacing w:after="20"/>
        <w:ind w:left="259" w:hanging="202"/>
      </w:pPr>
      <w:r>
        <w:rPr>
          <w:b/>
        </w:rPr>
        <w:t xml:space="preserve">• </w:t>
      </w:r>
      <w:r>
        <w:t>Output: an Excel should-cost sheet with separate raw-material cost and row-wise manufacturing-operation costs, kept under human validation.</w:t>
      </w:r>
    </w:p>
    <w:p w14:paraId="686D18B1" w14:textId="77777777" w:rsidR="00125196" w:rsidRDefault="00125196">
      <w:pPr>
        <w:pStyle w:val="Heading1"/>
        <w:pBdr>
          <w:bottom w:val="single" w:sz="7" w:space="1" w:color="1F4E79"/>
        </w:pBdr>
      </w:pPr>
    </w:p>
    <w:p w14:paraId="420862DA" w14:textId="77777777" w:rsidR="00125196" w:rsidRDefault="00125196">
      <w:pPr>
        <w:pStyle w:val="Heading1"/>
        <w:pBdr>
          <w:bottom w:val="single" w:sz="7" w:space="1" w:color="1F4E79"/>
        </w:pBdr>
      </w:pPr>
    </w:p>
    <w:p w14:paraId="27197FD8" w14:textId="3C591F09" w:rsidR="003124B0" w:rsidRDefault="00000000">
      <w:pPr>
        <w:pStyle w:val="Heading1"/>
        <w:pBdr>
          <w:bottom w:val="single" w:sz="7" w:space="1" w:color="1F4E79"/>
        </w:pBdr>
      </w:pPr>
      <w:r>
        <w:t>TECHNICAL SKILLS</w:t>
      </w:r>
    </w:p>
    <w:p w14:paraId="184A4A14" w14:textId="77777777" w:rsidR="003124B0" w:rsidRDefault="00000000">
      <w:r>
        <w:t>Agentic AI &amp; LLMs: LangChain, LangGraph, AutoGen, CrewAI, OpenAI GPT-4o, Anthropic Claude 3.5, Llama 3, Qwen, Phi, Mistral, LlamaIndex</w:t>
      </w:r>
    </w:p>
    <w:p w14:paraId="7508951D" w14:textId="77777777" w:rsidR="003124B0" w:rsidRDefault="00000000">
      <w:r>
        <w:t>LLM Fine-tuning: LoRA, QLoRA, PEFT, Adapter training, Qwen/Llama/Phi fine-tuning, domain-specific NLP, Hugging Face, local GPU (A100)</w:t>
      </w:r>
    </w:p>
    <w:p w14:paraId="654D6E0C" w14:textId="77777777" w:rsidR="003124B0" w:rsidRDefault="00000000">
      <w:r>
        <w:t>RAG &amp; Vector Data: Pinecone, FAISS, Weaviate, Chroma, Azure AI Search — RAG architecture, semantic search, embedding &amp; chunking optimization</w:t>
      </w:r>
    </w:p>
    <w:p w14:paraId="6683AD94" w14:textId="77777777" w:rsidR="003124B0" w:rsidRDefault="00000000">
      <w:r>
        <w:t>Backend &amp; APIs: Python, FastAPI, asyncio, REST APIs, PostgreSQL, Microservices, Docker, CI/CD</w:t>
      </w:r>
    </w:p>
    <w:p w14:paraId="64A70432" w14:textId="77777777" w:rsidR="003124B0" w:rsidRDefault="00000000">
      <w:r>
        <w:t>LLMOps &amp; Evaluation: LangSmith, Weights &amp; Biases, MLflow, hallucination testing, LLM-as-a-Judge, prompt versioning, drift detection</w:t>
      </w:r>
    </w:p>
    <w:p w14:paraId="7658CE8C" w14:textId="77777777" w:rsidR="003124B0" w:rsidRDefault="00000000">
      <w:r>
        <w:t>Cloud &amp; Infrastructure: AWS (EC2, ALB, S3, Aurora, Secrets Manager), Azure (AI Foundry, Document Intelligence, AI Search, SQL), IBM Cloud, Uvicorn, GPU inference</w:t>
      </w:r>
    </w:p>
    <w:p w14:paraId="47F8CFA3" w14:textId="77777777" w:rsidR="003124B0" w:rsidRDefault="00000000">
      <w:r>
        <w:t>Automation &amp; Integration: n8n, Stripe, Google Sheets API, Notion API, HubSpot</w:t>
      </w:r>
    </w:p>
    <w:p w14:paraId="2F4286F1" w14:textId="77777777" w:rsidR="003124B0" w:rsidRDefault="00000000">
      <w:r>
        <w:t>Machine Learning: LightGBM, XGBoost, Scikit-learn, ARIMA, NLP, Transformers, Hugging Face, Time Series Forecasting</w:t>
      </w:r>
    </w:p>
    <w:p w14:paraId="263FA684" w14:textId="77777777" w:rsidR="003124B0" w:rsidRDefault="00000000">
      <w:r>
        <w:t>Generative / Multimodal: Gemini, YOLO, EfficientNet, Claude Vision, fine-tuning, multimodal orchestration</w:t>
      </w:r>
    </w:p>
    <w:p w14:paraId="63DFA6F5" w14:textId="77777777" w:rsidR="00125196" w:rsidRDefault="00125196">
      <w:pPr>
        <w:pStyle w:val="Heading1"/>
        <w:pBdr>
          <w:bottom w:val="single" w:sz="7" w:space="1" w:color="1F4E79"/>
        </w:pBdr>
      </w:pPr>
    </w:p>
    <w:p w14:paraId="3AC9C9BA" w14:textId="77777777" w:rsidR="00125196" w:rsidRDefault="00125196">
      <w:pPr>
        <w:pStyle w:val="Heading1"/>
        <w:pBdr>
          <w:bottom w:val="single" w:sz="7" w:space="1" w:color="1F4E79"/>
        </w:pBdr>
      </w:pPr>
    </w:p>
    <w:p w14:paraId="72E3DD0F" w14:textId="1614E60A" w:rsidR="003124B0" w:rsidRDefault="00000000">
      <w:pPr>
        <w:pStyle w:val="Heading1"/>
        <w:pBdr>
          <w:bottom w:val="single" w:sz="7" w:space="1" w:color="1F4E79"/>
        </w:pBdr>
      </w:pPr>
      <w:r>
        <w:t>EDUCATION</w:t>
      </w:r>
    </w:p>
    <w:p w14:paraId="2AA470C0" w14:textId="77777777" w:rsidR="003124B0" w:rsidRDefault="00000000">
      <w:pPr>
        <w:spacing w:before="60" w:after="0"/>
      </w:pPr>
      <w:r>
        <w:rPr>
          <w:b/>
          <w:sz w:val="20"/>
        </w:rPr>
        <w:t>Master’s in Data Science and Artificial Intelligence</w:t>
      </w:r>
    </w:p>
    <w:p w14:paraId="01864999" w14:textId="77777777" w:rsidR="003124B0" w:rsidRDefault="00000000">
      <w:pPr>
        <w:spacing w:after="20"/>
      </w:pPr>
      <w:r>
        <w:rPr>
          <w:i/>
        </w:rPr>
        <w:t>Himachal Pradesh University, India  ·  Research-focused AI/ML coursework and applied project work</w:t>
      </w:r>
    </w:p>
    <w:p w14:paraId="17C22FE0" w14:textId="77777777" w:rsidR="003124B0" w:rsidRDefault="00000000">
      <w:pPr>
        <w:spacing w:before="60" w:after="0"/>
      </w:pPr>
      <w:r>
        <w:rPr>
          <w:b/>
          <w:sz w:val="20"/>
        </w:rPr>
        <w:t>Bachelor of Technology (B.Tech) — Information Technology</w:t>
      </w:r>
    </w:p>
    <w:p w14:paraId="0FB36E2F" w14:textId="77777777" w:rsidR="003124B0" w:rsidRDefault="00000000">
      <w:pPr>
        <w:spacing w:after="20"/>
      </w:pPr>
      <w:r>
        <w:rPr>
          <w:i/>
        </w:rPr>
        <w:t>University Institute of Information Technology, Himachal Pradesh University, India</w:t>
      </w:r>
    </w:p>
    <w:p w14:paraId="1B546949" w14:textId="77777777" w:rsidR="00125196" w:rsidRDefault="00125196">
      <w:pPr>
        <w:pStyle w:val="Heading1"/>
        <w:pBdr>
          <w:bottom w:val="single" w:sz="7" w:space="1" w:color="1F4E79"/>
        </w:pBdr>
      </w:pPr>
    </w:p>
    <w:p w14:paraId="177DF9FF" w14:textId="77777777" w:rsidR="00125196" w:rsidRDefault="00125196">
      <w:pPr>
        <w:pStyle w:val="Heading1"/>
        <w:pBdr>
          <w:bottom w:val="single" w:sz="7" w:space="1" w:color="1F4E79"/>
        </w:pBdr>
      </w:pPr>
    </w:p>
    <w:p w14:paraId="7196BCD4" w14:textId="1057E878" w:rsidR="003124B0" w:rsidRDefault="00000000">
      <w:pPr>
        <w:pStyle w:val="Heading1"/>
        <w:pBdr>
          <w:bottom w:val="single" w:sz="7" w:space="1" w:color="1F4E79"/>
        </w:pBdr>
      </w:pPr>
      <w:r>
        <w:t>LANGUAGES</w:t>
      </w:r>
    </w:p>
    <w:p w14:paraId="3ED6F89B" w14:textId="77777777" w:rsidR="003124B0" w:rsidRDefault="00000000">
      <w:r>
        <w:t>English — Fluent (C1)   ·   Hindi — Native</w:t>
      </w:r>
    </w:p>
    <w:sectPr w:rsidR="003124B0" w:rsidSect="00034616">
      <w:footerReference w:type="default" r:id="rId8"/>
      <w:pgSz w:w="12240" w:h="15840"/>
      <w:pgMar w:top="749" w:right="979" w:bottom="749" w:left="979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1C7AD" w14:textId="77777777" w:rsidR="00595C5B" w:rsidRDefault="00595C5B">
      <w:pPr>
        <w:spacing w:after="0" w:line="240" w:lineRule="auto"/>
      </w:pPr>
      <w:r>
        <w:separator/>
      </w:r>
    </w:p>
  </w:endnote>
  <w:endnote w:type="continuationSeparator" w:id="0">
    <w:p w14:paraId="671C10D8" w14:textId="77777777" w:rsidR="00595C5B" w:rsidRDefault="00595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77F01" w14:textId="77777777" w:rsidR="003124B0" w:rsidRDefault="00000000">
    <w:pPr>
      <w:pStyle w:val="Footer"/>
      <w:jc w:val="center"/>
    </w:pPr>
    <w:proofErr w:type="gramStart"/>
    <w:r>
      <w:rPr>
        <w:sz w:val="16"/>
      </w:rPr>
      <w:t>Tathagat  |</w:t>
    </w:r>
    <w:proofErr w:type="gramEnd"/>
    <w:r>
      <w:rPr>
        <w:sz w:val="16"/>
      </w:rPr>
      <w:t xml:space="preserve">  Machine Learning Engineer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F8AD4" w14:textId="77777777" w:rsidR="00595C5B" w:rsidRDefault="00595C5B">
      <w:pPr>
        <w:spacing w:after="0" w:line="240" w:lineRule="auto"/>
      </w:pPr>
      <w:r>
        <w:separator/>
      </w:r>
    </w:p>
  </w:footnote>
  <w:footnote w:type="continuationSeparator" w:id="0">
    <w:p w14:paraId="5399835C" w14:textId="77777777" w:rsidR="00595C5B" w:rsidRDefault="00595C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0158563">
    <w:abstractNumId w:val="8"/>
  </w:num>
  <w:num w:numId="2" w16cid:durableId="1268269318">
    <w:abstractNumId w:val="6"/>
  </w:num>
  <w:num w:numId="3" w16cid:durableId="3170971">
    <w:abstractNumId w:val="5"/>
  </w:num>
  <w:num w:numId="4" w16cid:durableId="1722056641">
    <w:abstractNumId w:val="4"/>
  </w:num>
  <w:num w:numId="5" w16cid:durableId="632100384">
    <w:abstractNumId w:val="7"/>
  </w:num>
  <w:num w:numId="6" w16cid:durableId="221718604">
    <w:abstractNumId w:val="3"/>
  </w:num>
  <w:num w:numId="7" w16cid:durableId="714159783">
    <w:abstractNumId w:val="2"/>
  </w:num>
  <w:num w:numId="8" w16cid:durableId="161942384">
    <w:abstractNumId w:val="1"/>
  </w:num>
  <w:num w:numId="9" w16cid:durableId="80435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196"/>
    <w:rsid w:val="0015074B"/>
    <w:rsid w:val="0029639D"/>
    <w:rsid w:val="003124B0"/>
    <w:rsid w:val="00326F90"/>
    <w:rsid w:val="00595C5B"/>
    <w:rsid w:val="008F71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63192"/>
  <w14:defaultImageDpi w14:val="300"/>
  <w15:docId w15:val="{DB1B6B69-B51D-403F-B0C5-FD23ECC4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eastAsia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1269</Words>
  <Characters>7238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Tathagat CV</dc:title>
  <dc:subject/>
  <dc:creator>python-docx</dc:creator>
  <cp:keywords/>
  <dc:description>generated by python-docx</dc:description>
  <cp:lastModifiedBy>Aditya Karan</cp:lastModifiedBy>
  <cp:revision>2</cp:revision>
  <dcterms:created xsi:type="dcterms:W3CDTF">2013-12-23T23:15:00Z</dcterms:created>
  <dcterms:modified xsi:type="dcterms:W3CDTF">2026-09-03T09:26:00Z</dcterms:modified>
  <cp:category/>
</cp:coreProperties>
</file>