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654"/>
        <w:gridCol w:w="7362"/>
      </w:tblGrid>
      <w:tr w:rsidR="0094100B" w14:paraId="68D486A1" w14:textId="77777777" w:rsidTr="0094100B">
        <w:tc>
          <w:tcPr>
            <w:tcW w:w="1668" w:type="dxa"/>
          </w:tcPr>
          <w:p w14:paraId="642FBA44" w14:textId="77777777" w:rsidR="0094100B" w:rsidRDefault="0094100B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</w:t>
            </w:r>
          </w:p>
          <w:p w14:paraId="68D4869D" w14:textId="44CC936A" w:rsidR="00191BD0" w:rsidRPr="0094100B" w:rsidRDefault="00191BD0">
            <w:pPr>
              <w:rPr>
                <w:sz w:val="52"/>
                <w:szCs w:val="52"/>
              </w:rPr>
            </w:pPr>
            <w:r>
              <w:t>Specifics</w:t>
            </w:r>
          </w:p>
        </w:tc>
        <w:tc>
          <w:tcPr>
            <w:tcW w:w="7574" w:type="dxa"/>
          </w:tcPr>
          <w:p w14:paraId="68D4869E" w14:textId="77777777" w:rsidR="0094100B" w:rsidRPr="0094100B" w:rsidRDefault="0094100B">
            <w:pPr>
              <w:rPr>
                <w:b/>
              </w:rPr>
            </w:pPr>
            <w:r>
              <w:rPr>
                <w:b/>
                <w:bCs/>
              </w:rPr>
              <w:t>What exactly are we going to do?</w:t>
            </w:r>
          </w:p>
          <w:p w14:paraId="68D4869F" w14:textId="77777777" w:rsidR="0094100B" w:rsidRDefault="00D43300">
            <w:r>
              <w:t>Ensure there is a concrete and unambiguous description of the activity. This usually involves a noun and verb. We have selected an example for a simple metaphor:</w:t>
            </w:r>
          </w:p>
          <w:p w14:paraId="68D486A0" w14:textId="77777777" w:rsidR="00D43300" w:rsidRPr="00D43300" w:rsidRDefault="00AD7D1B">
            <w:pPr>
              <w:rPr>
                <w:b/>
              </w:rPr>
            </w:pPr>
            <w:r>
              <w:rPr>
                <w:b/>
                <w:bCs/>
              </w:rPr>
              <w:t>We will put the dustbins outside.</w:t>
            </w:r>
          </w:p>
        </w:tc>
      </w:tr>
      <w:tr w:rsidR="0094100B" w14:paraId="68D486A4" w14:textId="77777777" w:rsidTr="0094100B">
        <w:tc>
          <w:tcPr>
            <w:tcW w:w="1668" w:type="dxa"/>
          </w:tcPr>
          <w:p w14:paraId="68D486A2" w14:textId="77401CD3" w:rsidR="0094100B" w:rsidRDefault="0094100B"/>
        </w:tc>
        <w:tc>
          <w:tcPr>
            <w:tcW w:w="7574" w:type="dxa"/>
          </w:tcPr>
          <w:p w14:paraId="68D486A3" w14:textId="7838AA26" w:rsidR="0094100B" w:rsidRDefault="0094100B" w:rsidP="00FF3B7D"/>
        </w:tc>
      </w:tr>
      <w:tr w:rsidR="0094100B" w14:paraId="68D486A9" w14:textId="77777777" w:rsidTr="0094100B">
        <w:tc>
          <w:tcPr>
            <w:tcW w:w="1668" w:type="dxa"/>
          </w:tcPr>
          <w:p w14:paraId="672A1217" w14:textId="77777777" w:rsidR="0094100B" w:rsidRDefault="0094100B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</w:t>
            </w:r>
          </w:p>
          <w:p w14:paraId="68D486A5" w14:textId="3FD468A3" w:rsidR="00191BD0" w:rsidRPr="0094100B" w:rsidRDefault="00191BD0">
            <w:pPr>
              <w:rPr>
                <w:sz w:val="52"/>
                <w:szCs w:val="52"/>
              </w:rPr>
            </w:pPr>
            <w:r>
              <w:t>Measurable</w:t>
            </w:r>
          </w:p>
        </w:tc>
        <w:tc>
          <w:tcPr>
            <w:tcW w:w="7574" w:type="dxa"/>
          </w:tcPr>
          <w:p w14:paraId="68D486A6" w14:textId="77777777" w:rsidR="0094100B" w:rsidRPr="00AD7D1B" w:rsidRDefault="00AD7D1B">
            <w:pPr>
              <w:rPr>
                <w:b/>
              </w:rPr>
            </w:pPr>
            <w:r>
              <w:rPr>
                <w:b/>
                <w:bCs/>
              </w:rPr>
              <w:t>How many will we put outside?</w:t>
            </w:r>
          </w:p>
          <w:p w14:paraId="68D486A7" w14:textId="77777777" w:rsidR="00AD7D1B" w:rsidRDefault="00AD7D1B">
            <w:r>
              <w:t>The ability to measure ensures that everything is well-organised and can ensure that a result is visible. In our example, the measurement is easy:</w:t>
            </w:r>
          </w:p>
          <w:p w14:paraId="68D486A8" w14:textId="77777777" w:rsidR="00AD7D1B" w:rsidRDefault="004903EF" w:rsidP="004903EF">
            <w:r>
              <w:t>W</w:t>
            </w:r>
            <w:r w:rsidR="00AD7D1B">
              <w:t xml:space="preserve">e have four dustbins. </w:t>
            </w:r>
            <w:r w:rsidR="00AD7D1B">
              <w:rPr>
                <w:b/>
                <w:bCs/>
              </w:rPr>
              <w:t>Therefore, four.</w:t>
            </w:r>
          </w:p>
        </w:tc>
      </w:tr>
      <w:tr w:rsidR="0094100B" w14:paraId="68D486AC" w14:textId="77777777" w:rsidTr="0094100B">
        <w:tc>
          <w:tcPr>
            <w:tcW w:w="1668" w:type="dxa"/>
          </w:tcPr>
          <w:p w14:paraId="68D486AA" w14:textId="757A12A4" w:rsidR="0094100B" w:rsidRDefault="0094100B"/>
        </w:tc>
        <w:tc>
          <w:tcPr>
            <w:tcW w:w="7574" w:type="dxa"/>
          </w:tcPr>
          <w:p w14:paraId="68D486AB" w14:textId="50F3FC08" w:rsidR="0094100B" w:rsidRDefault="0094100B" w:rsidP="00FF3B7D">
            <w:bookmarkStart w:id="0" w:name="_GoBack"/>
            <w:bookmarkEnd w:id="0"/>
          </w:p>
        </w:tc>
      </w:tr>
      <w:tr w:rsidR="0094100B" w14:paraId="68D486B0" w14:textId="77777777" w:rsidTr="0094100B">
        <w:tc>
          <w:tcPr>
            <w:tcW w:w="1668" w:type="dxa"/>
          </w:tcPr>
          <w:p w14:paraId="6684809B" w14:textId="77777777" w:rsidR="0094100B" w:rsidRDefault="0094100B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  <w:p w14:paraId="68D486AD" w14:textId="2A6FC25E" w:rsidR="00191BD0" w:rsidRPr="0094100B" w:rsidRDefault="00191BD0">
            <w:pPr>
              <w:rPr>
                <w:sz w:val="52"/>
                <w:szCs w:val="52"/>
              </w:rPr>
            </w:pPr>
            <w:r>
              <w:t>Acceptable</w:t>
            </w:r>
          </w:p>
        </w:tc>
        <w:tc>
          <w:tcPr>
            <w:tcW w:w="7574" w:type="dxa"/>
          </w:tcPr>
          <w:p w14:paraId="68D486AE" w14:textId="77777777" w:rsidR="0094100B" w:rsidRPr="00AD7D1B" w:rsidRDefault="00AD7D1B">
            <w:pPr>
              <w:rPr>
                <w:b/>
              </w:rPr>
            </w:pPr>
            <w:r>
              <w:rPr>
                <w:b/>
                <w:bCs/>
              </w:rPr>
              <w:t>Is there support for what we are doing?</w:t>
            </w:r>
          </w:p>
          <w:p w14:paraId="68D486AF" w14:textId="77777777" w:rsidR="00AD7D1B" w:rsidRDefault="00AD7D1B">
            <w:r>
              <w:t xml:space="preserve">Support is important because, without support, you can do something but it will not make a lasting impression. In our example, there is clear support because full dustbins do not help anyone. We add: </w:t>
            </w:r>
            <w:r>
              <w:rPr>
                <w:b/>
                <w:bCs/>
              </w:rPr>
              <w:t>with the support of everyone</w:t>
            </w:r>
            <w:r>
              <w:t>.</w:t>
            </w:r>
          </w:p>
        </w:tc>
      </w:tr>
      <w:tr w:rsidR="0094100B" w14:paraId="68D486B3" w14:textId="77777777" w:rsidTr="0094100B">
        <w:tc>
          <w:tcPr>
            <w:tcW w:w="1668" w:type="dxa"/>
          </w:tcPr>
          <w:p w14:paraId="68D486B1" w14:textId="0A9A8F9F" w:rsidR="0094100B" w:rsidRDefault="0094100B"/>
        </w:tc>
        <w:tc>
          <w:tcPr>
            <w:tcW w:w="7574" w:type="dxa"/>
          </w:tcPr>
          <w:p w14:paraId="68D486B2" w14:textId="0FDDF45B" w:rsidR="0094100B" w:rsidRDefault="0094100B"/>
        </w:tc>
      </w:tr>
      <w:tr w:rsidR="0094100B" w14:paraId="68D486B7" w14:textId="77777777" w:rsidTr="0094100B">
        <w:tc>
          <w:tcPr>
            <w:tcW w:w="1668" w:type="dxa"/>
          </w:tcPr>
          <w:p w14:paraId="3CEB0A98" w14:textId="77777777" w:rsidR="0094100B" w:rsidRDefault="0094100B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</w:t>
            </w:r>
          </w:p>
          <w:p w14:paraId="68D486B4" w14:textId="159F0405" w:rsidR="00191BD0" w:rsidRPr="0094100B" w:rsidRDefault="00191BD0">
            <w:pPr>
              <w:rPr>
                <w:sz w:val="52"/>
                <w:szCs w:val="52"/>
              </w:rPr>
            </w:pPr>
            <w:r>
              <w:t>Realistic</w:t>
            </w:r>
          </w:p>
        </w:tc>
        <w:tc>
          <w:tcPr>
            <w:tcW w:w="7574" w:type="dxa"/>
          </w:tcPr>
          <w:p w14:paraId="68D486B5" w14:textId="77777777" w:rsidR="0094100B" w:rsidRPr="0097540A" w:rsidRDefault="0097540A">
            <w:pPr>
              <w:rPr>
                <w:b/>
              </w:rPr>
            </w:pPr>
            <w:r>
              <w:rPr>
                <w:b/>
                <w:bCs/>
              </w:rPr>
              <w:t>Is what we want to do possible?</w:t>
            </w:r>
          </w:p>
          <w:p w14:paraId="68D486B6" w14:textId="77777777" w:rsidR="0097540A" w:rsidRDefault="0097540A">
            <w:r>
              <w:t xml:space="preserve">Planning activities must be based on reality. No one benefits from planning something that cannot be done. In our example: we have four dustbins that are overflowing and very heavy. We must organise reinforcements: </w:t>
            </w:r>
            <w:r>
              <w:rPr>
                <w:b/>
                <w:bCs/>
              </w:rPr>
              <w:t>if two colleagues help us push ...</w:t>
            </w:r>
          </w:p>
        </w:tc>
      </w:tr>
      <w:tr w:rsidR="0094100B" w14:paraId="68D486BA" w14:textId="77777777" w:rsidTr="0094100B">
        <w:tc>
          <w:tcPr>
            <w:tcW w:w="1668" w:type="dxa"/>
          </w:tcPr>
          <w:p w14:paraId="68D486B8" w14:textId="46D0376C" w:rsidR="0094100B" w:rsidRDefault="0094100B"/>
        </w:tc>
        <w:tc>
          <w:tcPr>
            <w:tcW w:w="7574" w:type="dxa"/>
          </w:tcPr>
          <w:p w14:paraId="68D486B9" w14:textId="4E46DECB" w:rsidR="0094100B" w:rsidRDefault="0094100B"/>
        </w:tc>
      </w:tr>
      <w:tr w:rsidR="0094100B" w14:paraId="68D486BE" w14:textId="77777777" w:rsidTr="0094100B">
        <w:tc>
          <w:tcPr>
            <w:tcW w:w="1668" w:type="dxa"/>
          </w:tcPr>
          <w:p w14:paraId="3EF07A2B" w14:textId="77777777" w:rsidR="0094100B" w:rsidRDefault="0094100B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  <w:p w14:paraId="68D486BB" w14:textId="52E6217B" w:rsidR="00191BD0" w:rsidRPr="0094100B" w:rsidRDefault="00191BD0">
            <w:pPr>
              <w:rPr>
                <w:sz w:val="52"/>
                <w:szCs w:val="52"/>
              </w:rPr>
            </w:pPr>
            <w:r>
              <w:t>Time-bound</w:t>
            </w:r>
          </w:p>
        </w:tc>
        <w:tc>
          <w:tcPr>
            <w:tcW w:w="7574" w:type="dxa"/>
          </w:tcPr>
          <w:p w14:paraId="68D486BC" w14:textId="77777777" w:rsidR="0094100B" w:rsidRPr="00BF45A7" w:rsidRDefault="00BF45A7">
            <w:pPr>
              <w:rPr>
                <w:b/>
              </w:rPr>
            </w:pPr>
            <w:r>
              <w:rPr>
                <w:b/>
                <w:bCs/>
              </w:rPr>
              <w:t>When are we done?</w:t>
            </w:r>
          </w:p>
          <w:p w14:paraId="68D486BD" w14:textId="77777777" w:rsidR="00BF45A7" w:rsidRDefault="00BF45A7" w:rsidP="00BF45A7">
            <w:r>
              <w:t xml:space="preserve">Naturally, time is important as well. Of course, eternal objectives are patient, but they do not help much in solving problems. And for dustbins they are not important at all! Therefore: </w:t>
            </w:r>
            <w:r>
              <w:rPr>
                <w:b/>
                <w:bCs/>
              </w:rPr>
              <w:t>before 9 a.m. tomorrow morning (because then the bin man is coming)</w:t>
            </w:r>
            <w:r>
              <w:t>.</w:t>
            </w:r>
          </w:p>
        </w:tc>
      </w:tr>
      <w:tr w:rsidR="0094100B" w14:paraId="68D486C1" w14:textId="77777777" w:rsidTr="0094100B">
        <w:tc>
          <w:tcPr>
            <w:tcW w:w="1668" w:type="dxa"/>
          </w:tcPr>
          <w:p w14:paraId="68D486BF" w14:textId="5E5D5E1D" w:rsidR="0094100B" w:rsidRDefault="0094100B"/>
        </w:tc>
        <w:tc>
          <w:tcPr>
            <w:tcW w:w="7574" w:type="dxa"/>
          </w:tcPr>
          <w:p w14:paraId="68D486C0" w14:textId="1E48147E" w:rsidR="0094100B" w:rsidRDefault="0094100B"/>
        </w:tc>
      </w:tr>
    </w:tbl>
    <w:p w14:paraId="68D486C2" w14:textId="77777777" w:rsidR="00EF3160" w:rsidRDefault="00EF3160"/>
    <w:p w14:paraId="68D486C3" w14:textId="77777777" w:rsidR="00BF45A7" w:rsidRDefault="00BF45A7"/>
    <w:p w14:paraId="68D486C4" w14:textId="77777777" w:rsidR="00BF45A7" w:rsidRDefault="00BF45A7" w:rsidP="00BF45A7">
      <w:r>
        <w:t>This document (which does not seem to be protected by copyright) has been copied from http://www.onderwijsachterstanden.nl/smart/sma0001.php.</w:t>
      </w:r>
    </w:p>
    <w:sectPr w:rsidR="00BF45A7" w:rsidSect="00EF3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00B"/>
    <w:rsid w:val="00191BD0"/>
    <w:rsid w:val="003A5542"/>
    <w:rsid w:val="004701A7"/>
    <w:rsid w:val="004903EF"/>
    <w:rsid w:val="008445A8"/>
    <w:rsid w:val="0094100B"/>
    <w:rsid w:val="0097540A"/>
    <w:rsid w:val="00A031F3"/>
    <w:rsid w:val="00AD7D1B"/>
    <w:rsid w:val="00BF45A7"/>
    <w:rsid w:val="00D43300"/>
    <w:rsid w:val="00EF3160"/>
    <w:rsid w:val="00FF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4869D"/>
  <w15:docId w15:val="{8BD93D41-4598-44FA-8233-73845B06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8445A8"/>
    <w:pPr>
      <w:spacing w:after="0" w:line="240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941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ED4C451159274AA8C5811AE34CF563" ma:contentTypeVersion="4" ma:contentTypeDescription="Een nieuw document maken." ma:contentTypeScope="" ma:versionID="18c622133ee96ca877510e8873040148">
  <xsd:schema xmlns:xsd="http://www.w3.org/2001/XMLSchema" xmlns:xs="http://www.w3.org/2001/XMLSchema" xmlns:p="http://schemas.microsoft.com/office/2006/metadata/properties" xmlns:ns2="5033407f-a7cf-4ca0-b98c-fa976c9c7bf5" targetNamespace="http://schemas.microsoft.com/office/2006/metadata/properties" ma:root="true" ma:fieldsID="2e50338e4f7a445d398ff69efebc8acf" ns2:_="">
    <xsd:import namespace="5033407f-a7cf-4ca0-b98c-fa976c9c7b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3407f-a7cf-4ca0-b98c-fa976c9c7b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94A4E3-56B0-4013-95F6-26601C27E8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18A7B0-A6A2-48B0-9479-75EC6EF03910}"/>
</file>

<file path=customXml/itemProps3.xml><?xml version="1.0" encoding="utf-8"?>
<ds:datastoreItem xmlns:ds="http://schemas.openxmlformats.org/officeDocument/2006/customXml" ds:itemID="{877C408F-84DA-484F-964E-96488F62BD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</dc:creator>
  <cp:lastModifiedBy>Ruud Elsinghorst</cp:lastModifiedBy>
  <cp:revision>3</cp:revision>
  <dcterms:created xsi:type="dcterms:W3CDTF">2016-09-15T20:59:00Z</dcterms:created>
  <dcterms:modified xsi:type="dcterms:W3CDTF">2016-09-15T21:03:00Z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0x010100C1ED4C451159274AA8C5811AE34CF563</vt:lpwstr>
  </property>
</Properties>
</file>