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927" w:rsidRDefault="00F37927" w:rsidP="004B6030">
      <w:pPr>
        <w:jc w:val="center"/>
        <w:rPr>
          <w:b/>
          <w:sz w:val="48"/>
          <w:szCs w:val="48"/>
        </w:rPr>
      </w:pPr>
    </w:p>
    <w:p w:rsidR="00F37927" w:rsidRDefault="00F37927" w:rsidP="004B6030">
      <w:pPr>
        <w:jc w:val="center"/>
        <w:rPr>
          <w:b/>
          <w:sz w:val="48"/>
          <w:szCs w:val="48"/>
        </w:rPr>
      </w:pPr>
    </w:p>
    <w:p w:rsidR="006E1ECC" w:rsidRDefault="004B6030" w:rsidP="004B6030">
      <w:pPr>
        <w:jc w:val="center"/>
        <w:rPr>
          <w:b/>
          <w:sz w:val="48"/>
          <w:szCs w:val="48"/>
        </w:rPr>
      </w:pPr>
      <w:r w:rsidRPr="00F37927">
        <w:rPr>
          <w:b/>
          <w:sz w:val="48"/>
          <w:szCs w:val="48"/>
        </w:rPr>
        <w:t xml:space="preserve">Yosemite </w:t>
      </w:r>
      <w:r w:rsidR="00F37927">
        <w:rPr>
          <w:b/>
          <w:sz w:val="48"/>
          <w:szCs w:val="48"/>
        </w:rPr>
        <w:t>National Park Visitor Forecast</w:t>
      </w:r>
      <w:r w:rsidRPr="00F37927">
        <w:rPr>
          <w:b/>
          <w:sz w:val="48"/>
          <w:szCs w:val="48"/>
        </w:rPr>
        <w:t xml:space="preserve"> </w:t>
      </w:r>
    </w:p>
    <w:p w:rsidR="00F37927" w:rsidRPr="00F37927" w:rsidRDefault="00F37927" w:rsidP="004B6030">
      <w:pPr>
        <w:jc w:val="center"/>
        <w:rPr>
          <w:b/>
        </w:rPr>
      </w:pPr>
    </w:p>
    <w:p w:rsidR="00F37927" w:rsidRPr="00F37927" w:rsidRDefault="00F37927" w:rsidP="004B6030">
      <w:pPr>
        <w:jc w:val="center"/>
        <w:rPr>
          <w:b/>
        </w:rPr>
      </w:pPr>
    </w:p>
    <w:p w:rsidR="00F37927" w:rsidRPr="00F37927" w:rsidRDefault="00F37927" w:rsidP="004B6030">
      <w:pPr>
        <w:jc w:val="center"/>
        <w:rPr>
          <w:b/>
        </w:rPr>
      </w:pPr>
    </w:p>
    <w:p w:rsidR="00F37927" w:rsidRPr="00F37927" w:rsidRDefault="00F37927" w:rsidP="004B6030">
      <w:pPr>
        <w:jc w:val="center"/>
        <w:rPr>
          <w:b/>
        </w:rPr>
      </w:pPr>
    </w:p>
    <w:p w:rsidR="00F37927" w:rsidRPr="00F37927" w:rsidRDefault="00F37927" w:rsidP="004B6030">
      <w:pPr>
        <w:jc w:val="center"/>
        <w:rPr>
          <w:b/>
        </w:rPr>
      </w:pPr>
    </w:p>
    <w:p w:rsidR="00F37927" w:rsidRPr="00F37927" w:rsidRDefault="00F37927" w:rsidP="004B6030">
      <w:pPr>
        <w:jc w:val="center"/>
        <w:rPr>
          <w:b/>
        </w:rPr>
      </w:pPr>
    </w:p>
    <w:p w:rsidR="00F37927" w:rsidRPr="00F37927" w:rsidRDefault="00F37927" w:rsidP="004B6030">
      <w:pPr>
        <w:jc w:val="center"/>
        <w:rPr>
          <w:b/>
        </w:rPr>
      </w:pPr>
    </w:p>
    <w:p w:rsidR="00F37927" w:rsidRPr="00F37927" w:rsidRDefault="00F37927" w:rsidP="004B6030">
      <w:pPr>
        <w:jc w:val="center"/>
        <w:rPr>
          <w:b/>
        </w:rPr>
      </w:pPr>
    </w:p>
    <w:p w:rsidR="00F37927" w:rsidRPr="00F37927" w:rsidRDefault="00F37927" w:rsidP="004B6030">
      <w:pPr>
        <w:jc w:val="center"/>
        <w:rPr>
          <w:b/>
        </w:rPr>
      </w:pPr>
    </w:p>
    <w:p w:rsidR="00F37927" w:rsidRPr="00F37927" w:rsidRDefault="00F37927" w:rsidP="004B6030">
      <w:pPr>
        <w:jc w:val="center"/>
        <w:rPr>
          <w:b/>
        </w:rPr>
      </w:pPr>
    </w:p>
    <w:p w:rsidR="00F37927" w:rsidRPr="00F37927" w:rsidRDefault="00F37927" w:rsidP="004B6030">
      <w:pPr>
        <w:jc w:val="center"/>
        <w:rPr>
          <w:b/>
        </w:rPr>
      </w:pPr>
    </w:p>
    <w:p w:rsidR="00F37927" w:rsidRPr="00F37927" w:rsidRDefault="00F37927" w:rsidP="004B6030">
      <w:pPr>
        <w:jc w:val="center"/>
        <w:rPr>
          <w:b/>
        </w:rPr>
      </w:pPr>
    </w:p>
    <w:p w:rsidR="00F37927" w:rsidRPr="00F37927" w:rsidRDefault="00F37927" w:rsidP="004B6030">
      <w:pPr>
        <w:jc w:val="center"/>
        <w:rPr>
          <w:b/>
        </w:rPr>
      </w:pPr>
    </w:p>
    <w:p w:rsidR="00F37927" w:rsidRPr="00F37927" w:rsidRDefault="00F37927" w:rsidP="004B6030">
      <w:pPr>
        <w:jc w:val="center"/>
        <w:rPr>
          <w:b/>
        </w:rPr>
      </w:pPr>
    </w:p>
    <w:p w:rsidR="00F37927" w:rsidRPr="00F37927" w:rsidRDefault="00F37927" w:rsidP="004B6030">
      <w:pPr>
        <w:jc w:val="center"/>
        <w:rPr>
          <w:b/>
        </w:rPr>
      </w:pPr>
    </w:p>
    <w:p w:rsidR="00F37927" w:rsidRPr="00F37927" w:rsidRDefault="00F37927" w:rsidP="004B6030">
      <w:pPr>
        <w:jc w:val="center"/>
        <w:rPr>
          <w:b/>
        </w:rPr>
      </w:pPr>
    </w:p>
    <w:p w:rsidR="00F37927" w:rsidRPr="00F37927" w:rsidRDefault="00F37927" w:rsidP="004B6030">
      <w:pPr>
        <w:jc w:val="center"/>
        <w:rPr>
          <w:b/>
        </w:rPr>
      </w:pPr>
    </w:p>
    <w:p w:rsidR="004B6030" w:rsidRDefault="004B6030" w:rsidP="004B6030"/>
    <w:p w:rsidR="00F37927" w:rsidRDefault="00F37927" w:rsidP="004B6030"/>
    <w:p w:rsidR="00F37927" w:rsidRDefault="00F37927" w:rsidP="004B6030"/>
    <w:p w:rsidR="00F37927" w:rsidRDefault="00F37927" w:rsidP="004B6030"/>
    <w:p w:rsidR="00F37927" w:rsidRDefault="00F37927" w:rsidP="004B6030"/>
    <w:p w:rsidR="00F37927" w:rsidRDefault="00F37927" w:rsidP="004B6030"/>
    <w:p w:rsidR="00F37927" w:rsidRDefault="00F37927" w:rsidP="004B6030"/>
    <w:p w:rsidR="00F37927" w:rsidRDefault="00F37927" w:rsidP="004B6030"/>
    <w:p w:rsidR="00F37927" w:rsidRDefault="00F37927" w:rsidP="004B6030"/>
    <w:p w:rsidR="00F37927" w:rsidRDefault="00F37927" w:rsidP="004B6030"/>
    <w:p w:rsidR="00F37927" w:rsidRDefault="00F37927" w:rsidP="004B6030"/>
    <w:p w:rsidR="00F37927" w:rsidRDefault="00F37927" w:rsidP="004B6030"/>
    <w:p w:rsidR="00F37927" w:rsidRDefault="00F37927" w:rsidP="00F37927">
      <w:pPr>
        <w:jc w:val="center"/>
      </w:pPr>
      <w:r>
        <w:t>Tyki Wada</w:t>
      </w:r>
    </w:p>
    <w:p w:rsidR="00F37927" w:rsidRPr="00B2590C" w:rsidRDefault="00F37927" w:rsidP="00F37927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Analysis </w:t>
      </w:r>
      <w:r w:rsidR="00AB4F85">
        <w:rPr>
          <w:sz w:val="16"/>
          <w:szCs w:val="16"/>
        </w:rPr>
        <w:t>done as example, not for valid use or publication</w:t>
      </w:r>
      <w:r>
        <w:rPr>
          <w:sz w:val="16"/>
          <w:szCs w:val="16"/>
        </w:rPr>
        <w:t>.</w:t>
      </w:r>
    </w:p>
    <w:p w:rsidR="00F37927" w:rsidRDefault="00F37927" w:rsidP="004B6030"/>
    <w:p w:rsidR="00F37927" w:rsidRDefault="00F37927" w:rsidP="004B6030"/>
    <w:p w:rsidR="00F37927" w:rsidRDefault="00F37927" w:rsidP="004B6030"/>
    <w:p w:rsidR="00F37927" w:rsidRDefault="00F37927" w:rsidP="004B6030"/>
    <w:p w:rsidR="00F37927" w:rsidRDefault="00F37927" w:rsidP="004B6030"/>
    <w:p w:rsidR="00F37927" w:rsidRDefault="00F37927" w:rsidP="004B6030"/>
    <w:p w:rsidR="00F37927" w:rsidRDefault="00F37927" w:rsidP="004B6030"/>
    <w:p w:rsidR="00F37927" w:rsidRPr="00F37927" w:rsidRDefault="00F37927" w:rsidP="004B6030">
      <w:pPr>
        <w:rPr>
          <w:b/>
          <w:u w:val="single"/>
        </w:rPr>
      </w:pPr>
      <w:r w:rsidRPr="00F37927">
        <w:rPr>
          <w:b/>
          <w:u w:val="single"/>
        </w:rPr>
        <w:lastRenderedPageBreak/>
        <w:t>Summary:</w:t>
      </w:r>
    </w:p>
    <w:p w:rsidR="00F37927" w:rsidRDefault="00F37927" w:rsidP="004B6030"/>
    <w:p w:rsidR="00DC6E5E" w:rsidRPr="00F37927" w:rsidRDefault="00DC6E5E" w:rsidP="004B6030"/>
    <w:p w:rsidR="00192D88" w:rsidRPr="00746F5E" w:rsidRDefault="004B6030" w:rsidP="00192D88">
      <w:r w:rsidRPr="00746F5E">
        <w:t xml:space="preserve">In </w:t>
      </w:r>
      <w:r w:rsidR="00961B06" w:rsidRPr="00746F5E">
        <w:t>the last 10</w:t>
      </w:r>
      <w:r w:rsidR="00961B06" w:rsidRPr="00746F5E">
        <w:rPr>
          <w:rFonts w:cs="Times New Roman (Body CS)"/>
          <w:vertAlign w:val="superscript"/>
        </w:rPr>
        <w:t>+</w:t>
      </w:r>
      <w:r w:rsidRPr="00746F5E">
        <w:t xml:space="preserve"> years, Yosemite National Park has been increasing </w:t>
      </w:r>
      <w:r w:rsidR="00961B06" w:rsidRPr="00746F5E">
        <w:t xml:space="preserve">exponentially in visitors. </w:t>
      </w:r>
      <w:r w:rsidR="00192D88" w:rsidRPr="00746F5E">
        <w:t>This report gives</w:t>
      </w:r>
      <w:r w:rsidR="00961B06" w:rsidRPr="00746F5E">
        <w:t xml:space="preserve"> the predictions in visitors for the next 5 years</w:t>
      </w:r>
      <w:r w:rsidR="00192D88" w:rsidRPr="00746F5E">
        <w:t xml:space="preserve"> and </w:t>
      </w:r>
      <w:r w:rsidR="00E01DEE" w:rsidRPr="00746F5E">
        <w:t>interpretation</w:t>
      </w:r>
      <w:r w:rsidR="00192D88" w:rsidRPr="00746F5E">
        <w:t xml:space="preserve"> for </w:t>
      </w:r>
      <w:r w:rsidR="00E01DEE" w:rsidRPr="00746F5E">
        <w:t>past</w:t>
      </w:r>
      <w:r w:rsidR="00192D88" w:rsidRPr="00746F5E">
        <w:t xml:space="preserve"> visitors</w:t>
      </w:r>
      <w:r w:rsidR="00961B06" w:rsidRPr="00746F5E">
        <w:t xml:space="preserve">. </w:t>
      </w:r>
    </w:p>
    <w:p w:rsidR="004B6030" w:rsidRDefault="00961B06" w:rsidP="00192D88">
      <w:r w:rsidRPr="00746F5E">
        <w:t>The predictions are created with data from previous years using a Time Series method</w:t>
      </w:r>
      <w:r w:rsidR="00A540A1" w:rsidRPr="00746F5E">
        <w:t xml:space="preserve"> (in millions)</w:t>
      </w:r>
      <w:r w:rsidRPr="00746F5E">
        <w:t>.</w:t>
      </w:r>
    </w:p>
    <w:p w:rsidR="00F37927" w:rsidRDefault="00F37927" w:rsidP="00192D88"/>
    <w:p w:rsidR="00F37927" w:rsidRDefault="00F37927" w:rsidP="00192D88">
      <w:r>
        <w:t>A short explanation of the Time Series analysis:</w:t>
      </w:r>
    </w:p>
    <w:p w:rsidR="00F37927" w:rsidRDefault="00F37927" w:rsidP="00192D88"/>
    <w:p w:rsidR="00F37927" w:rsidRDefault="00F37927" w:rsidP="00192D88">
      <w:r w:rsidRPr="00F37927">
        <w:t xml:space="preserve">The </w:t>
      </w:r>
      <w:proofErr w:type="spellStart"/>
      <w:r w:rsidRPr="00F37927">
        <w:t>Arima</w:t>
      </w:r>
      <w:proofErr w:type="spellEnd"/>
      <w:r w:rsidRPr="00F37927">
        <w:t xml:space="preserve"> model, also known as the Box Jenkins method is the most general class of autoregressive model for forecasting a time series.</w:t>
      </w:r>
      <w:r w:rsidR="00E477B0">
        <w:t xml:space="preserve"> </w:t>
      </w:r>
      <w:r w:rsidR="00E477B0" w:rsidRPr="00746F5E">
        <w:t>This method takes each year and extrapolates forward using a Time Series prediction. The model assumes that only the pre</w:t>
      </w:r>
      <w:r w:rsidR="000C2B57">
        <w:t>vious year</w:t>
      </w:r>
      <w:r w:rsidR="00E477B0" w:rsidRPr="00746F5E">
        <w:t xml:space="preserve"> determine</w:t>
      </w:r>
      <w:r w:rsidR="000C2B57">
        <w:t>s</w:t>
      </w:r>
      <w:r w:rsidR="00E477B0" w:rsidRPr="00746F5E">
        <w:t xml:space="preserve"> future years, which means that this prediction depends on a roughly constant change in operations, marketing strategies, weather conditions, and counting techniques. This report should not be used to determine exactly what our values may fall-between, but a benchmark indicating what would happen if the organizational process does not change.</w:t>
      </w:r>
    </w:p>
    <w:p w:rsidR="00E477B0" w:rsidRDefault="00E477B0" w:rsidP="00192D88"/>
    <w:p w:rsidR="00E477B0" w:rsidRDefault="00E477B0" w:rsidP="00192D88">
      <w:r>
        <w:t>As f</w:t>
      </w:r>
      <w:r w:rsidRPr="00E477B0">
        <w:t xml:space="preserve">or the annual visitor’s data, </w:t>
      </w:r>
      <w:r>
        <w:t>the</w:t>
      </w:r>
      <w:r w:rsidRPr="00E477B0">
        <w:t xml:space="preserve"> dataset</w:t>
      </w:r>
      <w:r>
        <w:t xml:space="preserve"> was retrieved</w:t>
      </w:r>
      <w:r w:rsidRPr="00E477B0">
        <w:t xml:space="preserve"> from the National Park’s service STATS website. </w:t>
      </w:r>
      <w:r>
        <w:t>A side by side comparison with the national park’s website will give a general idea of the happenings in the national parks and possible explanations for dips and spikes in park visitor numbers.</w:t>
      </w:r>
    </w:p>
    <w:p w:rsidR="00E477B0" w:rsidRDefault="00E477B0" w:rsidP="00192D88"/>
    <w:p w:rsidR="00F37927" w:rsidRDefault="00E477B0" w:rsidP="00192D88">
      <w:r w:rsidRPr="00E477B0">
        <w:t xml:space="preserve">The information spans from the inception of the park up until the last calendar year, </w:t>
      </w:r>
      <w:r>
        <w:t xml:space="preserve">so </w:t>
      </w:r>
      <w:r w:rsidRPr="00E477B0">
        <w:t>the data</w:t>
      </w:r>
      <w:r>
        <w:t xml:space="preserve"> only</w:t>
      </w:r>
      <w:r w:rsidRPr="00E477B0">
        <w:t xml:space="preserve"> runs until 2016.</w:t>
      </w:r>
      <w:r>
        <w:t xml:space="preserve"> A comparison with the 2017 value will subjectively validate the model’s predictability further. </w:t>
      </w:r>
    </w:p>
    <w:p w:rsidR="00F37927" w:rsidRDefault="00F37927" w:rsidP="00192D88"/>
    <w:p w:rsidR="00F37927" w:rsidRDefault="00F37927" w:rsidP="00192D88"/>
    <w:p w:rsidR="00F37927" w:rsidRDefault="00F37927" w:rsidP="00192D88"/>
    <w:p w:rsidR="00F37927" w:rsidRDefault="00F37927" w:rsidP="00192D88"/>
    <w:p w:rsidR="00E477B0" w:rsidRDefault="00E477B0" w:rsidP="00192D88"/>
    <w:p w:rsidR="00E477B0" w:rsidRDefault="00E477B0" w:rsidP="00192D88"/>
    <w:p w:rsidR="00E477B0" w:rsidRDefault="00E477B0" w:rsidP="00192D88"/>
    <w:p w:rsidR="00F37927" w:rsidRDefault="00F37927" w:rsidP="00192D88"/>
    <w:p w:rsidR="00F37927" w:rsidRDefault="00F37927" w:rsidP="00192D88"/>
    <w:p w:rsidR="00F37927" w:rsidRDefault="00F37927" w:rsidP="00192D88"/>
    <w:p w:rsidR="00F37927" w:rsidRDefault="00F37927" w:rsidP="00192D88"/>
    <w:p w:rsidR="00F37927" w:rsidRDefault="00F37927" w:rsidP="00192D88"/>
    <w:p w:rsidR="00F37927" w:rsidRDefault="00F37927" w:rsidP="00192D88"/>
    <w:p w:rsidR="00F37927" w:rsidRDefault="00F37927" w:rsidP="00192D88"/>
    <w:p w:rsidR="00F37927" w:rsidRDefault="00F37927" w:rsidP="00192D88"/>
    <w:p w:rsidR="00F37927" w:rsidRDefault="00F37927" w:rsidP="00192D88"/>
    <w:p w:rsidR="00F37927" w:rsidRDefault="00F37927" w:rsidP="00192D88"/>
    <w:p w:rsidR="00E477B0" w:rsidRDefault="00E477B0" w:rsidP="004B6030"/>
    <w:p w:rsidR="00E477B0" w:rsidRDefault="00E477B0" w:rsidP="004B6030">
      <w:pPr>
        <w:rPr>
          <w:b/>
          <w:u w:val="single"/>
        </w:rPr>
      </w:pPr>
      <w:r w:rsidRPr="00E477B0">
        <w:rPr>
          <w:b/>
          <w:u w:val="single"/>
        </w:rPr>
        <w:lastRenderedPageBreak/>
        <w:t>Data:</w:t>
      </w:r>
    </w:p>
    <w:p w:rsidR="00740707" w:rsidRDefault="00740707" w:rsidP="004B6030">
      <w:pPr>
        <w:rPr>
          <w:b/>
          <w:u w:val="single"/>
        </w:rPr>
      </w:pPr>
    </w:p>
    <w:p w:rsidR="00E477B0" w:rsidRPr="00E477B0" w:rsidRDefault="00E477B0" w:rsidP="004B6030">
      <w:pPr>
        <w:rPr>
          <w:b/>
          <w:u w:val="single"/>
        </w:rPr>
      </w:pPr>
    </w:p>
    <w:p w:rsidR="00746F5E" w:rsidRPr="00746F5E" w:rsidRDefault="00E477B0" w:rsidP="00746F5E">
      <w:pPr>
        <w:jc w:val="center"/>
        <w:rPr>
          <w:u w:val="single"/>
        </w:rPr>
      </w:pPr>
      <w:r>
        <w:rPr>
          <w:u w:val="single"/>
        </w:rPr>
        <w:t>G</w:t>
      </w:r>
      <w:r w:rsidR="00961B06" w:rsidRPr="00746F5E">
        <w:rPr>
          <w:u w:val="single"/>
        </w:rPr>
        <w:t>raphic</w:t>
      </w:r>
      <w:r w:rsidR="00A20B3D" w:rsidRPr="00746F5E">
        <w:rPr>
          <w:u w:val="single"/>
        </w:rPr>
        <w:t>s</w:t>
      </w:r>
      <w:r w:rsidR="00961B06" w:rsidRPr="00746F5E">
        <w:rPr>
          <w:u w:val="single"/>
        </w:rPr>
        <w:t xml:space="preserve"> for t</w:t>
      </w:r>
      <w:r w:rsidR="00192D88" w:rsidRPr="00746F5E">
        <w:rPr>
          <w:u w:val="single"/>
        </w:rPr>
        <w:t>he park visitor-ship</w:t>
      </w:r>
      <w:r w:rsidR="009C7847" w:rsidRPr="00746F5E">
        <w:rPr>
          <w:u w:val="single"/>
        </w:rPr>
        <w:t xml:space="preserve"> from 1</w:t>
      </w:r>
      <w:r w:rsidR="00192D88" w:rsidRPr="00746F5E">
        <w:rPr>
          <w:u w:val="single"/>
        </w:rPr>
        <w:t>950 up to 2016.</w:t>
      </w:r>
    </w:p>
    <w:p w:rsidR="00746F5E" w:rsidRDefault="00DC6E5E" w:rsidP="004B6030">
      <w:r w:rsidRPr="00746F5E"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632507</wp:posOffset>
            </wp:positionH>
            <wp:positionV relativeFrom="paragraph">
              <wp:posOffset>73963</wp:posOffset>
            </wp:positionV>
            <wp:extent cx="4584700" cy="28352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746F5E">
      <w:pPr>
        <w:jc w:val="center"/>
        <w:rPr>
          <w:u w:val="single"/>
        </w:rPr>
      </w:pPr>
    </w:p>
    <w:p w:rsidR="00746F5E" w:rsidRDefault="00746F5E" w:rsidP="004B6030">
      <w:pPr>
        <w:rPr>
          <w:u w:val="single"/>
        </w:rPr>
      </w:pPr>
    </w:p>
    <w:p w:rsidR="00E477B0" w:rsidRPr="00746F5E" w:rsidRDefault="00E477B0" w:rsidP="004B6030"/>
    <w:p w:rsidR="00E477B0" w:rsidRDefault="00E477B0" w:rsidP="00E477B0">
      <w:pPr>
        <w:jc w:val="center"/>
        <w:rPr>
          <w:u w:val="single"/>
        </w:rPr>
      </w:pPr>
    </w:p>
    <w:p w:rsidR="00740707" w:rsidRDefault="00740707" w:rsidP="00E477B0">
      <w:pPr>
        <w:jc w:val="center"/>
        <w:rPr>
          <w:u w:val="single"/>
        </w:rPr>
      </w:pPr>
    </w:p>
    <w:p w:rsidR="00E477B0" w:rsidRDefault="00E477B0" w:rsidP="00E477B0">
      <w:pPr>
        <w:jc w:val="center"/>
        <w:rPr>
          <w:u w:val="single"/>
        </w:rPr>
      </w:pPr>
    </w:p>
    <w:p w:rsidR="00E477B0" w:rsidRDefault="00E477B0" w:rsidP="00E477B0">
      <w:pPr>
        <w:jc w:val="center"/>
        <w:rPr>
          <w:u w:val="single"/>
        </w:rPr>
      </w:pPr>
    </w:p>
    <w:p w:rsidR="00DC6E5E" w:rsidRDefault="00DC6E5E" w:rsidP="00E477B0">
      <w:pPr>
        <w:jc w:val="center"/>
        <w:rPr>
          <w:u w:val="single"/>
        </w:rPr>
      </w:pPr>
    </w:p>
    <w:p w:rsidR="00DC6E5E" w:rsidRDefault="00DC6E5E" w:rsidP="00E477B0">
      <w:pPr>
        <w:jc w:val="center"/>
        <w:rPr>
          <w:u w:val="single"/>
        </w:rPr>
      </w:pPr>
    </w:p>
    <w:p w:rsidR="00746F5E" w:rsidRPr="00746F5E" w:rsidRDefault="00E477B0" w:rsidP="00E477B0">
      <w:pPr>
        <w:jc w:val="center"/>
        <w:rPr>
          <w:u w:val="single"/>
        </w:rPr>
      </w:pPr>
      <w:r>
        <w:rPr>
          <w:u w:val="single"/>
        </w:rPr>
        <w:t>Table</w:t>
      </w:r>
      <w:r w:rsidR="00A540A1" w:rsidRPr="00746F5E">
        <w:rPr>
          <w:u w:val="single"/>
        </w:rPr>
        <w:t xml:space="preserve"> estimates with 95% confidence intervals along with the graphic o</w:t>
      </w:r>
      <w:r w:rsidR="00E01DEE" w:rsidRPr="00746F5E">
        <w:rPr>
          <w:u w:val="single"/>
        </w:rPr>
        <w:t>f</w:t>
      </w:r>
      <w:r w:rsidR="00A540A1" w:rsidRPr="00746F5E">
        <w:rPr>
          <w:u w:val="single"/>
        </w:rPr>
        <w:t xml:space="preserve"> the prediction.</w:t>
      </w:r>
    </w:p>
    <w:tbl>
      <w:tblPr>
        <w:tblStyle w:val="ListTable4-Accent3"/>
        <w:tblpPr w:leftFromText="180" w:rightFromText="180" w:vertAnchor="text" w:horzAnchor="margin" w:tblpXSpec="center" w:tblpY="191"/>
        <w:tblW w:w="8550" w:type="dxa"/>
        <w:tblLayout w:type="fixed"/>
        <w:tblLook w:val="05E0" w:firstRow="1" w:lastRow="1" w:firstColumn="1" w:lastColumn="1" w:noHBand="0" w:noVBand="1"/>
      </w:tblPr>
      <w:tblGrid>
        <w:gridCol w:w="750"/>
        <w:gridCol w:w="2955"/>
        <w:gridCol w:w="2916"/>
        <w:gridCol w:w="1929"/>
      </w:tblGrid>
      <w:tr w:rsidR="00746F5E" w:rsidRPr="00746F5E" w:rsidTr="00746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  <w:gridSpan w:val="4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bCs w:val="0"/>
                <w:color w:val="000000"/>
                <w:u w:val="single"/>
              </w:rPr>
            </w:pPr>
            <w:r w:rsidRPr="00746F5E">
              <w:rPr>
                <w:rFonts w:ascii="Calibri" w:hAnsi="Calibri" w:cs="Calibri"/>
                <w:bCs w:val="0"/>
                <w:color w:val="000000"/>
                <w:u w:val="single"/>
              </w:rPr>
              <w:t>5-Year prediction (95% confidence)</w:t>
            </w:r>
          </w:p>
        </w:tc>
      </w:tr>
      <w:tr w:rsidR="00746F5E" w:rsidRPr="00746F5E" w:rsidTr="0074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Year</w:t>
            </w:r>
          </w:p>
        </w:tc>
        <w:tc>
          <w:tcPr>
            <w:tcW w:w="2955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46F5E">
              <w:rPr>
                <w:rFonts w:ascii="Calibri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2916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46F5E">
              <w:rPr>
                <w:rFonts w:ascii="Calibri" w:hAnsi="Calibri" w:cs="Calibri"/>
                <w:b/>
                <w:bCs/>
                <w:color w:val="000000"/>
              </w:rPr>
              <w:t>Lower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9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Upper</w:t>
            </w:r>
          </w:p>
        </w:tc>
      </w:tr>
      <w:tr w:rsidR="00746F5E" w:rsidRPr="00746F5E" w:rsidTr="00746F5E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2017</w:t>
            </w:r>
          </w:p>
        </w:tc>
        <w:tc>
          <w:tcPr>
            <w:tcW w:w="2955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46F5E">
              <w:rPr>
                <w:rFonts w:ascii="Calibri" w:hAnsi="Calibri" w:cs="Calibri"/>
                <w:b/>
                <w:bCs/>
                <w:color w:val="000000"/>
              </w:rPr>
              <w:t>5.096657</w:t>
            </w:r>
          </w:p>
        </w:tc>
        <w:tc>
          <w:tcPr>
            <w:tcW w:w="2916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46F5E">
              <w:rPr>
                <w:rFonts w:ascii="Calibri" w:hAnsi="Calibri" w:cs="Calibri"/>
                <w:b/>
                <w:bCs/>
                <w:color w:val="000000"/>
              </w:rPr>
              <w:t>4.472109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9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5.808425</w:t>
            </w:r>
          </w:p>
        </w:tc>
      </w:tr>
      <w:tr w:rsidR="00746F5E" w:rsidRPr="00746F5E" w:rsidTr="0074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2018</w:t>
            </w:r>
          </w:p>
        </w:tc>
        <w:tc>
          <w:tcPr>
            <w:tcW w:w="2955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46F5E">
              <w:rPr>
                <w:rFonts w:ascii="Calibri" w:hAnsi="Calibri" w:cs="Calibri"/>
                <w:b/>
                <w:bCs/>
                <w:color w:val="000000"/>
              </w:rPr>
              <w:t>5.301227</w:t>
            </w:r>
          </w:p>
        </w:tc>
        <w:tc>
          <w:tcPr>
            <w:tcW w:w="2916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46F5E">
              <w:rPr>
                <w:rFonts w:ascii="Calibri" w:hAnsi="Calibri" w:cs="Calibri"/>
                <w:b/>
                <w:bCs/>
                <w:color w:val="000000"/>
              </w:rPr>
              <w:t>4.446741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9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6.319912</w:t>
            </w:r>
          </w:p>
        </w:tc>
      </w:tr>
      <w:tr w:rsidR="00746F5E" w:rsidRPr="00746F5E" w:rsidTr="00746F5E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2019</w:t>
            </w:r>
          </w:p>
        </w:tc>
        <w:tc>
          <w:tcPr>
            <w:tcW w:w="2955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46F5E">
              <w:rPr>
                <w:rFonts w:ascii="Calibri" w:hAnsi="Calibri" w:cs="Calibri"/>
                <w:b/>
                <w:bCs/>
                <w:color w:val="000000"/>
              </w:rPr>
              <w:t>5.421584</w:t>
            </w:r>
          </w:p>
        </w:tc>
        <w:tc>
          <w:tcPr>
            <w:tcW w:w="2916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46F5E">
              <w:rPr>
                <w:rFonts w:ascii="Calibri" w:hAnsi="Calibri" w:cs="Calibri"/>
                <w:b/>
                <w:bCs/>
                <w:color w:val="000000"/>
              </w:rPr>
              <w:t>4.366934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9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6.73094</w:t>
            </w:r>
          </w:p>
        </w:tc>
      </w:tr>
      <w:tr w:rsidR="00746F5E" w:rsidRPr="00746F5E" w:rsidTr="0074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2020</w:t>
            </w:r>
          </w:p>
        </w:tc>
        <w:tc>
          <w:tcPr>
            <w:tcW w:w="2955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46F5E">
              <w:rPr>
                <w:rFonts w:ascii="Calibri" w:hAnsi="Calibri" w:cs="Calibri"/>
                <w:b/>
                <w:bCs/>
                <w:color w:val="000000"/>
              </w:rPr>
              <w:t>5.606032</w:t>
            </w:r>
          </w:p>
        </w:tc>
        <w:tc>
          <w:tcPr>
            <w:tcW w:w="2916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46F5E">
              <w:rPr>
                <w:rFonts w:ascii="Calibri" w:hAnsi="Calibri" w:cs="Calibri"/>
                <w:b/>
                <w:bCs/>
                <w:color w:val="000000"/>
              </w:rPr>
              <w:t>4.376368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9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7.181205</w:t>
            </w:r>
          </w:p>
        </w:tc>
      </w:tr>
      <w:tr w:rsidR="00746F5E" w:rsidRPr="00746F5E" w:rsidTr="00746F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2021</w:t>
            </w:r>
          </w:p>
        </w:tc>
        <w:tc>
          <w:tcPr>
            <w:tcW w:w="2955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5.755369</w:t>
            </w:r>
          </w:p>
        </w:tc>
        <w:tc>
          <w:tcPr>
            <w:tcW w:w="2916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4.362865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9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7.59232</w:t>
            </w:r>
          </w:p>
        </w:tc>
      </w:tr>
    </w:tbl>
    <w:p w:rsidR="009C7847" w:rsidRPr="00E477B0" w:rsidRDefault="009C7847" w:rsidP="004B6030">
      <w:pPr>
        <w:rPr>
          <w:u w:val="single"/>
        </w:rPr>
      </w:pPr>
    </w:p>
    <w:p w:rsidR="00E477B0" w:rsidRDefault="00E477B0" w:rsidP="00E477B0">
      <w:pPr>
        <w:rPr>
          <w:u w:val="single"/>
        </w:rPr>
      </w:pPr>
    </w:p>
    <w:p w:rsidR="00E477B0" w:rsidRDefault="00E477B0" w:rsidP="00E477B0">
      <w:pPr>
        <w:jc w:val="center"/>
        <w:rPr>
          <w:u w:val="single"/>
        </w:rPr>
      </w:pPr>
    </w:p>
    <w:p w:rsidR="00E477B0" w:rsidRDefault="00E477B0" w:rsidP="00E477B0">
      <w:pPr>
        <w:jc w:val="center"/>
        <w:rPr>
          <w:u w:val="single"/>
        </w:rPr>
      </w:pPr>
    </w:p>
    <w:p w:rsidR="00E477B0" w:rsidRDefault="00E477B0" w:rsidP="00E477B0">
      <w:pPr>
        <w:jc w:val="center"/>
        <w:rPr>
          <w:u w:val="single"/>
        </w:rPr>
      </w:pPr>
    </w:p>
    <w:p w:rsidR="00740707" w:rsidRDefault="00740707" w:rsidP="00E477B0">
      <w:pPr>
        <w:jc w:val="center"/>
        <w:rPr>
          <w:u w:val="single"/>
        </w:rPr>
      </w:pPr>
    </w:p>
    <w:p w:rsidR="00746F5E" w:rsidRPr="00740707" w:rsidRDefault="00740707" w:rsidP="00740707">
      <w:pPr>
        <w:jc w:val="center"/>
        <w:rPr>
          <w:u w:val="single"/>
        </w:rPr>
      </w:pPr>
      <w:r>
        <w:rPr>
          <w:u w:val="single"/>
        </w:rPr>
        <w:lastRenderedPageBreak/>
        <w:t xml:space="preserve">Graphic for </w:t>
      </w:r>
      <w:r w:rsidR="00E477B0" w:rsidRPr="00E477B0">
        <w:rPr>
          <w:u w:val="single"/>
        </w:rPr>
        <w:t>Forecasted Values for the next 5 years.</w:t>
      </w:r>
    </w:p>
    <w:p w:rsidR="00746F5E" w:rsidRDefault="00746F5E" w:rsidP="004B6030"/>
    <w:p w:rsidR="00740707" w:rsidRDefault="00DC6E5E" w:rsidP="004B6030">
      <w:pPr>
        <w:rPr>
          <w:b/>
          <w:u w:val="single"/>
        </w:rPr>
      </w:pPr>
      <w:r w:rsidRPr="00746F5E">
        <w:rPr>
          <w:rFonts w:ascii="Helvetica" w:hAnsi="Helvetica" w:cs="Helvetica"/>
          <w:noProof/>
        </w:rPr>
        <w:drawing>
          <wp:anchor distT="0" distB="0" distL="114300" distR="114300" simplePos="0" relativeHeight="251661312" behindDoc="0" locked="0" layoutInCell="1" allowOverlap="1" wp14:anchorId="4E600AEA">
            <wp:simplePos x="0" y="0"/>
            <wp:positionH relativeFrom="column">
              <wp:posOffset>418913</wp:posOffset>
            </wp:positionH>
            <wp:positionV relativeFrom="paragraph">
              <wp:posOffset>86261</wp:posOffset>
            </wp:positionV>
            <wp:extent cx="5158740" cy="31896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6E5E" w:rsidRDefault="00DC6E5E" w:rsidP="004B6030">
      <w:pPr>
        <w:rPr>
          <w:b/>
          <w:u w:val="single"/>
        </w:rPr>
      </w:pPr>
    </w:p>
    <w:p w:rsidR="00DC6E5E" w:rsidRDefault="00DC6E5E" w:rsidP="004B6030">
      <w:pPr>
        <w:rPr>
          <w:b/>
          <w:u w:val="single"/>
        </w:rPr>
      </w:pPr>
    </w:p>
    <w:p w:rsidR="00DC6E5E" w:rsidRDefault="00DC6E5E" w:rsidP="004B6030">
      <w:pPr>
        <w:rPr>
          <w:b/>
          <w:u w:val="single"/>
        </w:rPr>
      </w:pPr>
    </w:p>
    <w:p w:rsidR="00DC6E5E" w:rsidRDefault="00DC6E5E" w:rsidP="004B6030">
      <w:pPr>
        <w:rPr>
          <w:b/>
          <w:u w:val="single"/>
        </w:rPr>
      </w:pPr>
    </w:p>
    <w:p w:rsidR="00DC6E5E" w:rsidRDefault="00DC6E5E" w:rsidP="004B6030">
      <w:pPr>
        <w:rPr>
          <w:b/>
          <w:u w:val="single"/>
        </w:rPr>
      </w:pPr>
    </w:p>
    <w:p w:rsidR="00DC6E5E" w:rsidRDefault="00DC6E5E" w:rsidP="004B6030">
      <w:pPr>
        <w:rPr>
          <w:b/>
          <w:u w:val="single"/>
        </w:rPr>
      </w:pPr>
    </w:p>
    <w:p w:rsidR="00DC6E5E" w:rsidRDefault="00DC6E5E" w:rsidP="004B6030">
      <w:pPr>
        <w:rPr>
          <w:b/>
          <w:u w:val="single"/>
        </w:rPr>
      </w:pPr>
    </w:p>
    <w:p w:rsidR="00DC6E5E" w:rsidRDefault="00DC6E5E" w:rsidP="004B6030">
      <w:pPr>
        <w:rPr>
          <w:b/>
          <w:u w:val="single"/>
        </w:rPr>
      </w:pPr>
    </w:p>
    <w:p w:rsidR="00DC6E5E" w:rsidRDefault="00DC6E5E" w:rsidP="004B6030">
      <w:pPr>
        <w:rPr>
          <w:b/>
          <w:u w:val="single"/>
        </w:rPr>
      </w:pPr>
    </w:p>
    <w:p w:rsidR="00DC6E5E" w:rsidRDefault="00DC6E5E" w:rsidP="004B6030">
      <w:pPr>
        <w:rPr>
          <w:b/>
          <w:u w:val="single"/>
        </w:rPr>
      </w:pPr>
    </w:p>
    <w:p w:rsidR="00DC6E5E" w:rsidRDefault="00DC6E5E" w:rsidP="004B6030">
      <w:pPr>
        <w:rPr>
          <w:b/>
          <w:u w:val="single"/>
        </w:rPr>
      </w:pPr>
    </w:p>
    <w:p w:rsidR="00DC6E5E" w:rsidRDefault="00DC6E5E" w:rsidP="004B6030">
      <w:pPr>
        <w:rPr>
          <w:b/>
          <w:u w:val="single"/>
        </w:rPr>
      </w:pPr>
    </w:p>
    <w:p w:rsidR="00DC6E5E" w:rsidRDefault="00DC6E5E" w:rsidP="004B6030">
      <w:pPr>
        <w:rPr>
          <w:b/>
          <w:u w:val="single"/>
        </w:rPr>
      </w:pPr>
    </w:p>
    <w:p w:rsidR="00DC6E5E" w:rsidRDefault="00DC6E5E" w:rsidP="004B6030">
      <w:pPr>
        <w:rPr>
          <w:b/>
          <w:u w:val="single"/>
        </w:rPr>
      </w:pPr>
    </w:p>
    <w:p w:rsidR="00DC6E5E" w:rsidRDefault="00DC6E5E" w:rsidP="004B6030">
      <w:pPr>
        <w:rPr>
          <w:b/>
          <w:u w:val="single"/>
        </w:rPr>
      </w:pPr>
    </w:p>
    <w:p w:rsidR="00DC6E5E" w:rsidRDefault="00DC6E5E" w:rsidP="004B6030">
      <w:pPr>
        <w:rPr>
          <w:b/>
          <w:u w:val="single"/>
        </w:rPr>
      </w:pPr>
    </w:p>
    <w:p w:rsidR="00DC6E5E" w:rsidRDefault="00DC6E5E" w:rsidP="004B6030">
      <w:pPr>
        <w:rPr>
          <w:b/>
          <w:u w:val="single"/>
        </w:rPr>
      </w:pPr>
    </w:p>
    <w:p w:rsidR="00DC6E5E" w:rsidRDefault="00740707" w:rsidP="004B6030">
      <w:pPr>
        <w:rPr>
          <w:b/>
          <w:u w:val="single"/>
        </w:rPr>
      </w:pPr>
      <w:r w:rsidRPr="00740707">
        <w:rPr>
          <w:b/>
          <w:u w:val="single"/>
        </w:rPr>
        <w:t>Analysis:</w:t>
      </w:r>
    </w:p>
    <w:p w:rsidR="00DC6E5E" w:rsidRPr="00740707" w:rsidRDefault="00DC6E5E" w:rsidP="004B6030">
      <w:pPr>
        <w:rPr>
          <w:b/>
          <w:u w:val="single"/>
        </w:rPr>
      </w:pPr>
    </w:p>
    <w:p w:rsidR="00DC6E5E" w:rsidRDefault="00DC6E5E" w:rsidP="004B6030">
      <w:r>
        <w:t>T</w:t>
      </w:r>
      <w:r w:rsidRPr="00746F5E">
        <w:t>he trend shows an overall increase</w:t>
      </w:r>
      <w:r>
        <w:t xml:space="preserve"> in expected visitors by close to 100-200 thousand visitors per year. This is offset by predictions within a large range of 2 million visitors. Yet, with recent trends of excitement amongst tourists, there is </w:t>
      </w:r>
      <w:proofErr w:type="gramStart"/>
      <w:r>
        <w:t>cause</w:t>
      </w:r>
      <w:proofErr w:type="gramEnd"/>
      <w:r>
        <w:t xml:space="preserve"> to be optimistic with the increase in viewership. At this rate park employment may need to increase to keep up in the coming years along with reconstruction to allow for increased tourism.</w:t>
      </w:r>
    </w:p>
    <w:p w:rsidR="008000DA" w:rsidRDefault="008000DA" w:rsidP="004B6030"/>
    <w:p w:rsidR="008000DA" w:rsidRDefault="008000DA" w:rsidP="004B6030">
      <w:r>
        <w:t xml:space="preserve">Please note that this forecast is dependent on </w:t>
      </w:r>
      <w:r w:rsidRPr="00746F5E">
        <w:t>roughly constant change in operations, marketing strategies, weather conditions, and counting techniques.</w:t>
      </w:r>
      <w:r>
        <w:t xml:space="preserve"> </w:t>
      </w:r>
    </w:p>
    <w:p w:rsidR="00DC6E5E" w:rsidRDefault="00DC6E5E" w:rsidP="004B6030"/>
    <w:p w:rsidR="00740707" w:rsidRDefault="00DC6E5E" w:rsidP="004B6030">
      <w:r>
        <w:t>There</w:t>
      </w:r>
      <w:r w:rsidR="00E01DEE" w:rsidRPr="00746F5E">
        <w:t xml:space="preserve"> are</w:t>
      </w:r>
      <w:r>
        <w:t xml:space="preserve"> </w:t>
      </w:r>
      <w:bookmarkStart w:id="0" w:name="_GoBack"/>
      <w:bookmarkEnd w:id="0"/>
      <w:r>
        <w:t>also</w:t>
      </w:r>
      <w:r w:rsidR="00E01DEE" w:rsidRPr="00746F5E">
        <w:t xml:space="preserve"> viable</w:t>
      </w:r>
      <w:r w:rsidR="00746F5E" w:rsidRPr="00746F5E">
        <w:t xml:space="preserve"> </w:t>
      </w:r>
      <w:r w:rsidR="00E01DEE" w:rsidRPr="00746F5E">
        <w:t>concerns with global warming and w</w:t>
      </w:r>
      <w:r w:rsidR="00746F5E" w:rsidRPr="00746F5E">
        <w:t>eather patterns that will affect</w:t>
      </w:r>
      <w:r w:rsidR="00E01DEE" w:rsidRPr="00746F5E">
        <w:t xml:space="preserve"> park snow and fire</w:t>
      </w:r>
      <w:r w:rsidR="00746F5E" w:rsidRPr="00746F5E">
        <w:t xml:space="preserve"> conditions and may impact overall visitor-ship. Close coordination with the environmental research team may be necessary for an in-depth analysis on </w:t>
      </w:r>
      <w:r>
        <w:t>safety hazards</w:t>
      </w:r>
      <w:r w:rsidR="00746F5E" w:rsidRPr="00746F5E">
        <w:t xml:space="preserve">. </w:t>
      </w:r>
    </w:p>
    <w:p w:rsidR="00740707" w:rsidRDefault="00740707" w:rsidP="004B6030"/>
    <w:p w:rsidR="00740707" w:rsidRDefault="00740707" w:rsidP="004B6030">
      <w:r>
        <w:t>Better data collection is</w:t>
      </w:r>
      <w:r w:rsidR="00DC6E5E">
        <w:t xml:space="preserve"> also</w:t>
      </w:r>
      <w:r>
        <w:t xml:space="preserve"> advised as there are multiple untraced entrances that feed into the park. </w:t>
      </w:r>
      <w:r w:rsidR="00E01DEE" w:rsidRPr="00746F5E">
        <w:t xml:space="preserve">Overall, the recent trends show how there </w:t>
      </w:r>
      <w:r w:rsidR="00DC6E5E">
        <w:t xml:space="preserve">is steady growth which </w:t>
      </w:r>
      <w:r w:rsidR="00E01DEE" w:rsidRPr="00746F5E">
        <w:t xml:space="preserve">may not </w:t>
      </w:r>
      <w:r w:rsidR="00DC6E5E">
        <w:t>hold</w:t>
      </w:r>
      <w:r w:rsidR="00E01DEE" w:rsidRPr="00746F5E">
        <w:t xml:space="preserve"> too much room for concern at this moment. </w:t>
      </w:r>
    </w:p>
    <w:p w:rsidR="00DC6E5E" w:rsidRDefault="00DC6E5E" w:rsidP="004B6030"/>
    <w:p w:rsidR="00DC6E5E" w:rsidRDefault="00DC6E5E" w:rsidP="004B6030"/>
    <w:p w:rsidR="00DC6E5E" w:rsidRDefault="00DC6E5E" w:rsidP="004B6030"/>
    <w:p w:rsidR="00DC6E5E" w:rsidRDefault="00DC6E5E" w:rsidP="004B6030"/>
    <w:p w:rsidR="00740707" w:rsidRDefault="00E477B0" w:rsidP="004B6030">
      <w:r w:rsidRPr="00746F5E">
        <w:t xml:space="preserve">Data </w:t>
      </w:r>
      <w:r w:rsidR="00740707">
        <w:t>retrieved</w:t>
      </w:r>
      <w:r w:rsidRPr="00746F5E">
        <w:t xml:space="preserve"> from: </w:t>
      </w:r>
    </w:p>
    <w:p w:rsidR="00746F5E" w:rsidRPr="00746F5E" w:rsidRDefault="008000DA" w:rsidP="004B6030">
      <w:hyperlink r:id="rId6" w:history="1">
        <w:r w:rsidR="00E477B0" w:rsidRPr="00746F5E">
          <w:rPr>
            <w:rStyle w:val="Hyperlink"/>
          </w:rPr>
          <w:t>https://irma.nps.gov/Stats/SSRSReports/Park%20Specific%20Reports/</w:t>
        </w:r>
      </w:hyperlink>
      <w:r w:rsidR="00E477B0" w:rsidRPr="00746F5E">
        <w:t xml:space="preserve"> </w:t>
      </w:r>
    </w:p>
    <w:sectPr w:rsidR="00746F5E" w:rsidRPr="00746F5E" w:rsidSect="00F3792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30"/>
    <w:rsid w:val="00015898"/>
    <w:rsid w:val="000C2B57"/>
    <w:rsid w:val="00192D88"/>
    <w:rsid w:val="00226DC5"/>
    <w:rsid w:val="00491949"/>
    <w:rsid w:val="004B6030"/>
    <w:rsid w:val="004C69DF"/>
    <w:rsid w:val="00740707"/>
    <w:rsid w:val="00746F5E"/>
    <w:rsid w:val="008000DA"/>
    <w:rsid w:val="00961B06"/>
    <w:rsid w:val="00976383"/>
    <w:rsid w:val="00982FD1"/>
    <w:rsid w:val="009C7847"/>
    <w:rsid w:val="00A20B3D"/>
    <w:rsid w:val="00A540A1"/>
    <w:rsid w:val="00AB4F85"/>
    <w:rsid w:val="00DC6E5E"/>
    <w:rsid w:val="00E01DEE"/>
    <w:rsid w:val="00E477B0"/>
    <w:rsid w:val="00F3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3701D"/>
  <w14:defaultImageDpi w14:val="32767"/>
  <w15:chartTrackingRefBased/>
  <w15:docId w15:val="{B1CEFE07-0FF1-E043-BC79-5E654AC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603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84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C7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C78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C78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C78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C784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C784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C784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C784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9C784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5Dark">
    <w:name w:val="List Table 5 Dark"/>
    <w:basedOn w:val="TableNormal"/>
    <w:uiPriority w:val="50"/>
    <w:rsid w:val="00746F5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46F5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46F5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46F5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46F5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746F5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">
    <w:name w:val="List Table 4"/>
    <w:basedOn w:val="TableNormal"/>
    <w:uiPriority w:val="49"/>
    <w:rsid w:val="00746F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746F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407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rma.nps.gov/Stats/SSRSReports/Park%20Specific%20Reports/Annual%20Park%20Recreation%20Visitation%20(1904%20-%20Last%20Calendar%20Year)?Park=YOS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2018-03-12T18:16:00Z</cp:lastPrinted>
  <dcterms:created xsi:type="dcterms:W3CDTF">2018-03-12T15:38:00Z</dcterms:created>
  <dcterms:modified xsi:type="dcterms:W3CDTF">2018-03-19T08:10:00Z</dcterms:modified>
</cp:coreProperties>
</file>