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F6B54"/>
          <w:sz w:val="36"/>
          <w:lang w:eastAsia="zh-CN"/>
        </w:rPr>
        <w:t>中渔小助 · 营销自动化 Agent</w:t>
        <w:br/>
      </w:r>
      <w:r>
        <w:rPr>
          <w:rFonts w:ascii="Microsoft YaHei" w:eastAsia="Microsoft YaHei" w:hAnsi="Microsoft YaHei" w:cs="Microsoft YaHei" w:hint="eastAsia"/>
          <w:color w:val="1F6B54"/>
          <w:sz w:val="36"/>
          <w:lang w:eastAsia="zh-CN"/>
        </w:rPr>
        <w:t>运营执行层与 API 接口说明</w:t>
      </w:r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版本</w:t>
      </w:r>
      <w:r>
        <w:rPr>
          <w:color w:val="6B7C78"/>
          <w:sz w:val="19"/>
        </w:rPr>
        <w:t xml:space="preserve"> v0.4.0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｜</w:t>
      </w:r>
      <w:r>
        <w:rPr>
          <w:color w:val="6B7C78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与</w:t>
      </w:r>
      <w:r>
        <w:rPr>
          <w:color w:val="6B7C78"/>
          <w:sz w:val="19"/>
        </w:rPr>
        <w:t xml:space="preserve"> ZT-agent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构成「双</w:t>
      </w:r>
      <w:r>
        <w:rPr>
          <w:color w:val="6B7C78"/>
          <w:sz w:val="19"/>
        </w:rPr>
        <w:t xml:space="preserve"> Agent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系统」｜</w:t>
      </w:r>
      <w:r>
        <w:rPr>
          <w:color w:val="6B7C78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本文档描述「从给建议到能办事」的能力升级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一、这次升级解决了什么问题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升级前，营销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的能力边界是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「看懂 + 写出」</w:t>
      </w:r>
      <w:r>
        <w:rPr>
          <w:rFonts w:ascii="Microsoft YaHei" w:eastAsia="Microsoft YaHei" w:hAnsi="Microsoft YaHei" w:cs="Microsoft YaHei" w:hint="eastAsia"/>
          <w:lang w:eastAsia="zh-CN"/>
        </w:rPr>
        <w:t>：看经营数据、写营销文案。但它发现「速攻</w:t>
      </w:r>
      <w:r>
        <w:t>2</w:t>
      </w:r>
      <w:r>
        <w:rPr>
          <w:rFonts w:ascii="Microsoft YaHei" w:eastAsia="Microsoft YaHei" w:hAnsi="Microsoft YaHei" w:cs="Microsoft YaHei" w:hint="eastAsia"/>
          <w:lang w:eastAsia="zh-CN"/>
        </w:rPr>
        <w:t>号已经卖断货」时，只能提示你「尽快补货」，补货这个动作仍然要你自己去收银系统里点。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升级后新增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运营执行层（Action Layer）</w:t>
      </w:r>
      <w:r>
        <w:rPr>
          <w:rFonts w:ascii="Microsoft YaHei" w:eastAsia="Microsoft YaHei" w:hAnsi="Microsoft YaHei" w:cs="Microsoft YaHei" w:hint="eastAsia"/>
          <w:lang w:eastAsia="zh-CN"/>
        </w:rPr>
        <w:t>，把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的一句话建议变成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一张可审批、可执行、可追溯的工单</w:t>
      </w:r>
      <w:r>
        <w:rPr>
          <w:rFonts w:ascii="Microsoft YaHei" w:eastAsia="Microsoft YaHei" w:hAnsi="Microsoft YaHei" w:cs="Microsoft YaHei" w:hint="eastAsia"/>
          <w:lang w:eastAsia="zh-CN"/>
        </w:rPr>
        <w:t>，覆盖四类业务动作：补库存、订单发货、退货处理、取消订单。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能力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升级前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升级后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发现库存告急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提示「建议补货」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自动生成补货工单（含建议数量与成本估算），你点一下即完成补货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处理待发货订单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无法感知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自动生成发货工单，补录运单号后一键发货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售后处理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无法感知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从客户咨询里提取退换货线索，人工核实后发起退货工单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自动化程度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L0~L3 </w:t>
            </w:r>
            <w:r>
              <w:t xml:space="preserve"> </w:t>
            </w:r>
            <w:r>
              <w:t>四档可调：前期每条都问你，后期成熟了自动跑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二、设计边界：为什么「能改数据」也不违规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一句话：营销 Agent 从不直接写业务数据库；要改数据，就请收银系统自己去改。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原来的架构承诺是「只读</w:t>
      </w:r>
      <w:r>
        <w:t xml:space="preserve"> ZT-agent </w:t>
      </w:r>
      <w:r>
        <w:rPr>
          <w:rFonts w:ascii="Microsoft YaHei" w:eastAsia="Microsoft YaHei" w:hAnsi="Microsoft YaHei" w:cs="Microsoft YaHei" w:hint="eastAsia"/>
          <w:lang w:eastAsia="zh-CN"/>
        </w:rPr>
        <w:t>的业务表」。加了执行能力后，这个承诺并没有被打破，而是被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细化</w:t>
      </w:r>
      <w:r>
        <w:rPr>
          <w:rFonts w:ascii="Microsoft YaHei" w:eastAsia="Microsoft YaHei" w:hAnsi="Microsoft YaHei" w:cs="Microsoft YaHei" w:hint="eastAsia"/>
          <w:lang w:eastAsia="zh-CN"/>
        </w:rPr>
        <w:t>了：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诉求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做法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谁保障正确性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看数据</w:t>
            </w:r>
            <w:r>
              <w:t xml:space="preserve"> </w:t>
            </w:r>
            <w:r>
              <w:t>（销量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库存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订单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咨询）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直接只读 </w:t>
            </w:r>
            <w:r>
              <w:rPr>
                <w:rFonts w:ascii="Consolas" w:hAnsi="Consolas"/>
                <w:color w:val="1F6B54"/>
                <w:sz w:val="18"/>
              </w:rPr>
              <w:t>agent_db</w:t>
            </w:r>
            <w:r>
              <w:t xml:space="preserve"> ，由 </w:t>
            </w:r>
            <w:r>
              <w:rPr>
                <w:rFonts w:ascii="Consolas" w:hAnsi="Consolas"/>
                <w:color w:val="1F6B54"/>
                <w:sz w:val="18"/>
              </w:rPr>
              <w:t>db.py</w:t>
            </w:r>
            <w:r>
              <w:t xml:space="preserve"> 的只读引擎守卫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本服务的只读守卫（任何写语句直接抛异常）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改数据</w:t>
            </w:r>
            <w:r>
              <w:t xml:space="preserve"> </w:t>
            </w:r>
            <w:r>
              <w:t>（补货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发货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售后）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以「后台操作员」身份调用</w:t>
            </w:r>
            <w:r>
              <w:t xml:space="preserve"> </w:t>
            </w:r>
            <w:r>
              <w:t xml:space="preserve"> ZT-agent </w:t>
            </w:r>
            <w:r>
              <w:t xml:space="preserve"> </w:t>
            </w:r>
            <w:r>
              <w:rPr>
                <w:b/>
              </w:rPr>
              <w:t>自己已有的</w:t>
            </w:r>
            <w:r>
              <w:t xml:space="preserve"> </w:t>
            </w:r>
            <w:r>
              <w:t>管理接口（</w:t>
            </w:r>
            <w:r>
              <w:t xml:space="preserve"> </w:t>
            </w:r>
            <w:r>
              <w:t>HTTP + JWT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ZT-agent 自己</w:t>
            </w:r>
            <w:r>
              <w:t xml:space="preserve"> 的事务与业务规则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这样做带来三个好处：</w:t>
      </w:r>
      <w:r/>
    </w:p>
    <w:p>
      <w:pPr>
        <w:pStyle w:val="ListNumber"/>
        <w:numPr>
          <w:ilvl w:val="0"/>
          <w:numId w:val="10"/>
        </w:numPr>
        <w:spacing w:before="75" w:after="75"/>
      </w:pPr>
      <w:r>
        <w:rPr>
          <w:rFonts w:ascii="Microsoft YaHei" w:eastAsia="Microsoft YaHei" w:hAnsi="Microsoft YaHei" w:cs="Microsoft YaHei" w:hint="eastAsia"/>
          <w:b/>
          <w:lang w:eastAsia="zh-CN"/>
        </w:rPr>
        <w:t>数据一致性有保障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库存扣减、订单状态机、钱包记账这些事务逻辑一份都不会被绕过，营销侧不可能写出脏数据；</w:t>
      </w:r>
    </w:p>
    <w:p>
      <w:pPr>
        <w:pStyle w:val="ListNumber"/>
        <w:numPr>
          <w:ilvl w:val="0"/>
          <w:numId w:val="10"/>
        </w:numPr>
        <w:spacing w:before="75" w:after="75"/>
      </w:pPr>
      <w:r>
        <w:rPr>
          <w:rFonts w:ascii="Microsoft YaHei" w:eastAsia="Microsoft YaHei" w:hAnsi="Microsoft YaHei" w:cs="Microsoft YaHei" w:hint="eastAsia"/>
          <w:b/>
          <w:lang w:eastAsia="zh-CN"/>
        </w:rPr>
        <w:t>ZT-agent 零改动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它不需要为营销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加一行代码，仍然可以独立部署、独立运行；</w:t>
      </w:r>
    </w:p>
    <w:p>
      <w:pPr>
        <w:pStyle w:val="ListNumber"/>
        <w:numPr>
          <w:ilvl w:val="0"/>
          <w:numId w:val="10"/>
        </w:numPr>
        <w:spacing w:before="75" w:after="75"/>
      </w:pPr>
      <w:r>
        <w:rPr>
          <w:rFonts w:ascii="Microsoft YaHei" w:eastAsia="Microsoft YaHei" w:hAnsi="Microsoft YaHei" w:cs="Microsoft YaHei" w:hint="eastAsia"/>
          <w:b/>
          <w:lang w:eastAsia="zh-CN"/>
        </w:rPr>
        <w:t>责任链完整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这一次操作在收银系统侧同样留下日志与流水，可追溯。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三、运营执行层的四层结构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层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职责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动作注册表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ActionSpec</w:t>
            </w:r>
            <w:r>
              <w:t xml:space="preserve"> / </w:t>
            </w:r>
            <w:r>
              <w:rPr>
                <w:rFonts w:ascii="Consolas" w:hAnsi="Consolas"/>
                <w:color w:val="1F6B54"/>
                <w:sz w:val="18"/>
              </w:rPr>
              <w:t>ACTION_REGISTRY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声明系统能做哪些事、风险多大、需要哪些参数、是否允许自动化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护栏引擎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decide()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判定这一次该「自动执行」还是「等人点头」，并逐条记录判定理由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任务状态机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OperationTask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待审批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已批准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已执行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执行失败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已驳回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已撤销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④ </w:t>
            </w:r>
            <w:r>
              <w:t xml:space="preserve"> </w:t>
            </w:r>
            <w:r>
              <w:t>审计日志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ActionAudit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谁、何时、依据什么、执行结果如何，全量留痕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 xml:space="preserve">另有执行器 </w:t>
      </w:r>
      <w:r>
        <w:rPr>
          <w:rFonts w:ascii="Consolas" w:hAnsi="Consolas"/>
          <w:color w:val="1F6B54"/>
          <w:sz w:val="18"/>
        </w:rPr>
        <w:t>zt_client.py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：负责登录取</w:t>
      </w:r>
      <w:r>
        <w:rPr>
          <w:color w:val="6B7C78"/>
          <w:sz w:val="18"/>
        </w:rPr>
        <w:t xml:space="preserve"> JWT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、调用</w:t>
      </w:r>
      <w:r>
        <w:rPr>
          <w:color w:val="6B7C78"/>
          <w:sz w:val="18"/>
        </w:rPr>
        <w:t xml:space="preserve"> ZT-agent 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接口、解析响应并回写结果。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四、自主化分级（对应「前期问我，后期自己干」）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等级</w:t>
            </w:r>
          </w:p>
        </w:tc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行为</w:t>
            </w:r>
          </w:p>
        </w:tc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适用阶段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L0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仅建议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只生成待办，绝不执行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纯参谋模式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刚上线、建立信任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L1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人工审批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每个动作都要人工点「批准」才执行（ </w:t>
            </w:r>
            <w:r>
              <w:rPr>
                <w:b/>
              </w:rPr>
              <w:t>默认</w:t>
            </w:r>
            <w:r>
              <w:t xml:space="preserve"> ）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日常运营，最稳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L2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限额内自动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白名单动作在限额与配额内自动执行，超出自动转人工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流程稳定后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L3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白名单全自动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白名单动作只要过护栏就自动执行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成熟期</w:t>
            </w:r>
          </w:p>
        </w:tc>
      </w:tr>
    </w:tbl>
    <w:p>
      <w:r/>
    </w:p>
    <w:p/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一条铁律：只有「可逆 且 不涉及资金」的动作才允许自动化。</w:t>
      </w:r>
      <w:r>
        <w:rPr>
          <w:rFonts w:ascii="Microsoft YaHei" w:eastAsia="Microsoft YaHei" w:hAnsi="Microsoft YaHei" w:cs="Microsoft YaHei" w:hint="eastAsia"/>
          <w:lang w:eastAsia="zh-CN"/>
        </w:rPr>
        <w:t>这条规则写死在动作声明里，任何等级、任何配置都无法绕过。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五、动作目录（系统能做哪些事）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动作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编码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对象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风险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可逆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涉资金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能否自动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对应接口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📦 </w:t>
            </w:r>
            <w:r>
              <w:t xml:space="preserve"> </w:t>
            </w:r>
            <w:r>
              <w:t>补充库存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restock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商品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可进入自动评估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PATCH /api/inventory/&lt;id&gt;/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🚚 </w:t>
            </w:r>
            <w:r>
              <w:t xml:space="preserve"> </w:t>
            </w:r>
            <w:r>
              <w:t>订单发货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ship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必须人工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POST /api/orders/&lt;no&gt;/ship/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↩️ </w:t>
            </w:r>
            <w:r>
              <w:t xml:space="preserve"> </w:t>
            </w:r>
            <w:r>
              <w:t>退货处理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return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必须人工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POST /api/orders/&lt;no&gt;/return/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🚫 </w:t>
            </w:r>
            <w:r>
              <w:t xml:space="preserve"> </w:t>
            </w:r>
            <w:r>
              <w:t>取消订单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cancel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必须人工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POST /api/orders/&lt;no&gt;/cancel/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补库存之所以可以自动化，是因为库存可再次调整（可逆），且限额可控制其金额敞口。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六、七道护栏（逐条判定，全部通过才允许自动执行）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序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护栏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规则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急停开关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开启后一切转人工（最高优先级）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自主等级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L0 </w:t>
            </w:r>
            <w:r>
              <w:t xml:space="preserve"> </w:t>
            </w:r>
            <w:r>
              <w:t>只建议，不执行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动作性质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不可逆或涉资金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永久人工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动作白名单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不在名单内转人工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等级策略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L1 </w:t>
            </w:r>
            <w:r>
              <w:t xml:space="preserve"> </w:t>
            </w:r>
            <w:r>
              <w:t>一律人工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目标白名单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限定试点范围（空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不限制）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限额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每日配额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超量或超次数转人工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每条判定都连同「通过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拦截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原因」一起落库，前端原样展示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让「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为什么没敢自己动手」完全可解释，而不是一个黑箱。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七、安全机制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机制</w:t>
            </w:r>
          </w:p>
        </w:tc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幂等键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只取业务标识字段（如 </w:t>
            </w:r>
            <w:r>
              <w:rPr>
                <w:rFonts w:ascii="Consolas" w:hAnsi="Consolas"/>
                <w:color w:val="1F6B54"/>
                <w:sz w:val="18"/>
              </w:rPr>
              <w:t>product_id + adjust</w:t>
            </w:r>
            <w:r>
              <w:t xml:space="preserve"> 、 </w:t>
            </w:r>
            <w:r>
              <w:rPr>
                <w:rFonts w:ascii="Consolas" w:hAnsi="Consolas"/>
                <w:color w:val="1F6B54"/>
                <w:sz w:val="18"/>
              </w:rPr>
              <w:t>order_no</w:t>
            </w:r>
            <w:r>
              <w:t xml:space="preserve"> ）， </w:t>
            </w:r>
            <w:r>
              <w:rPr>
                <w:b/>
              </w:rPr>
              <w:t>不含备注文本</w:t>
            </w:r>
            <w:r>
              <w:t xml:space="preserve"> ，避免「换个备注就绕过防重复」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在途去重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同一动作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同一目标若已有「待审批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已批准」任务，不重复建单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重复执行拦截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同一动作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同一目标在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分钟内被重复执行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判定误双击并拦截（时间窗设计，不阻挡合法的重复业务）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全量审计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创建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批准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驳回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失败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改策略全部留痕，可追责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演练模式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dry_run</w:t>
            </w:r>
            <w:r>
              <w:t xml:space="preserve"> 只生成「将要发起的请求」不落地，适合演练与演示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最小权限账号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建议在</w:t>
            </w:r>
            <w:r>
              <w:t xml:space="preserve"> </w:t>
            </w:r>
            <w:r>
              <w:t xml:space="preserve"> ZT-agent </w:t>
            </w:r>
            <w:r>
              <w:t xml:space="preserve"> </w:t>
            </w:r>
            <w:r>
              <w:t>后台为营销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rPr>
                <w:b/>
              </w:rPr>
              <w:t>单独建一个 staff 机器人账号</w:t>
            </w:r>
            <w:r>
              <w:t xml:space="preserve"> </w:t>
            </w:r>
            <w:r>
              <w:t>，可随时停用，且审计日志能区分「人操作」与「</w:t>
            </w:r>
            <w:r>
              <w:t xml:space="preserve"> </w:t>
            </w:r>
            <w:r>
              <w:t xml:space="preserve">Agent </w:t>
            </w:r>
            <w:r>
              <w:t xml:space="preserve"> </w:t>
            </w:r>
            <w:r>
              <w:t>操作」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八、API 接口清单（完整）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8.1 系统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/api/health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服务健康检查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8.2 经营分析（只读收银系统数据）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/api/analytics/health-db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数据库连通性自检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/api/analytics/overview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经营概览（订单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营业额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钱包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待发货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库存预警数）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/api/analytics/diagnosis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经营诊断</w:t>
            </w:r>
            <w:r>
              <w:t xml:space="preserve"> </w:t>
            </w:r>
            <w:r>
              <w:t>：真实指标聚合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大模型生成「说人话」的行动建议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/api/analytics/sales-top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销量排行</w:t>
            </w:r>
            <w:r>
              <w:t xml:space="preserve"> </w:t>
            </w:r>
            <w:r>
              <w:t xml:space="preserve"> Top 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/api/analytics/low-stock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库存预警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/api/analytics/hot-questions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客户咨询热点挖掘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8.3 营销文案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/api/marketing/llm-status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大模型配置状态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/api/marketing/generate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生成文案（</w:t>
            </w:r>
            <w:r>
              <w:t xml:space="preserve"> </w:t>
            </w:r>
            <w:r>
              <w:t xml:space="preserve">Agent </w:t>
            </w:r>
            <w:r>
              <w:t xml:space="preserve"> </w:t>
            </w:r>
            <w:r>
              <w:t>自主查数据）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存为待审核草稿，返回数据依据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/api/marketing/drafts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草稿列表（可按状态筛选）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/api/marketing/drafts/{id}/review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人工审核（已通过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已驳回）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DELETE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/api/marketing/drafts/{id}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删除草稿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/api/marketing/stats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草稿状态统计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8.4 运营执行层（本轮新增）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/api/operations/actions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动作目录（能做哪些事、风险等级、参数、是否允许自动化）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/api/operations/policy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读取自主化策略（等级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限额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配额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白名单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执行模式）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PUT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/api/operations/policy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修改策略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/api/operations/kill-switch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急停开关</w:t>
            </w:r>
            <w:r>
              <w:t xml:space="preserve"> ：一键暂停全部自动执行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/api/operations/zt-status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收银系统连通性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凭据状态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当前执行模式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/api/operations/scan-preview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巡检预览（只读，不建任务）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/api/operations/scan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智能巡检</w:t>
            </w:r>
            <w:r>
              <w:t xml:space="preserve"> </w:t>
            </w:r>
            <w:r>
              <w:t>：扫库存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订单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咨询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生成待办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任务列表（按状态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动作筛选）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任务详情（含护栏逐条判定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审计轨迹）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手工创建任务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PATCH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待审批阶段补充参数（如发货填运单号）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/api/operations/tasks/{id}/approve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批准</w:t>
            </w:r>
            <w:r>
              <w:t xml:space="preserve"> （可同时执行）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/api/operations/tasks/{id}/reject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驳回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/api/operations/tasks/{id}/cancel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撤销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/api/operations/tasks/{id}/execute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执行已批准任务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/api/operations/audit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审计日志（谁、何时、做了什么）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/api/operations/stats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任务状态统计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今日自动执行次数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在线交互式文档（</w:t>
      </w:r>
      <w:r>
        <w:rPr>
          <w:color w:val="6B7C78"/>
          <w:sz w:val="18"/>
        </w:rPr>
        <w:t>Swagger UI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）：</w:t>
      </w:r>
      <w:r>
        <w:rPr>
          <w:rFonts w:ascii="Consolas" w:hAnsi="Consolas"/>
          <w:color w:val="1F6B54"/>
          <w:sz w:val="18"/>
        </w:rPr>
        <w:t>http://127.0.0.1:8010/docs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；</w:t>
      </w:r>
      <w:r>
        <w:rPr>
          <w:color w:val="6B7C78"/>
          <w:sz w:val="18"/>
        </w:rPr>
        <w:t xml:space="preserve">OpenAPI 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规范：</w:t>
      </w:r>
      <w:r>
        <w:rPr>
          <w:rFonts w:ascii="Consolas" w:hAnsi="Consolas"/>
          <w:color w:val="1F6B54"/>
          <w:sz w:val="18"/>
        </w:rPr>
        <w:t>/openapi.json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九、端到端验证结果（均为真实调用实测）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用例</w:t>
            </w:r>
          </w:p>
        </w:tc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结果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巡检生成待办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扫出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个库存预警商品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条补货待办（</w:t>
            </w:r>
            <w:r>
              <w:t xml:space="preserve"> </w:t>
            </w:r>
            <w:r>
              <w:t xml:space="preserve">L1 </w:t>
            </w:r>
            <w:r>
              <w:t xml:space="preserve"> </w:t>
            </w:r>
            <w:r>
              <w:t>下全部转人工）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真实补货执行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批准后经收银系统接口成功补货，其侧真实库存</w:t>
            </w:r>
            <w:r>
              <w:t xml:space="preserve"> </w:t>
            </w:r>
            <w:r>
              <w:t xml:space="preserve"> 0 → 5</w:t>
            </w:r>
            <w:r>
              <w:t xml:space="preserve"> </w:t>
            </w:r>
            <w:r>
              <w:t>，复查一致（随后原路退回，净变化为零）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真实错误处理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对不存在订单发起发货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收银系统返回「订单不存在」，任务标记执行失败，</w:t>
            </w:r>
            <w:r>
              <w:t xml:space="preserve"> </w:t>
            </w:r>
            <w:r>
              <w:rPr>
                <w:b/>
              </w:rPr>
              <w:t>不产生任何数据变更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高风险护栏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把等级调到最宽松的</w:t>
            </w:r>
            <w:r>
              <w:t xml:space="preserve"> </w:t>
            </w:r>
            <w:r>
              <w:t xml:space="preserve"> L3</w:t>
            </w:r>
            <w:r>
              <w:t xml:space="preserve"> </w:t>
            </w:r>
            <w:r>
              <w:t>，发货仍被判为「必须人工审批」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急停护栏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开启急停后，连可自动化的补货也转为待审批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限额护栏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L2 </w:t>
            </w:r>
            <w:r>
              <w:t xml:space="preserve"> </w:t>
            </w:r>
            <w:r>
              <w:t>下补货</w:t>
            </w:r>
            <w:r>
              <w:t xml:space="preserve"> </w:t>
            </w:r>
            <w:r>
              <w:t xml:space="preserve"> 33 </w:t>
            </w:r>
            <w:r>
              <w:t xml:space="preserve"> </w:t>
            </w:r>
            <w:r>
              <w:t>件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上限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件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自动转人工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幂等（在途去重）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同商品同数量、仅备注不同，命中同一张在途单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幂等（重复执行）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10 </w:t>
            </w:r>
            <w:r>
              <w:t xml:space="preserve"> </w:t>
            </w:r>
            <w:r>
              <w:t>分钟内重复执行被拦截，库存未再变化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审计留痕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创建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批准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失败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改策略全部入库可查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十、演进路线：从「每条都问你」到「成熟了自己干」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配置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人的角色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起步期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L1 </w:t>
            </w:r>
            <w:r>
              <w:t xml:space="preserve"> </w:t>
            </w:r>
            <w:r>
              <w:t>人工审批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演练模式先跑几轮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逐条审批，建立对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判断的信任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试点期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L2 + </w:t>
            </w:r>
            <w:r>
              <w:t xml:space="preserve"> </w:t>
            </w:r>
            <w:r>
              <w:t>目标白名单（只放开</w:t>
            </w:r>
            <w:r>
              <w:t xml:space="preserve"> </w:t>
            </w:r>
            <w:r>
              <w:t xml:space="preserve"> 1~2 </w:t>
            </w:r>
            <w:r>
              <w:t xml:space="preserve"> </w:t>
            </w:r>
            <w:r>
              <w:t>个商品）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小限额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只在超限时才介入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成熟期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L2 </w:t>
            </w:r>
            <w:r>
              <w:t xml:space="preserve"> </w:t>
            </w:r>
            <w:r>
              <w:t>放宽限额，或升到</w:t>
            </w:r>
            <w:r>
              <w:t xml:space="preserve"> </w:t>
            </w:r>
            <w:r>
              <w:t xml:space="preserve"> L3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看日报、处理异常，日常不介入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任何时候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急停开关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一句话全部转人工</w:t>
            </w:r>
          </w:p>
        </w:tc>
      </w:tr>
    </w:tbl>
    <w:p>
      <w:r/>
    </w:p>
    <w:p/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面试叙事建议：</w:t>
      </w:r>
      <w:r>
        <w:rPr>
          <w:rFonts w:ascii="Microsoft YaHei" w:eastAsia="Microsoft YaHei" w:hAnsi="Microsoft YaHei" w:cs="Microsoft YaHei" w:hint="eastAsia"/>
          <w:lang w:eastAsia="zh-CN"/>
        </w:rPr>
        <w:t>这套设计能同时体现三种能力</w:t>
      </w:r>
      <w:r>
        <w:t xml:space="preserve"> —— ①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业务理解</w:t>
      </w:r>
      <w:r>
        <w:rPr>
          <w:rFonts w:ascii="Microsoft YaHei" w:eastAsia="Microsoft YaHei" w:hAnsi="Microsoft YaHei" w:cs="Microsoft YaHei" w:hint="eastAsia"/>
          <w:lang w:eastAsia="zh-CN"/>
        </w:rPr>
        <w:t>（知道哪些动作可自动化、哪些必须人工）；</w:t>
      </w:r>
      <w:r>
        <w:t xml:space="preserve">②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风险意识</w:t>
      </w:r>
      <w:r>
        <w:rPr>
          <w:rFonts w:ascii="Microsoft YaHei" w:eastAsia="Microsoft YaHei" w:hAnsi="Microsoft YaHei" w:cs="Microsoft YaHei" w:hint="eastAsia"/>
          <w:lang w:eastAsia="zh-CN"/>
        </w:rPr>
        <w:t>（幂等、限额、配额、急停、审计、演练模式）；</w:t>
      </w:r>
      <w:r>
        <w:t xml:space="preserve">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架构功底</w:t>
      </w:r>
      <w:r>
        <w:rPr>
          <w:rFonts w:ascii="Microsoft YaHei" w:eastAsia="Microsoft YaHei" w:hAnsi="Microsoft YaHei" w:cs="Microsoft YaHei" w:hint="eastAsia"/>
          <w:lang w:eastAsia="zh-CN"/>
        </w:rPr>
        <w:t>（跨服务不改对方代码、通过既有接口与事务边界协作）。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/>
    </w:pPr>
    <w:rPr>
      <w:rFonts w:ascii="Microsoft YaHei" w:hAnsi="Microsoft YaHei" w:eastAsia="Microsoft YaHei"/>
      <w:color w:val="1F2D2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B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50" w:after="0"/>
      <w:outlineLvl w:val="1"/>
    </w:pPr>
    <w:rPr>
      <w:rFonts w:asciiTheme="majorHAnsi" w:eastAsiaTheme="majorEastAsia" w:hAnsiTheme="majorHAnsi" w:cstheme="majorBidi"/>
      <w:b/>
      <w:bCs/>
      <w:color w:val="1F6B5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0"/>
      <w:outlineLvl w:val="2"/>
    </w:pPr>
    <w:rPr>
      <w:rFonts w:asciiTheme="majorHAnsi" w:eastAsiaTheme="majorEastAsia" w:hAnsiTheme="majorHAnsi" w:cstheme="majorBidi"/>
      <w:b/>
      <w:bCs/>
      <w:color w:val="2E8B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